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botas: 14-23 de mayo, 13-22 de junio, 12-21 de juli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botas: 14-23 de mayo, 13-22 de junio, 12-21 de juli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botas: 14-23 de mayo, 13-22 de junio, 12-21 de juli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botas: 14-23 de mayo, 13-22 de junio, 12-21 de juli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