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botas: 14-23 de mayo, 13-22 de junio, 12-21 de julio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botas: 14-23 de mayo, 13-22 de junio, 12-21 de julio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botas: 14-23 de mayo, 13-22 de junio, 12-21 de julio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botas: 14-23 de mayo, 13-22 de junio, 12-21 de julio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