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botas: 14-23 de mayo, 13-22 de junio, 12-21 de julio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