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Bliźniąt: 14-23 lutego, 14-24 marca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Uczestniczysz w ogólnoświatowym przedsięwzięciu, którego celem jest obserwacja i odnotowanie najsłabszych widocznych gwiazd w celu zmierzenia zanieczyszczenia światłem w danym miejscu. Poprzez zlokalizowanie i obserwację  Gwiazdozbiór Bliźniąt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Bliźniąt: 14-23 lutego, 14-24 marca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Bliźniąt: 14-23 lutego, 14-24 marca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Bliźniąt: 14-23 lutego, 14-24 marca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