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Hercules: 13-22 de juny, 12-21 de juliol, del 10 al 19 d’agost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Hercules: 13-22 de juny, 12-21 de juliol, del 10 al 19 d’agost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Hercules: 13-22 de juny, 12-21 de juliol, del 10 al 19 d’agost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Hercules: 13-22 de juny, 12-21 de juliol, del 10 al 19 d’agost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