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zobrazujíHerkules souhvězdí.13. – 22. června, 12. – 21. července, 10. – 19. srpna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zobrazujíHerkules souhvězdí.13. – 22. června, 12. – 21. července, 10. – 19. srpna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zobrazujíHerkules souhvězdí.13. – 22. června, 12. – 21. července, 10. – 19. srpna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zobrazujíHerkules souhvězdí.13. – 22. června, 12. – 21. července, 10. – 19. srpna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