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 souhvězdí Herkules souhvězdí.13. – 22. června, 12. – 21. července, 10. – 19. srpna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 souhvězdí 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 souhvězdí 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 souhvězdí Herkules souhvězdí.13. – 22. června, 12. – 21. července, 10. – 19. srpna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