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Hércules: 13-22 de xuño, 12-21 de xullo, 10-19 de agosto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Hércules: 13-22 de xuño, 12-21 de xullo, 10-19 de agosto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Hércules: 13-22 de xuño, 12-21 de xullo, 10-19 de agosto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Hércules: 13-22 de xuño, 12-21 de xullo, 10-19 de agosto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