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Herkules: 13.-22. Juni, 12.-21. Juli, 10.-19. August</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Herkules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Herkules: 13.-22. Juni, 12.-21. Juli, 10.-19. August</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Herkules: 13.-22. Juni, 12.-21. Juli, 10.-19. August</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Herkules: 13.-22. Juni, 12.-21. Juli, 10.-19. August</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