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του Ηρακλή: 13-22 Ιουνίου, 12-21 Ιουλίου, 10-19 Αυγούστου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Ηρακλή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του Ηρακλή: 13-22 Ιουνίου, 12-21 Ιουλίου, 10-19 Αυγούστου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του Ηρακλή: 13-22 Ιουνίου, 12-21 Ιουλίου, 10-19 Αυγούστου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του Ηρακλή: 13-22 Ιουνίου, 12-21 Ιουλίου, 10-19 Αυγούστου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