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(対象：ヘラクレス星座)：、6月13日〜22日、7月12日〜21日、8月10日〜19日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(対象：ヘラクレス星座)：、6月13日〜22日、7月12日〜21日、8月10日〜19日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(対象：ヘラクレス星座)：、6月13日〜22日、7月12日〜21日、8月10日〜19日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(対象：ヘラクレス星座)：、6月13日〜22日、7月12日〜21日、8月10日〜19日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