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Hércules: 13 a 22 de junho, 12 a 21 de julho, 10 a 19 de agosto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Hércules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Hércules: 13 a 22 de junho, 12 a 21 de julho, 10 a 19 de agosto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Hércules: 13 a 22 de junho, 12 a 21 de julho, 10 a 19 de agosto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Hércules: 13 a 22 de junho, 12 a 21 de julho, 10 a 19 de agosto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