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Πήγασος: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Πήγασος: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Πήγασος: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Πήγασος: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