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de Persée: 16-25 janvier, 7-16 novembre, 6-15 décembre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 Persée: 16-25 janvier, 7-16 novembre, 6-15 décembre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 Persée: 16-25 janvier, 7-16 novembre, 6-15 décembre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de Persée: 16-25 janvier, 7-16 novembre, 6-15 décembre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