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Taurus constellation: January 16-25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Taurus constellation: January 16-25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Taurus constellation: January 16-25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Taurus constellation: January 16-25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