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 xml:space="preserve">V roku 2018 môžete pozorovať súhvezdie </w:t>
      </w:r>
      <w:r w:rsidR="003B10C8" w:rsidRPr="003B10C8">
        <w:rPr>
          <w:rFonts w:ascii="Calibri" w:hAnsi="Calibri" w:cs="Optima-Regular"/>
          <w:lang w:val="sk-SK"/>
        </w:rPr>
        <w:t>Perseus</w:t>
      </w:r>
      <w:r w:rsidRPr="003B10C8">
        <w:rPr>
          <w:rFonts w:ascii="Calibri" w:hAnsi="Calibri" w:cs="Optima-Regular"/>
          <w:lang w:val="sk-SK"/>
        </w:rPr>
        <w:t xml:space="preserve">: </w:t>
      </w:r>
      <w:r w:rsidR="003B10C8" w:rsidRPr="003B10C8">
        <w:rPr>
          <w:rFonts w:ascii="Calibri" w:hAnsi="Calibri" w:cs="Optima-Regular"/>
          <w:lang w:val="sk-SK"/>
        </w:rPr>
        <w:t>30. októbra - 8. novembra a 29. novembra - 8.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Perseus: 30. októbra - 8. novembra a 29. novembra - 8. decembra</w:t>
      </w:r>
      <w:r w:rsidRPr="00B80833">
        <w:rPr>
          <w:rFonts w:ascii="Calibri" w:hAnsi="Calibri" w:cs="Optima-Regular"/>
          <w:sz w:val="22"/>
          <w:lang w:val="sk-SK"/>
        </w:rPr>
        <w:t xml:space="preserve"> 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Perseus: 30. októbra - 8. novembra a 29. novembra - 8.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Perseus: 30. októbra - 8. novembra a 29. novembra - 8.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