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Bootes: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Bootes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Bootes: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Bootes: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Bootes: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