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Сазвежђе Сазвежђе Боотес током 2022. године посматрамо 14-23. мај, 13-22. јун, 12-21. јул.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rPr>
          <w:rStyle w:val="GaNParagraph"/>
        </w:rP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Боотес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Сазвежђе Боотес током 2022. године посматрамо 14-23. мај, 13-22. јун, 12-21. јул.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rPr>
          <w:rStyle w:val="GaNStyle"/>
        </w:rPr>
        <w:t>Сазвежђе Сазвежђе Боотес током 2022. године посматрамо 14-23. мај, 13-22. јун, 12-21. јул.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rPr>
          <w:rStyle w:val="GaNStyle"/>
        </w:rPr>
        <w:t>Сазвежђе Сазвежђе Боотес током 2022. године посматрамо 14-23. мај, 13-22. јун, 12-21. јул.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