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rPr>
          <w:rStyle w:val="GaNStyle"/>
        </w:rPr>
        <w:t>2022 Fechas de la campaña para Constelación de botas: 14-23 de mayo, 13-22 de junio, 12-21 de julio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botas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botas: 14-23 de mayo, 13-22 de junio, 12-21 de julio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botas: 14-23 de mayo, 13-22 de junio, 12-21 de julio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botas: 14-23 de mayo, 13-22 de junio, 12-21 de julio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