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Lew: 14-23 kwietnia, 14-23 maja.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Lew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Lew: 14-23 kwietnia, 14-23 maja.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Lew: 14-23 kwietnia, 14-23 maja.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Lew: 14-23 kwietnia, 14-23 maja.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