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anis Major: February 14-23, March 14-24</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anis Major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anis Major: February 14-23, March 14-24</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anis Major: February 14-23, March 14-24</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anis Major: February 14-23, March 14-24</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