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Canis Major: February 14- February 23, March 14 - March 24.</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Canis Major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canis-major-0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canis-major-0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canis-major-0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canis-major-0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canis-major-0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canis-major-0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canis-major-0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canis-major-0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Canis Major: February 14- February 23, March 14 - March 24.</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canis-major-0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canis-major-0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canis-major-0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canis-major-0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canis-major-0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canis-major-0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canis-major-0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canis-major-0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