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Taurus constellation: January 16-25</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Tauru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Taurus constellation: January 16-25</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Taurus constellation: January 16-25</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Taurus constellation: January 16-25</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