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D7C53">
        <w:rPr>
          <w:rFonts w:ascii="Calibri" w:hAnsi="Calibri" w:cs="Optima-Regular"/>
          <w:color w:val="FF0000"/>
          <w:sz w:val="28"/>
          <w:szCs w:val="28"/>
          <w:lang w:val="sv-SE"/>
        </w:rPr>
        <w:t xml:space="preserve"> </w:t>
      </w:r>
      <w:r w:rsidR="00C6091F"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="00FD349A"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 w:rsidR="00FD349A"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="00C6091F"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="00FD349A" w:rsidRPr="00FD349A">
        <w:t xml:space="preserve"> </w:t>
      </w:r>
      <w:r w:rsidR="00FD349A"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Fonts w:ascii="Calibri" w:hAnsi="Calibri"/>
          <w:sz w:val="20"/>
          <w:szCs w:val="20"/>
          <w:lang w:val="sv-SE"/>
        </w:rPr>
        <w:t>Du</w:t>
      </w:r>
      <w:r w:rsidRPr="002E2925">
        <w:rPr>
          <w:rFonts w:ascii="Calibri" w:hAnsi="Calibri"/>
          <w:sz w:val="20"/>
          <w:szCs w:val="20"/>
          <w:lang w:val="sv-SE"/>
        </w:rPr>
        <w:t xml:space="preserve"> delta</w:t>
      </w:r>
      <w:r>
        <w:rPr>
          <w:rFonts w:ascii="Calibri" w:hAnsi="Calibri"/>
          <w:sz w:val="20"/>
          <w:szCs w:val="20"/>
          <w:lang w:val="sv-SE"/>
        </w:rPr>
        <w:t>r</w:t>
      </w:r>
      <w:r w:rsidRPr="002E2925">
        <w:rPr>
          <w:rFonts w:ascii="Calibri" w:hAnsi="Calibri"/>
          <w:sz w:val="20"/>
          <w:szCs w:val="20"/>
          <w:lang w:val="sv-SE"/>
        </w:rPr>
        <w:t xml:space="preserve"> i en världsomspännande kampanj för att observera och rapportera </w:t>
      </w:r>
      <w:r>
        <w:rPr>
          <w:rFonts w:ascii="Calibri" w:hAnsi="Calibri"/>
          <w:sz w:val="20"/>
          <w:szCs w:val="20"/>
          <w:lang w:val="sv-SE"/>
        </w:rPr>
        <w:t>de</w:t>
      </w:r>
      <w:r w:rsidRPr="002E2925">
        <w:rPr>
          <w:rFonts w:ascii="Calibri" w:hAnsi="Calibri"/>
          <w:sz w:val="20"/>
          <w:szCs w:val="20"/>
          <w:lang w:val="sv-SE"/>
        </w:rPr>
        <w:t xml:space="preserve"> svaga</w:t>
      </w:r>
      <w:r>
        <w:rPr>
          <w:rFonts w:ascii="Calibri" w:hAnsi="Calibri"/>
          <w:sz w:val="20"/>
          <w:szCs w:val="20"/>
          <w:lang w:val="sv-SE"/>
        </w:rPr>
        <w:t>ste</w:t>
      </w:r>
      <w:r w:rsidRPr="002E2925">
        <w:rPr>
          <w:rFonts w:ascii="Calibri" w:hAnsi="Calibri"/>
          <w:sz w:val="20"/>
          <w:szCs w:val="20"/>
          <w:lang w:val="sv-SE"/>
        </w:rPr>
        <w:t xml:space="preserve"> </w:t>
      </w:r>
      <w:r>
        <w:rPr>
          <w:rFonts w:ascii="Calibri" w:hAnsi="Calibri"/>
          <w:sz w:val="20"/>
          <w:szCs w:val="20"/>
          <w:lang w:val="sv-SE"/>
        </w:rPr>
        <w:t xml:space="preserve">synliga </w:t>
      </w:r>
      <w:r w:rsidRPr="002E2925">
        <w:rPr>
          <w:rFonts w:ascii="Calibri" w:hAnsi="Calibri"/>
          <w:sz w:val="20"/>
          <w:szCs w:val="20"/>
          <w:lang w:val="sv-SE"/>
        </w:rPr>
        <w:t>stjärnor</w:t>
      </w:r>
      <w:r>
        <w:rPr>
          <w:rFonts w:ascii="Calibri" w:hAnsi="Calibri"/>
          <w:sz w:val="20"/>
          <w:szCs w:val="20"/>
          <w:lang w:val="sv-SE"/>
        </w:rPr>
        <w:t>na</w:t>
      </w:r>
      <w:r w:rsidRPr="002E2925">
        <w:rPr>
          <w:rFonts w:ascii="Calibri" w:hAnsi="Calibri"/>
          <w:sz w:val="20"/>
          <w:szCs w:val="20"/>
          <w:lang w:val="sv-SE"/>
        </w:rPr>
        <w:t xml:space="preserve">, som ett mått på ljusföroreningarna på orten. Genom att </w:t>
      </w:r>
      <w:r>
        <w:rPr>
          <w:rFonts w:ascii="Calibri" w:hAnsi="Calibri"/>
          <w:sz w:val="20"/>
          <w:szCs w:val="20"/>
          <w:lang w:val="sv-SE"/>
        </w:rPr>
        <w:t xml:space="preserve">hitta och </w:t>
      </w:r>
      <w:r w:rsidRPr="002E2925">
        <w:rPr>
          <w:rFonts w:ascii="Calibri" w:hAnsi="Calibri"/>
          <w:sz w:val="20"/>
          <w:szCs w:val="20"/>
          <w:lang w:val="sv-SE"/>
        </w:rPr>
        <w:t>observera</w:t>
      </w:r>
      <w:r>
        <w:rPr>
          <w:rFonts w:ascii="Calibri" w:hAnsi="Calibri"/>
          <w:sz w:val="20"/>
          <w:szCs w:val="20"/>
          <w:lang w:val="sv-SE"/>
        </w:rPr>
        <w:t xml:space="preserve"> </w:t>
      </w:r>
      <w:r w:rsidRPr="002E2925">
        <w:rPr>
          <w:rFonts w:ascii="Calibri" w:hAnsi="Calibri"/>
          <w:sz w:val="20"/>
          <w:szCs w:val="20"/>
          <w:lang w:val="sv-SE"/>
        </w:rPr>
        <w:t>stjärnbild</w:t>
      </w:r>
      <w:r>
        <w:rPr>
          <w:rFonts w:ascii="Calibri" w:hAnsi="Calibri"/>
          <w:sz w:val="20"/>
          <w:szCs w:val="20"/>
          <w:lang w:val="sv-SE"/>
        </w:rPr>
        <w:t>en (</w:t>
      </w:r>
      <w:r w:rsidR="00FD349A" w:rsidRPr="00FD349A">
        <w:rPr>
          <w:rFonts w:ascii="Calibri" w:hAnsi="Calibri"/>
          <w:sz w:val="20"/>
          <w:szCs w:val="20"/>
          <w:lang w:val="sv-SE"/>
        </w:rPr>
        <w:t>Perseus</w:t>
      </w:r>
      <w:r>
        <w:rPr>
          <w:rFonts w:ascii="Calibri" w:hAnsi="Calibri"/>
          <w:sz w:val="20"/>
          <w:szCs w:val="20"/>
          <w:lang w:val="sv-SE"/>
        </w:rPr>
        <w:t>) på natthimlen</w:t>
      </w:r>
      <w:r w:rsidRPr="002E2925">
        <w:rPr>
          <w:rFonts w:ascii="Calibri" w:hAnsi="Calibri"/>
          <w:sz w:val="20"/>
          <w:szCs w:val="20"/>
          <w:lang w:val="sv-SE"/>
        </w:rPr>
        <w:t xml:space="preserve"> kan </w:t>
      </w:r>
      <w:r>
        <w:rPr>
          <w:rFonts w:ascii="Calibri" w:hAnsi="Calibri"/>
          <w:sz w:val="20"/>
          <w:szCs w:val="20"/>
          <w:lang w:val="sv-SE"/>
        </w:rPr>
        <w:t>folk</w:t>
      </w:r>
      <w:r w:rsidRPr="002E2925">
        <w:rPr>
          <w:rFonts w:ascii="Calibri" w:hAnsi="Calibri"/>
          <w:sz w:val="20"/>
          <w:szCs w:val="20"/>
          <w:lang w:val="sv-SE"/>
        </w:rPr>
        <w:t xml:space="preserve"> i hela världen lära sig hur belysningen i våra samhällen och omgivningar bidrar till ljusföroreningar. </w:t>
      </w:r>
      <w:r>
        <w:rPr>
          <w:rFonts w:ascii="Calibri" w:hAnsi="Calibri"/>
          <w:sz w:val="20"/>
          <w:szCs w:val="20"/>
          <w:lang w:val="sv-SE"/>
        </w:rPr>
        <w:t>Era</w:t>
      </w:r>
      <w:r w:rsidRPr="002E2925">
        <w:rPr>
          <w:rFonts w:ascii="Calibri" w:hAnsi="Calibri"/>
          <w:sz w:val="20"/>
          <w:szCs w:val="20"/>
          <w:lang w:val="sv-SE"/>
        </w:rPr>
        <w:t xml:space="preserve"> bidrag till </w:t>
      </w:r>
      <w:r>
        <w:rPr>
          <w:rFonts w:ascii="Calibri" w:hAnsi="Calibri"/>
          <w:sz w:val="20"/>
          <w:szCs w:val="20"/>
          <w:lang w:val="sv-SE"/>
        </w:rPr>
        <w:t>online-</w:t>
      </w:r>
      <w:r w:rsidRPr="002E2925">
        <w:rPr>
          <w:rFonts w:ascii="Calibri" w:hAnsi="Calibri"/>
          <w:sz w:val="20"/>
          <w:szCs w:val="20"/>
          <w:lang w:val="sv-SE"/>
        </w:rPr>
        <w:t xml:space="preserve">databasen hjälper till att dokumentera </w:t>
      </w:r>
      <w:r>
        <w:rPr>
          <w:rFonts w:ascii="Calibri" w:hAnsi="Calibri"/>
          <w:sz w:val="20"/>
          <w:szCs w:val="20"/>
          <w:lang w:val="sv-SE"/>
        </w:rPr>
        <w:t xml:space="preserve">den synliga </w:t>
      </w:r>
      <w:r w:rsidRPr="002E2925">
        <w:rPr>
          <w:rFonts w:ascii="Calibri" w:hAnsi="Calibri"/>
          <w:sz w:val="20"/>
          <w:szCs w:val="20"/>
          <w:lang w:val="sv-SE"/>
        </w:rPr>
        <w:t>natthimlens över hela världen</w:t>
      </w:r>
      <w:r w:rsidRPr="002E2925">
        <w:rPr>
          <w:rFonts w:ascii="Calibri" w:hAnsi="Calibri" w:cs="Optima-Regular"/>
          <w:sz w:val="20"/>
          <w:lang w:val="sv-SE"/>
        </w:rPr>
        <w:t>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Pr="00FD349A">
        <w:t xml:space="preserve">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Pr="00FD349A">
        <w:t xml:space="preserve">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Pr="00FD349A">
        <w:t xml:space="preserve">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