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1545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2"/>
        <w:gridCol w:w="3903"/>
        <w:gridCol w:w="3376"/>
        <w:gridCol w:w="1700"/>
        <w:gridCol w:w="850"/>
        <w:gridCol w:w="851"/>
        <w:gridCol w:w="850"/>
        <w:gridCol w:w="850"/>
        <w:gridCol w:w="850"/>
        <w:gridCol w:w="850"/>
        <w:gridCol w:w="848"/>
      </w:tblGrid>
      <w:tr>
        <w:trPr>
          <w:trHeight w:val="416" w:hRule="atLeast"/>
        </w:trPr>
        <w:tc>
          <w:tcPr>
            <w:tcW w:w="5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tabs>
                <w:tab w:val="clear" w:pos="720"/>
                <w:tab w:val="center" w:pos="1382" w:leader="none"/>
              </w:tabs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CE26008</w:t>
              <w:tab/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 xml:space="preserve">CTD number </w:t>
            </w:r>
            <w:r>
              <w:rPr>
                <w:rFonts w:eastAsia="Calibri" w:cs="Arial" w:ascii="Arial" w:hAnsi="Arial"/>
                <w:i/>
                <w:iCs/>
                <w:kern w:val="0"/>
                <w:sz w:val="22"/>
                <w:szCs w:val="22"/>
                <w:lang w:val="en-GB" w:eastAsia="en-US" w:bidi="ar-SA"/>
              </w:rPr>
              <w:t>nnn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Step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Notes and output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52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N</w:t>
            </w:r>
          </w:p>
        </w:tc>
        <w:tc>
          <w:tcPr>
            <w:tcW w:w="3903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DatCnv on SBEProcessing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copy to Z drive</w:t>
            </w:r>
          </w:p>
        </w:tc>
        <w:tc>
          <w:tcPr>
            <w:tcW w:w="33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i/>
                <w:iCs/>
                <w:kern w:val="0"/>
                <w:sz w:val="22"/>
                <w:szCs w:val="22"/>
                <w:lang w:val="en-GB" w:eastAsia="en-US" w:bidi="ar-SA"/>
              </w:rPr>
              <w:t>C26008_nnn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.cnv</w:t>
            </w:r>
          </w:p>
        </w:tc>
        <w:tc>
          <w:tcPr>
            <w:tcW w:w="170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1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48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M1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ctd_process(</w:t>
            </w:r>
            <w:r>
              <w:rPr>
                <w:rFonts w:eastAsia="Calibri" w:cs="Arial" w:ascii="Arial" w:hAnsi="Arial"/>
                <w:i/>
                <w:iCs/>
                <w:kern w:val="0"/>
                <w:sz w:val="22"/>
                <w:szCs w:val="22"/>
                <w:lang w:val="en-GB" w:eastAsia="en-US" w:bidi="ar-SA"/>
              </w:rPr>
              <w:t>n, ‘part1’)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mctd_01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mctd_02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mctd_03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mdcs_01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mout_1hz_asc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 xml:space="preserve">*nnn_cnv.nc, *nnn_cleaned.nc, *nnn_24hz.nc, *nnn_1hz.nc, dcs*_nnn.nc,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ctd.</w:t>
            </w:r>
            <w:r>
              <w:rPr>
                <w:rFonts w:eastAsia="Calibri" w:cs="Times New Roman" w:ascii="Times New Roman" w:hAnsi="Times New Roman"/>
                <w:i/>
                <w:iCs/>
                <w:kern w:val="0"/>
                <w:sz w:val="22"/>
                <w:szCs w:val="22"/>
                <w:lang w:val="en-GB" w:eastAsia="en-US" w:bidi="ar-SA"/>
              </w:rPr>
              <w:t>nnn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.02.asc</w:t>
            </w: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n-GB" w:eastAsia="en-US" w:bidi="ar-SA"/>
              </w:rPr>
              <w:t xml:space="preserve"> (for ladcp)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M2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ctd_process(n,’guisteps’,’edit’)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Select or confirm cast start/bottom/end; check for spikes and edit following prompts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M3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Edits to ctd/niskin_flags_logged_ce26008.csv and opt_ce26008.m: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GB" w:eastAsia="en-US" w:bidi="ar-SA"/>
              </w:rPr>
              <w:t xml:space="preserve">a) If Niskins leaking or misfired, add flags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GB" w:eastAsia="en-US" w:bidi="ar-SA"/>
              </w:rPr>
              <w:t>b) If cast not full-depth, add water dep in opt_ file best_station_depths case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M4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ctd_process(</w:t>
            </w:r>
            <w:r>
              <w:rPr>
                <w:rFonts w:eastAsia="Calibri" w:cs="Arial" w:ascii="Arial" w:hAnsi="Arial"/>
                <w:i/>
                <w:iCs/>
                <w:kern w:val="0"/>
                <w:sz w:val="22"/>
                <w:szCs w:val="22"/>
                <w:lang w:val="en-GB" w:eastAsia="en-US" w:bidi="ar-SA"/>
              </w:rPr>
              <w:t>n,’part2’,’sbe35’,’guisteps’)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mctd_04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mfir_01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mfir_03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mwin_01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mwin_to_fir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mfir_to_sam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station_summary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 xml:space="preserve">    </w:t>
            </w: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mdep_01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GB" w:eastAsia="en-US" w:bidi="ar-SA"/>
              </w:rPr>
              <w:t>*_nnn_2db.nc, *_nnn_2up.nc, fir_*_nnn.nc, nisksamp_ce26008_all.nc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inspect plots, look for O hysteresis (up vs down cast difference); O alignment (T-O up vs down difference)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Change settings in opt_ce26008 (oxy_align, oxy_hyst, editing parameters), then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ctd_process(n,’postedit’,’guisteps’)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If indicated, check plots again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52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</w:t>
            </w:r>
          </w:p>
        </w:tc>
        <w:tc>
          <w:tcPr>
            <w:tcW w:w="390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After samples read in (see next page):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mctd_evaluate_sensors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update calibrations in opt_ce26008, then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ctd_process(n,’postedit’,’guisteps’)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mctd_evaluate_sensors to check calibration</w:t>
            </w:r>
          </w:p>
        </w:tc>
        <w:tc>
          <w:tcPr>
            <w:tcW w:w="33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/>
        <w:tc>
          <w:tcPr>
            <w:tcW w:w="52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</w:t>
            </w:r>
          </w:p>
        </w:tc>
        <w:tc>
          <w:tcPr>
            <w:tcW w:w="390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Any time after M1: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adcp_process(stn,{‘ladcp’})</w:t>
            </w:r>
          </w:p>
        </w:tc>
        <w:tc>
          <w:tcPr>
            <w:tcW w:w="337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Calibri" w:cs="Arial" w:ascii="Arial" w:hAnsi="Arial"/>
                <w:kern w:val="0"/>
                <w:sz w:val="18"/>
                <w:szCs w:val="18"/>
                <w:lang w:val="en-GB" w:eastAsia="en-US" w:bidi="ar-SA"/>
              </w:rPr>
              <w:t>Plots and .mat files (inspect plots when finished)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8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CTD metadata update and bottle data log</w:t>
      </w:r>
    </w:p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tbl>
      <w:tblPr>
        <w:tblStyle w:val="TableGrid"/>
        <w:tblW w:w="1530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32"/>
        <w:gridCol w:w="2049"/>
        <w:gridCol w:w="2383"/>
        <w:gridCol w:w="2063"/>
        <w:gridCol w:w="2199"/>
        <w:gridCol w:w="2198"/>
        <w:gridCol w:w="2979"/>
      </w:tblGrid>
      <w:tr>
        <w:trPr/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Date/time and station range included</w:t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ctd_process run with ‘sbe35’</w:t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station_summary; mdep_01(stn) %after LADCP proc</w:t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trike/>
              </w:rPr>
            </w:pPr>
            <w:r>
              <w:rPr>
                <w:rFonts w:eastAsia="Calibri" w:cs="Arial" w:ascii="Arial" w:hAnsi="Arial"/>
                <w:strike/>
                <w:kern w:val="0"/>
                <w:sz w:val="22"/>
                <w:szCs w:val="22"/>
                <w:lang w:val="en-GB" w:eastAsia="en-US" w:bidi="ar-SA"/>
              </w:rPr>
              <w:t>samp_process(‘sal’)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trike w:val="false"/>
                <w:dstrike w:val="false"/>
              </w:rPr>
            </w:pPr>
            <w:r>
              <w:rPr>
                <w:rFonts w:eastAsia="Calibri" w:cs="Arial" w:ascii="Arial" w:hAnsi="Arial"/>
                <w:strike w:val="false"/>
                <w:dstrike w:val="false"/>
                <w:kern w:val="0"/>
                <w:sz w:val="22"/>
                <w:szCs w:val="22"/>
                <w:lang w:val="en-GB" w:eastAsia="en-US" w:bidi="ar-SA"/>
              </w:rPr>
              <w:t>msal_01(‘psal’)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eastAsia="Calibri" w:cs="Arial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strike w:val="false"/>
                <w:dstrike w:val="false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trike w:val="false"/>
                <w:dstrike w:val="false"/>
              </w:rPr>
            </w:pPr>
            <w:r>
              <w:rPr>
                <w:rFonts w:eastAsia="Calibri" w:cs="Arial" w:ascii="Arial" w:hAnsi="Arial"/>
                <w:strike w:val="false"/>
                <w:dstrike w:val="false"/>
                <w:kern w:val="0"/>
                <w:sz w:val="22"/>
                <w:szCs w:val="22"/>
                <w:lang w:val="en-GB" w:eastAsia="en-US" w:bidi="ar-SA"/>
              </w:rPr>
              <w:t>first in opt_dy214 under samp_proc, check set checksam.sal=1 and check outlieres</w:t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samp_process(‘oxy’)</w:t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samp_process(‘nut’)</w:t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GB" w:eastAsia="en-US" w:bidi="ar-SA"/>
              </w:rPr>
              <w:t>mout_cchdo_exchangeform(stn) %and sync to public drive</w:t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67" w:hRule="atLeast"/>
        </w:trPr>
        <w:tc>
          <w:tcPr>
            <w:tcW w:w="143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38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19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sectPr>
      <w:type w:val="nextPage"/>
      <w:pgSz w:orient="landscape" w:w="16838" w:h="11906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ba0b29"/>
    <w:pPr>
      <w:spacing w:before="0" w:after="0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c411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.~WRD0002</Template>
  <TotalTime>176</TotalTime>
  <Application>LibreOffice/24.2.7.2$Linux_X86_64 LibreOffice_project/420$Build-2</Application>
  <AppVersion>15.0000</AppVersion>
  <Pages>3</Pages>
  <Words>197</Words>
  <Characters>1484</Characters>
  <CharactersWithSpaces>1676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2022-02-08T12:45:00Z</dcterms:created>
  <dc:creator>Firing, Yvonne L.</dc:creator>
  <dc:description/>
  <dc:language>en-GB</dc:language>
  <cp:lastModifiedBy/>
  <cp:lastPrinted>2024-07-10T05:32:00Z</cp:lastPrinted>
  <dcterms:modified xsi:type="dcterms:W3CDTF">2026-09-18T17:16:20Z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