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40"/>
        </w:rPr>
        <w:t>ADDENDUM 19</w:t>
      </w:r>
    </w:p>
    <w:p>
      <w:pPr>
        <w:jc w:val="center"/>
      </w:pPr>
      <w:r>
        <w:rPr>
          <w:b/>
          <w:color w:val="1E3A5F"/>
          <w:sz w:val="32"/>
        </w:rPr>
        <w:t>AI Agent Cost Budget &amp; Implementation Roadmap</w:t>
      </w:r>
    </w:p>
    <w:p/>
    <w:p>
      <w:pPr>
        <w:pStyle w:val="Heading1"/>
      </w:pPr>
      <w:r>
        <w:rPr>
          <w:b/>
          <w:color w:val="1E3A5F"/>
          <w:sz w:val="32"/>
        </w:rP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/>
          </w:tcPr>
          <w:p>
            <w:r>
              <w:rPr>
                <w:b/>
              </w:rPr>
              <w:t>Current State:</w:t>
            </w:r>
          </w:p>
        </w:tc>
        <w:tc>
          <w:tcPr>
            <w:tcW w:type="dxa" w:w="4320"/>
          </w:tcPr>
          <w:p>
            <w:r>
              <w:t>10 agents @ $940/month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Target State:</w:t>
            </w:r>
          </w:p>
        </w:tc>
        <w:tc>
          <w:tcPr>
            <w:tcW w:type="dxa" w:w="4320"/>
          </w:tcPr>
          <w:p>
            <w:r>
              <w:t>40 agents @ ~$2,770/month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Monthly Increase:</w:t>
            </w:r>
          </w:p>
        </w:tc>
        <w:tc>
          <w:tcPr>
            <w:tcW w:type="dxa" w:w="4320"/>
          </w:tcPr>
          <w:p>
            <w:r>
              <w:t>~$1,830/month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Implementation:</w:t>
            </w:r>
          </w:p>
        </w:tc>
        <w:tc>
          <w:tcPr>
            <w:tcW w:type="dxa" w:w="4320"/>
          </w:tcPr>
          <w:p>
            <w:r>
              <w:t>4 waves over 6 months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Critical Path:</w:t>
            </w:r>
          </w:p>
        </w:tc>
        <w:tc>
          <w:tcPr>
            <w:tcW w:type="dxa" w:w="4320"/>
          </w:tcPr>
          <w:p>
            <w:r>
              <w:t>Tier 1 Supervisor Layer (Wave 1)</w:t>
            </w:r>
          </w:p>
        </w:tc>
      </w:tr>
    </w:tbl>
    <w:p/>
    <w:p>
      <w:r>
        <w:rPr>
          <w:b/>
          <w:color w:val="C00000"/>
          <w:sz w:val="20"/>
        </w:rPr>
        <w:t>⚠️ COST DISCLAIMER: These are estimated ranges based on API usage patterns and SaaS tool subscriptions. Actual costs depend on volume, tooling choices, and implementation approach. The figures below are limited-data estimates requiring tool-selection validation before treating as budget figures.</w:t>
      </w:r>
    </w:p>
    <w:p/>
    <w:p>
      <w:pPr>
        <w:pStyle w:val="Heading1"/>
      </w:pPr>
      <w:r>
        <w:rPr>
          <w:b/>
          <w:color w:val="1E3A5F"/>
          <w:sz w:val="32"/>
        </w:rPr>
        <w:t>1. DETAILED COST BREAKDOWN BY 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Tier 1: Supervisor Agents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Est. Monthly Cost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MOA - Master Orchestrator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$150</w:t>
            </w:r>
          </w:p>
        </w:tc>
        <w:tc>
          <w:tcPr>
            <w:tcW w:type="dxa" w:w="2880"/>
          </w:tcPr>
          <w:p>
            <w:r>
              <w:t>High API usage for routing</w:t>
            </w:r>
          </w:p>
        </w:tc>
      </w:tr>
      <w:tr>
        <w:tc>
          <w:tcPr>
            <w:tcW w:type="dxa" w:w="2880"/>
          </w:tcPr>
          <w:p>
            <w:r>
              <w:t>QAS - QA Supervisor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$100</w:t>
            </w:r>
          </w:p>
        </w:tc>
        <w:tc>
          <w:tcPr>
            <w:tcW w:type="dxa" w:w="2880"/>
          </w:tcPr>
          <w:p>
            <w:r>
              <w:t>Multi-pass review processing</w:t>
            </w:r>
          </w:p>
        </w:tc>
      </w:tr>
      <w:tr>
        <w:tc>
          <w:tcPr>
            <w:tcW w:type="dxa" w:w="2880"/>
          </w:tcPr>
          <w:p>
            <w:r>
              <w:t>CSM - Context &amp; State Manager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$80</w:t>
            </w:r>
          </w:p>
        </w:tc>
        <w:tc>
          <w:tcPr>
            <w:tcW w:type="dxa" w:w="2880"/>
          </w:tcPr>
          <w:p>
            <w:r>
              <w:t>State maintenance and packaging</w:t>
            </w:r>
          </w:p>
        </w:tc>
      </w:tr>
      <w:tr>
        <w:tc>
          <w:tcPr>
            <w:tcW w:type="dxa" w:w="2880"/>
          </w:tcPr>
          <w:p>
            <w:r>
              <w:t>HHC - Human Handoff Coordinator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$60</w:t>
            </w:r>
          </w:p>
        </w:tc>
        <w:tc>
          <w:tcPr>
            <w:tcW w:type="dxa" w:w="2880"/>
          </w:tcPr>
          <w:p>
            <w:r>
              <w:t>Escalation management</w:t>
            </w:r>
          </w:p>
        </w:tc>
      </w:tr>
      <w:tr>
        <w:tc>
          <w:tcPr>
            <w:tcW w:type="dxa" w:w="2880"/>
            <w:shd w:fill="E8EEF4"/>
          </w:tcPr>
          <w:p>
            <w:r>
              <w:rPr>
                <w:b/>
              </w:rPr>
              <w:t>TIER 1 SUBTOTAL</w:t>
            </w:r>
          </w:p>
        </w:tc>
        <w:tc>
          <w:tcPr>
            <w:tcW w:type="dxa" w:w="2880"/>
            <w:shd w:fill="E8EEF4"/>
          </w:tcPr>
          <w:p>
            <w:pPr>
              <w:jc w:val="right"/>
            </w:pPr>
            <w:r>
              <w:rPr>
                <w:b/>
              </w:rPr>
              <w:t>$390</w:t>
            </w:r>
          </w:p>
        </w:tc>
        <w:tc>
          <w:tcPr>
            <w:tcW w:type="dxa" w:w="2880"/>
          </w:tcPr>
          <w:p>
            <w:r>
              <w:t>4 agents - Foundation layer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Tier 2: Domain Agents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Est. Monthly Cost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A: Revenue &amp; Sales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$430</w:t>
            </w:r>
          </w:p>
        </w:tc>
        <w:tc>
          <w:tcPr>
            <w:tcW w:type="dxa" w:w="2160"/>
          </w:tcPr>
          <w:p>
            <w:r>
              <w:t>SDA, OOA, CRMA, PEA, DCPA</w:t>
            </w:r>
          </w:p>
        </w:tc>
      </w:tr>
      <w:tr>
        <w:tc>
          <w:tcPr>
            <w:tcW w:type="dxa" w:w="2160"/>
          </w:tcPr>
          <w:p>
            <w:r>
              <w:t>B: Marketing &amp; Content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$440</w:t>
            </w:r>
          </w:p>
        </w:tc>
        <w:tc>
          <w:tcPr>
            <w:tcW w:type="dxa" w:w="2160"/>
          </w:tcPr>
          <w:p>
            <w:r>
              <w:t>CEA, BCA, STAA, DSA, CPA</w:t>
            </w:r>
          </w:p>
        </w:tc>
      </w:tr>
      <w:tr>
        <w:tc>
          <w:tcPr>
            <w:tcW w:type="dxa" w:w="2160"/>
          </w:tcPr>
          <w:p>
            <w:r>
              <w:t>C: Delivery &amp; Build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$330</w:t>
            </w:r>
          </w:p>
        </w:tc>
        <w:tc>
          <w:tcPr>
            <w:tcW w:type="dxa" w:w="2160"/>
          </w:tcPr>
          <w:p>
            <w:r>
              <w:t>PMA, SEA, DAA, AAA, DRA</w:t>
            </w:r>
          </w:p>
        </w:tc>
      </w:tr>
      <w:tr>
        <w:tc>
          <w:tcPr>
            <w:tcW w:type="dxa" w:w="2160"/>
          </w:tcPr>
          <w:p>
            <w:r>
              <w:t>D: Quality &amp; Compliance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$380</w:t>
            </w:r>
          </w:p>
        </w:tc>
        <w:tc>
          <w:tcPr>
            <w:tcW w:type="dxa" w:w="2160"/>
          </w:tcPr>
          <w:p>
            <w:r>
              <w:t>QDA, QADM, IPGA, SCA, BPA, PLA</w:t>
            </w:r>
          </w:p>
        </w:tc>
      </w:tr>
      <w:tr>
        <w:tc>
          <w:tcPr>
            <w:tcW w:type="dxa" w:w="2160"/>
          </w:tcPr>
          <w:p>
            <w:r>
              <w:t>E: Client Success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$200</w:t>
            </w:r>
          </w:p>
        </w:tc>
        <w:tc>
          <w:tcPr>
            <w:tcW w:type="dxa" w:w="2160"/>
          </w:tcPr>
          <w:p>
            <w:r>
              <w:t>COA, CCA, RMA, PSA</w:t>
            </w:r>
          </w:p>
        </w:tc>
      </w:tr>
      <w:tr>
        <w:tc>
          <w:tcPr>
            <w:tcW w:type="dxa" w:w="2160"/>
          </w:tcPr>
          <w:p>
            <w:r>
              <w:t>F: Finance &amp; Bookkeeping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$190</w:t>
            </w:r>
          </w:p>
        </w:tc>
        <w:tc>
          <w:tcPr>
            <w:tcW w:type="dxa" w:w="2160"/>
          </w:tcPr>
          <w:p>
            <w:r>
              <w:t>IGA, ARCA, ECFA, FRA</w:t>
            </w:r>
          </w:p>
        </w:tc>
      </w:tr>
      <w:tr>
        <w:tc>
          <w:tcPr>
            <w:tcW w:type="dxa" w:w="2160"/>
          </w:tcPr>
          <w:p>
            <w:r>
              <w:t>G: Strategic Intelligence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$190</w:t>
            </w:r>
          </w:p>
        </w:tc>
        <w:tc>
          <w:tcPr>
            <w:tcW w:type="dxa" w:w="2160"/>
          </w:tcPr>
          <w:p>
            <w:r>
              <w:t>TSA, MOA-G, CHSA</w:t>
            </w:r>
          </w:p>
        </w:tc>
      </w:tr>
      <w:tr>
        <w:tc>
          <w:tcPr>
            <w:tcW w:type="dxa" w:w="2160"/>
            <w:shd w:fill="E8EEF4"/>
          </w:tcPr>
          <w:p>
            <w:r>
              <w:rPr>
                <w:b/>
              </w:rPr>
              <w:t>TIER 2 SUBTOTAL</w:t>
            </w:r>
          </w:p>
        </w:tc>
        <w:tc>
          <w:tcPr>
            <w:tcW w:type="dxa" w:w="2160"/>
            <w:shd w:fill="E8EEF4"/>
          </w:tcPr>
          <w:p>
            <w:pPr>
              <w:jc w:val="center"/>
            </w:pPr>
            <w:r>
              <w:rPr>
                <w:b/>
              </w:rPr>
              <w:t>32</w:t>
            </w:r>
          </w:p>
        </w:tc>
        <w:tc>
          <w:tcPr>
            <w:tcW w:type="dxa" w:w="2160"/>
            <w:shd w:fill="E8EEF4"/>
          </w:tcPr>
          <w:p>
            <w:pPr>
              <w:jc w:val="right"/>
            </w:pPr>
            <w:r>
              <w:rPr>
                <w:b/>
              </w:rPr>
              <w:t>$2,160</w:t>
            </w:r>
          </w:p>
        </w:tc>
        <w:tc>
          <w:tcPr>
            <w:tcW w:type="dxa" w:w="2160"/>
          </w:tcPr>
          <w:p>
            <w:r>
              <w:t>7 domains - Execution layer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Tier 3: Specialist Agents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Est. Monthly Cost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CDA - Contract Drafting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$30</w:t>
            </w:r>
          </w:p>
        </w:tc>
        <w:tc>
          <w:tcPr>
            <w:tcW w:type="dxa" w:w="2880"/>
          </w:tcPr>
          <w:p>
            <w:r>
              <w:t>On-demand usage</w:t>
            </w:r>
          </w:p>
        </w:tc>
      </w:tr>
      <w:tr>
        <w:tc>
          <w:tcPr>
            <w:tcW w:type="dxa" w:w="2880"/>
          </w:tcPr>
          <w:p>
            <w:r>
              <w:t>TCA - Transcreation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$40</w:t>
            </w:r>
          </w:p>
        </w:tc>
        <w:tc>
          <w:tcPr>
            <w:tcW w:type="dxa" w:w="2880"/>
          </w:tcPr>
          <w:p>
            <w:r>
              <w:t>On-demand usage</w:t>
            </w:r>
          </w:p>
        </w:tc>
      </w:tr>
      <w:tr>
        <w:tc>
          <w:tcPr>
            <w:tcW w:type="dxa" w:w="2880"/>
          </w:tcPr>
          <w:p>
            <w:r>
              <w:t>PDB - Presentation Builder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$30</w:t>
            </w:r>
          </w:p>
        </w:tc>
        <w:tc>
          <w:tcPr>
            <w:tcW w:type="dxa" w:w="2880"/>
          </w:tcPr>
          <w:p>
            <w:r>
              <w:t>On-demand usage</w:t>
            </w:r>
          </w:p>
        </w:tc>
      </w:tr>
      <w:tr>
        <w:tc>
          <w:tcPr>
            <w:tcW w:type="dxa" w:w="2880"/>
          </w:tcPr>
          <w:p>
            <w:r>
              <w:t>DESA - Data Extraction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$30</w:t>
            </w:r>
          </w:p>
        </w:tc>
        <w:tc>
          <w:tcPr>
            <w:tcW w:type="dxa" w:w="2880"/>
          </w:tcPr>
          <w:p>
            <w:r>
              <w:t>On-demand usage</w:t>
            </w:r>
          </w:p>
        </w:tc>
      </w:tr>
      <w:tr>
        <w:tc>
          <w:tcPr>
            <w:tcW w:type="dxa" w:w="2880"/>
            <w:shd w:fill="E8EEF4"/>
          </w:tcPr>
          <w:p>
            <w:r>
              <w:rPr>
                <w:b/>
              </w:rPr>
              <w:t>TIER 3 SUBTOTAL</w:t>
            </w:r>
          </w:p>
        </w:tc>
        <w:tc>
          <w:tcPr>
            <w:tcW w:type="dxa" w:w="2880"/>
            <w:shd w:fill="E8EEF4"/>
          </w:tcPr>
          <w:p>
            <w:pPr>
              <w:jc w:val="right"/>
            </w:pPr>
            <w:r>
              <w:rPr>
                <w:b/>
              </w:rPr>
              <w:t>$130</w:t>
            </w:r>
          </w:p>
        </w:tc>
        <w:tc>
          <w:tcPr>
            <w:tcW w:type="dxa" w:w="2880"/>
          </w:tcPr>
          <w:p>
            <w:r>
              <w:t>4 agents - On-demand layer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Summary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Agents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Monthly Cost</w:t>
            </w:r>
          </w:p>
        </w:tc>
      </w:tr>
      <w:tr>
        <w:tc>
          <w:tcPr>
            <w:tcW w:type="dxa" w:w="2880"/>
          </w:tcPr>
          <w:p>
            <w:r>
              <w:t>Current (10 agents)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$940</w:t>
            </w:r>
          </w:p>
        </w:tc>
      </w:tr>
      <w:tr>
        <w:tc>
          <w:tcPr>
            <w:tcW w:type="dxa" w:w="2880"/>
          </w:tcPr>
          <w:p>
            <w:r>
              <w:t>Tier 1 (New)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$390</w:t>
            </w:r>
          </w:p>
        </w:tc>
      </w:tr>
      <w:tr>
        <w:tc>
          <w:tcPr>
            <w:tcW w:type="dxa" w:w="2880"/>
          </w:tcPr>
          <w:p>
            <w:r>
              <w:t>Tier 2 (New + Enhanced)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$2,160</w:t>
            </w:r>
          </w:p>
        </w:tc>
      </w:tr>
      <w:tr>
        <w:tc>
          <w:tcPr>
            <w:tcW w:type="dxa" w:w="2880"/>
          </w:tcPr>
          <w:p>
            <w:r>
              <w:t>Tier 3 (New)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$130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GRAND TOTAL (Target State)</w:t>
            </w:r>
          </w:p>
        </w:tc>
        <w:tc>
          <w:tcPr>
            <w:tcW w:type="dxa" w:w="2880"/>
            <w:shd w:fill="E8EEF4"/>
          </w:tcPr>
          <w:p>
            <w:pPr>
              <w:jc w:val="center"/>
            </w:pPr>
            <w:r>
              <w:rPr>
                <w:b/>
              </w:rPr>
              <w:t>40</w:t>
            </w:r>
          </w:p>
        </w:tc>
        <w:tc>
          <w:tcPr>
            <w:tcW w:type="dxa" w:w="2880"/>
            <w:shd w:fill="E8EEF4"/>
          </w:tcPr>
          <w:p>
            <w:pPr>
              <w:jc w:val="right"/>
            </w:pPr>
            <w:r>
              <w:rPr>
                <w:b/>
              </w:rPr>
              <w:t>~$2,770/mo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2. IMPLEMENTATION ROADMAP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Deploy in four waves. Do not activate Wave 2 before Wave 1 is stable.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Wave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Agents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Cost Impact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Prerequisites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Wave 1: Foundation</w:t>
            </w:r>
          </w:p>
        </w:tc>
        <w:tc>
          <w:tcPr>
            <w:tcW w:type="dxa" w:w="1728"/>
          </w:tcPr>
          <w:p>
            <w:r>
              <w:t>Weeks 1-4</w:t>
            </w:r>
          </w:p>
        </w:tc>
        <w:tc>
          <w:tcPr>
            <w:tcW w:type="dxa" w:w="1728"/>
          </w:tcPr>
          <w:p>
            <w:r>
              <w:t>Tier 1 (4) + Enhanced (10) + Finance (2)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+$540/mo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Wave 2: Revenue</w:t>
            </w:r>
          </w:p>
        </w:tc>
        <w:tc>
          <w:tcPr>
            <w:tcW w:type="dxa" w:w="1728"/>
          </w:tcPr>
          <w:p>
            <w:r>
              <w:t>Weeks 5-8</w:t>
            </w:r>
          </w:p>
        </w:tc>
        <w:tc>
          <w:tcPr>
            <w:tcW w:type="dxa" w:w="1728"/>
          </w:tcPr>
          <w:p>
            <w:r>
              <w:t>Sales (3) + Client Success (2) + Finance (2)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+$420/mo</w:t>
            </w:r>
          </w:p>
        </w:tc>
        <w:tc>
          <w:tcPr>
            <w:tcW w:type="dxa" w:w="1728"/>
          </w:tcPr>
          <w:p>
            <w:r>
              <w:t>Wave 1 stable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Wave 3: Quality</w:t>
            </w:r>
          </w:p>
        </w:tc>
        <w:tc>
          <w:tcPr>
            <w:tcW w:type="dxa" w:w="1728"/>
          </w:tcPr>
          <w:p>
            <w:r>
              <w:t>Weeks 9-12</w:t>
            </w:r>
          </w:p>
        </w:tc>
        <w:tc>
          <w:tcPr>
            <w:tcW w:type="dxa" w:w="1728"/>
          </w:tcPr>
          <w:p>
            <w:r>
              <w:t>Delivery (3) + Quality (2) + Client Success (2)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+$400/mo</w:t>
            </w:r>
          </w:p>
        </w:tc>
        <w:tc>
          <w:tcPr>
            <w:tcW w:type="dxa" w:w="1728"/>
          </w:tcPr>
          <w:p>
            <w:r>
              <w:t>Wave 2 stable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Wave 4: Marketing</w:t>
            </w:r>
          </w:p>
        </w:tc>
        <w:tc>
          <w:tcPr>
            <w:tcW w:type="dxa" w:w="1728"/>
          </w:tcPr>
          <w:p>
            <w:r>
              <w:t>Months 4-6</w:t>
            </w:r>
          </w:p>
        </w:tc>
        <w:tc>
          <w:tcPr>
            <w:tcW w:type="dxa" w:w="1728"/>
          </w:tcPr>
          <w:p>
            <w:r>
              <w:t>Marketing (4) + Intelligence (2) + Specialists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+$470/mo</w:t>
            </w:r>
          </w:p>
        </w:tc>
        <w:tc>
          <w:tcPr>
            <w:tcW w:type="dxa" w:w="1728"/>
          </w:tcPr>
          <w:p>
            <w:r>
              <w:t>Wave 3 stable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2.1 WAVE 1: FOUNDATION (CRITICAL PATH)</w:t>
      </w:r>
    </w:p>
    <w:p>
      <w:pPr>
        <w:spacing w:after="120"/>
      </w:pPr>
      <w:r>
        <w:rPr>
          <w:b/>
          <w:i w:val="0"/>
          <w:color w:val="2C3E50"/>
          <w:sz w:val="22"/>
        </w:rPr>
        <w:t>Wave 1 is the critical path. Without Tier 1 supervisor layer, all other agents operate without governance.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MOA - Master Orchestrator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QAS - QA Supervisor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CSM - Context &amp; State Manager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HHC - Human Handoff Coordinator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SDA - Sales Development</w:t>
            </w:r>
          </w:p>
        </w:tc>
        <w:tc>
          <w:tcPr>
            <w:tcW w:type="dxa" w:w="2880"/>
          </w:tcPr>
          <w:p>
            <w:r>
              <w:t>Enhanced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OOA - Outreach Orchestration</w:t>
            </w:r>
          </w:p>
        </w:tc>
        <w:tc>
          <w:tcPr>
            <w:tcW w:type="dxa" w:w="2880"/>
          </w:tcPr>
          <w:p>
            <w:r>
              <w:t>Enhanced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CEA - Content Engine</w:t>
            </w:r>
          </w:p>
        </w:tc>
        <w:tc>
          <w:tcPr>
            <w:tcW w:type="dxa" w:w="2880"/>
          </w:tcPr>
          <w:p>
            <w:r>
              <w:t>Enhanced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PMA - Product Manager</w:t>
            </w:r>
          </w:p>
        </w:tc>
        <w:tc>
          <w:tcPr>
            <w:tcW w:type="dxa" w:w="2880"/>
          </w:tcPr>
          <w:p>
            <w:r>
              <w:t>Enhanced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SEA - Software Engineer</w:t>
            </w:r>
          </w:p>
        </w:tc>
        <w:tc>
          <w:tcPr>
            <w:tcW w:type="dxa" w:w="2880"/>
          </w:tcPr>
          <w:p>
            <w:r>
              <w:t>Enhanced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QDA - QA/Documentation</w:t>
            </w:r>
          </w:p>
        </w:tc>
        <w:tc>
          <w:tcPr>
            <w:tcW w:type="dxa" w:w="2880"/>
          </w:tcPr>
          <w:p>
            <w:r>
              <w:t>Enhanced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QADM - QA Drift Monitor</w:t>
            </w:r>
          </w:p>
        </w:tc>
        <w:tc>
          <w:tcPr>
            <w:tcW w:type="dxa" w:w="2880"/>
          </w:tcPr>
          <w:p>
            <w:r>
              <w:t>Enhanced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IPGA - IP Guardian</w:t>
            </w:r>
          </w:p>
        </w:tc>
        <w:tc>
          <w:tcPr>
            <w:tcW w:type="dxa" w:w="2880"/>
          </w:tcPr>
          <w:p>
            <w:r>
              <w:t>Enhanced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SCA - Security/Compliance</w:t>
            </w:r>
          </w:p>
        </w:tc>
        <w:tc>
          <w:tcPr>
            <w:tcW w:type="dxa" w:w="2880"/>
          </w:tcPr>
          <w:p>
            <w:r>
              <w:t>Enhanced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TSA - Trend Surveillance</w:t>
            </w:r>
          </w:p>
        </w:tc>
        <w:tc>
          <w:tcPr>
            <w:tcW w:type="dxa" w:w="2880"/>
          </w:tcPr>
          <w:p>
            <w:r>
              <w:t>Enhanced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IGA - Invoice Generation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ARCA - AR &amp; Collections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3. WAVE 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Wave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Success Criteria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Gate Review</w:t>
            </w:r>
          </w:p>
        </w:tc>
      </w:tr>
      <w:tr>
        <w:tc>
          <w:tcPr>
            <w:tcW w:type="dxa" w:w="2880"/>
          </w:tcPr>
          <w:p>
            <w:r>
              <w:t>Wave 1</w:t>
            </w:r>
          </w:p>
        </w:tc>
        <w:tc>
          <w:tcPr>
            <w:tcW w:type="dxa" w:w="2880"/>
          </w:tcPr>
          <w:p>
            <w:r>
              <w:t>All Tier 1 agents routing correctly; No stalled workflows &gt;4hrs; &lt;5% escalation rate</w:t>
            </w:r>
          </w:p>
        </w:tc>
        <w:tc>
          <w:tcPr>
            <w:tcW w:type="dxa" w:w="2880"/>
          </w:tcPr>
          <w:p>
            <w:r>
              <w:t>Founder + ARE</w:t>
            </w:r>
          </w:p>
        </w:tc>
      </w:tr>
      <w:tr>
        <w:tc>
          <w:tcPr>
            <w:tcW w:type="dxa" w:w="2880"/>
          </w:tcPr>
          <w:p>
            <w:r>
              <w:t>Wave 2</w:t>
            </w:r>
          </w:p>
        </w:tc>
        <w:tc>
          <w:tcPr>
            <w:tcW w:type="dxa" w:w="2880"/>
          </w:tcPr>
          <w:p>
            <w:r>
              <w:t>Sales pipeline tracking end-to-end; First invoice generated successfully</w:t>
            </w:r>
          </w:p>
        </w:tc>
        <w:tc>
          <w:tcPr>
            <w:tcW w:type="dxa" w:w="2880"/>
          </w:tcPr>
          <w:p>
            <w:r>
              <w:t>Founder + ARE</w:t>
            </w:r>
          </w:p>
        </w:tc>
      </w:tr>
      <w:tr>
        <w:tc>
          <w:tcPr>
            <w:tcW w:type="dxa" w:w="2880"/>
          </w:tcPr>
          <w:p>
            <w:r>
              <w:t>Wave 3</w:t>
            </w:r>
          </w:p>
        </w:tc>
        <w:tc>
          <w:tcPr>
            <w:tcW w:type="dxa" w:w="2880"/>
          </w:tcPr>
          <w:p>
            <w:r>
              <w:t>All QA passes completing; Deployment readiness verified</w:t>
            </w:r>
          </w:p>
        </w:tc>
        <w:tc>
          <w:tcPr>
            <w:tcW w:type="dxa" w:w="2880"/>
          </w:tcPr>
          <w:p>
            <w:r>
              <w:t>Founder + ARE</w:t>
            </w:r>
          </w:p>
        </w:tc>
      </w:tr>
      <w:tr>
        <w:tc>
          <w:tcPr>
            <w:tcW w:type="dxa" w:w="2880"/>
          </w:tcPr>
          <w:p>
            <w:r>
              <w:t>Wave 4</w:t>
            </w:r>
          </w:p>
        </w:tc>
        <w:tc>
          <w:tcPr>
            <w:tcW w:type="dxa" w:w="2880"/>
          </w:tcPr>
          <w:p>
            <w:r>
              <w:t>All domains operational; Monthly cost validated against budget</w:t>
            </w:r>
          </w:p>
        </w:tc>
        <w:tc>
          <w:tcPr>
            <w:tcW w:type="dxa" w:w="2880"/>
          </w:tcPr>
          <w:p>
            <w:r>
              <w:t>Founder + ARE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4. RISK FACTORS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Tool costs exceed estimates</w:t>
            </w:r>
          </w:p>
        </w:tc>
        <w:tc>
          <w:tcPr>
            <w:tcW w:type="dxa" w:w="2880"/>
          </w:tcPr>
          <w:p>
            <w:r>
              <w:t>Budget overrun</w:t>
            </w:r>
          </w:p>
        </w:tc>
        <w:tc>
          <w:tcPr>
            <w:tcW w:type="dxa" w:w="2880"/>
          </w:tcPr>
          <w:p>
            <w:r>
              <w:t>Validate with actual tool selection before Wave 1</w:t>
            </w:r>
          </w:p>
        </w:tc>
      </w:tr>
      <w:tr>
        <w:tc>
          <w:tcPr>
            <w:tcW w:type="dxa" w:w="2880"/>
          </w:tcPr>
          <w:p>
            <w:r>
              <w:t>Tier 1 integration fails</w:t>
            </w:r>
          </w:p>
        </w:tc>
        <w:tc>
          <w:tcPr>
            <w:tcW w:type="dxa" w:w="2880"/>
          </w:tcPr>
          <w:p>
            <w:r>
              <w:t>All downstream blocked</w:t>
            </w:r>
          </w:p>
        </w:tc>
        <w:tc>
          <w:tcPr>
            <w:tcW w:type="dxa" w:w="2880"/>
          </w:tcPr>
          <w:p>
            <w:r>
              <w:t>Prototype MOA routing before full deployment</w:t>
            </w:r>
          </w:p>
        </w:tc>
      </w:tr>
      <w:tr>
        <w:tc>
          <w:tcPr>
            <w:tcW w:type="dxa" w:w="2880"/>
          </w:tcPr>
          <w:p>
            <w:r>
              <w:t>Human handoff overload</w:t>
            </w:r>
          </w:p>
        </w:tc>
        <w:tc>
          <w:tcPr>
            <w:tcW w:type="dxa" w:w="2880"/>
          </w:tcPr>
          <w:p>
            <w:r>
              <w:t>Founder bottleneck</w:t>
            </w:r>
          </w:p>
        </w:tc>
        <w:tc>
          <w:tcPr>
            <w:tcW w:type="dxa" w:w="2880"/>
          </w:tcPr>
          <w:p>
            <w:r>
              <w:t>Clear escalation criteria; Weekly threshold review</w:t>
            </w:r>
          </w:p>
        </w:tc>
      </w:tr>
      <w:tr>
        <w:tc>
          <w:tcPr>
            <w:tcW w:type="dxa" w:w="2880"/>
          </w:tcPr>
          <w:p>
            <w:r>
              <w:t>Agent confidence too low</w:t>
            </w:r>
          </w:p>
        </w:tc>
        <w:tc>
          <w:tcPr>
            <w:tcW w:type="dxa" w:w="2880"/>
          </w:tcPr>
          <w:p>
            <w:r>
              <w:t>Excessive escalations</w:t>
            </w:r>
          </w:p>
        </w:tc>
        <w:tc>
          <w:tcPr>
            <w:tcW w:type="dxa" w:w="2880"/>
          </w:tcPr>
          <w:p>
            <w:r>
              <w:t>Tune confidence floors based on Wave 1 data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5. IMPLEMENTATION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Pre-Wave 1</w:t>
            </w:r>
          </w:p>
        </w:tc>
        <w:tc>
          <w:tcPr>
            <w:tcW w:type="dxa" w:w="2160"/>
          </w:tcPr>
          <w:p>
            <w:r>
              <w:t>Select AI tool stack</w:t>
            </w:r>
          </w:p>
        </w:tc>
        <w:tc>
          <w:tcPr>
            <w:tcW w:type="dxa" w:w="2160"/>
          </w:tcPr>
          <w:p>
            <w:r>
              <w:t>Founder/ARE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Pre-Wave 1</w:t>
            </w:r>
          </w:p>
        </w:tc>
        <w:tc>
          <w:tcPr>
            <w:tcW w:type="dxa" w:w="2160"/>
          </w:tcPr>
          <w:p>
            <w:r>
              <w:t>Validate cost estimates with vendors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Pre-Wave 1</w:t>
            </w:r>
          </w:p>
        </w:tc>
        <w:tc>
          <w:tcPr>
            <w:tcW w:type="dxa" w:w="2160"/>
          </w:tcPr>
          <w:p>
            <w:r>
              <w:t>Set up agent logging infrastructure</w:t>
            </w:r>
          </w:p>
        </w:tc>
        <w:tc>
          <w:tcPr>
            <w:tcW w:type="dxa" w:w="2160"/>
          </w:tcPr>
          <w:p>
            <w:r>
              <w:t>ARE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Wave 1</w:t>
            </w:r>
          </w:p>
        </w:tc>
        <w:tc>
          <w:tcPr>
            <w:tcW w:type="dxa" w:w="2160"/>
          </w:tcPr>
          <w:p>
            <w:r>
              <w:t>Deploy Tier 1 supervisor agents</w:t>
            </w:r>
          </w:p>
        </w:tc>
        <w:tc>
          <w:tcPr>
            <w:tcW w:type="dxa" w:w="2160"/>
          </w:tcPr>
          <w:p>
            <w:r>
              <w:t>ARE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Wave 1</w:t>
            </w:r>
          </w:p>
        </w:tc>
        <w:tc>
          <w:tcPr>
            <w:tcW w:type="dxa" w:w="2160"/>
          </w:tcPr>
          <w:p>
            <w:r>
              <w:t>Configure human handoff routing</w:t>
            </w:r>
          </w:p>
        </w:tc>
        <w:tc>
          <w:tcPr>
            <w:tcW w:type="dxa" w:w="2160"/>
          </w:tcPr>
          <w:p>
            <w:r>
              <w:t>Founder/ARE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Wave 1</w:t>
            </w:r>
          </w:p>
        </w:tc>
        <w:tc>
          <w:tcPr>
            <w:tcW w:type="dxa" w:w="2160"/>
          </w:tcPr>
          <w:p>
            <w:r>
              <w:t>Test end-to-end workflow with sample project</w:t>
            </w:r>
          </w:p>
        </w:tc>
        <w:tc>
          <w:tcPr>
            <w:tcW w:type="dxa" w:w="2160"/>
          </w:tcPr>
          <w:p>
            <w:r>
              <w:t>ARE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Wave 1</w:t>
            </w:r>
          </w:p>
        </w:tc>
        <w:tc>
          <w:tcPr>
            <w:tcW w:type="dxa" w:w="2160"/>
          </w:tcPr>
          <w:p>
            <w:r>
              <w:t>Gate review: Wave 1 success criteria</w:t>
            </w:r>
          </w:p>
        </w:tc>
        <w:tc>
          <w:tcPr>
            <w:tcW w:type="dxa" w:w="2160"/>
          </w:tcPr>
          <w:p>
            <w:r>
              <w:t>Founder + ARE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Wave 2</w:t>
            </w:r>
          </w:p>
        </w:tc>
        <w:tc>
          <w:tcPr>
            <w:tcW w:type="dxa" w:w="2160"/>
          </w:tcPr>
          <w:p>
            <w:r>
              <w:t>Deploy sales pipeline agents</w:t>
            </w:r>
          </w:p>
        </w:tc>
        <w:tc>
          <w:tcPr>
            <w:tcW w:type="dxa" w:w="2160"/>
          </w:tcPr>
          <w:p>
            <w:r>
              <w:t>ARE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Wave 2</w:t>
            </w:r>
          </w:p>
        </w:tc>
        <w:tc>
          <w:tcPr>
            <w:tcW w:type="dxa" w:w="2160"/>
          </w:tcPr>
          <w:p>
            <w:r>
              <w:t>Generate first invoice through IGA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Wave 3-4</w:t>
            </w:r>
          </w:p>
        </w:tc>
        <w:tc>
          <w:tcPr>
            <w:tcW w:type="dxa" w:w="2160"/>
          </w:tcPr>
          <w:p>
            <w:r>
              <w:t>Continue domain agent deployment</w:t>
            </w:r>
          </w:p>
        </w:tc>
        <w:tc>
          <w:tcPr>
            <w:tcW w:type="dxa" w:w="2160"/>
          </w:tcPr>
          <w:p>
            <w:r>
              <w:t>ARE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</w:tbl>
    <w:p/>
    <w:p>
      <w:r>
        <w:rPr>
          <w:i/>
          <w:color w:val="7F8C8D"/>
          <w:sz w:val="20"/>
        </w:rPr>
        <w:t>Note: This roadmap is a living document. Adjust timelines based on Wave 1 learnings. The critical path is Tier 1 deployment — do not compromise on supervisor layer stability before expanding to additional domains.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