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A2A3F"/>
        </w:rPr>
        <w:t>NoDrftSystems</w:t>
      </w:r>
    </w:p>
    <w:p>
      <w:pPr>
        <w:pStyle w:val="Heading1"/>
        <w:jc w:val="center"/>
      </w:pPr>
      <w:r>
        <w:rPr>
          <w:color w:val="2A3D52"/>
        </w:rPr>
        <w:t>Brand Identity Framework</w:t>
      </w:r>
    </w:p>
    <w:p>
      <w:pPr>
        <w:jc w:val="center"/>
      </w:pPr>
      <w:r>
        <w:rPr>
          <w:color w:val="808080"/>
        </w:rPr>
        <w:t>Brand Positioning | Voice &amp; Tone | Visual Identity | Messaging Guidelines</w:t>
      </w:r>
    </w:p>
    <w:p>
      <w:pPr>
        <w:jc w:val="center"/>
      </w:pPr>
      <w:r>
        <w:rPr>
          <w:color w:val="808080"/>
          <w:sz w:val="20"/>
        </w:rPr>
        <w:t>Version 2.0 | April 2026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pStyle w:val="ListNumber"/>
        <w:ind w:left="360"/>
      </w:pPr>
      <w:r>
        <w:t>1. Brand Foundation</w:t>
      </w:r>
    </w:p>
    <w:p>
      <w:pPr>
        <w:pStyle w:val="ListNumber"/>
        <w:ind w:left="360"/>
      </w:pPr>
      <w:r>
        <w:t>2. Brand Positioning</w:t>
      </w:r>
    </w:p>
    <w:p>
      <w:pPr>
        <w:pStyle w:val="ListNumber"/>
        <w:ind w:left="360"/>
      </w:pPr>
      <w:r>
        <w:t>3. Voice &amp; Tone</w:t>
      </w:r>
    </w:p>
    <w:p>
      <w:pPr>
        <w:pStyle w:val="ListNumber"/>
        <w:ind w:left="360"/>
      </w:pPr>
      <w:r>
        <w:t>4. Messaging Framework</w:t>
      </w:r>
    </w:p>
    <w:p>
      <w:pPr>
        <w:pStyle w:val="ListNumber"/>
        <w:ind w:left="360"/>
      </w:pPr>
      <w:r>
        <w:t>5. Visual Identity</w:t>
      </w:r>
    </w:p>
    <w:p>
      <w:pPr>
        <w:pStyle w:val="ListNumber"/>
        <w:ind w:left="360"/>
      </w:pPr>
      <w:r>
        <w:t>6. Content Guidelines</w:t>
      </w:r>
    </w:p>
    <w:p>
      <w:pPr>
        <w:pStyle w:val="ListNumber"/>
        <w:ind w:left="360"/>
      </w:pPr>
      <w:r>
        <w:t>7. Brand Applications</w:t>
      </w:r>
    </w:p>
    <w:p>
      <w:r>
        <w:br w:type="page"/>
      </w:r>
    </w:p>
    <w:p>
      <w:pPr>
        <w:pStyle w:val="Heading1"/>
      </w:pPr>
      <w:r>
        <w:t>1. Brand Foundation</w:t>
      </w:r>
    </w:p>
    <w:p>
      <w:pPr>
        <w:pStyle w:val="Heading2"/>
      </w:pPr>
      <w:r>
        <w:t>1.1 Brand Name</w:t>
      </w:r>
    </w:p>
    <w:p>
      <w:r>
        <w:t>NoDrftSystems</w:t>
      </w:r>
    </w:p>
    <w:p>
      <w:r>
        <w:t>Pronunciation: "No Drift Systems"</w:t>
      </w:r>
    </w:p>
    <w:p>
      <w:r>
        <w:t>Meaning: We prevent drift - the gradual decline in quality, alignment, and focus that plagues most projects.</w:t>
      </w:r>
    </w:p>
    <w:p>
      <w:pPr>
        <w:pStyle w:val="Heading2"/>
      </w:pPr>
      <w:r>
        <w:t>1.2 Tagline</w:t>
      </w:r>
    </w:p>
    <w:p>
      <w:r>
        <w:t>Primary: "Precision Digital Delivery"</w:t>
      </w:r>
    </w:p>
    <w:p>
      <w:r>
        <w:t>Secondary: "Build Better, Build Faster"</w:t>
      </w:r>
    </w:p>
    <w:p>
      <w:pPr>
        <w:pStyle w:val="Heading2"/>
      </w:pPr>
      <w:r>
        <w:t>1.3 Brand Promise</w:t>
      </w:r>
    </w:p>
    <w:p>
      <w:r>
        <w:rPr>
          <w:i/>
        </w:rPr>
        <w:t>"We deliver production-ready digital products in half the time of traditional agencies, using AI-augmented workflows that maintain enterprise-grade quality without enterprise-grade budgets."</w:t>
      </w:r>
    </w:p>
    <w:p>
      <w:pPr>
        <w:pStyle w:val="Heading2"/>
      </w:pPr>
      <w:r>
        <w:t>1.4 Brand Values</w:t>
      </w:r>
    </w:p>
    <w:p>
      <w:r>
        <w:rPr>
          <w:b/>
        </w:rPr>
        <w:t xml:space="preserve">Excellence: </w:t>
      </w:r>
      <w:r>
        <w:t>We do not compromise on quality. Every deliverable meets our standards.</w:t>
      </w:r>
    </w:p>
    <w:p>
      <w:r>
        <w:rPr>
          <w:b/>
        </w:rPr>
        <w:t xml:space="preserve">Speed: </w:t>
      </w:r>
      <w:r>
        <w:t>We leverage AI to accelerate delivery without cutting corners.</w:t>
      </w:r>
    </w:p>
    <w:p>
      <w:r>
        <w:rPr>
          <w:b/>
        </w:rPr>
        <w:t xml:space="preserve">Transparency: </w:t>
      </w:r>
      <w:r>
        <w:t>We communicate clearly, price honestly, and deliver predictably.</w:t>
      </w:r>
    </w:p>
    <w:p>
      <w:r>
        <w:rPr>
          <w:b/>
        </w:rPr>
        <w:t xml:space="preserve">Partnership: </w:t>
      </w:r>
      <w:r>
        <w:t>We work with our clients, not just for them.</w:t>
      </w:r>
    </w:p>
    <w:p>
      <w:r>
        <w:rPr>
          <w:b/>
        </w:rPr>
        <w:t xml:space="preserve">Innovation: </w:t>
      </w:r>
      <w:r>
        <w:t>We embrace new technologies and methods that deliver better outcomes.</w:t>
      </w:r>
    </w:p>
    <w:p>
      <w:r>
        <w:br w:type="page"/>
      </w:r>
    </w:p>
    <w:p>
      <w:pPr>
        <w:pStyle w:val="Heading1"/>
      </w:pPr>
      <w:r>
        <w:t>2. Brand Positioning</w:t>
      </w:r>
    </w:p>
    <w:p>
      <w:pPr>
        <w:pStyle w:val="Heading2"/>
      </w:pPr>
      <w:r>
        <w:t>2.1 Positioning Statement</w:t>
      </w:r>
    </w:p>
    <w:p>
      <w:r>
        <w:rPr>
          <w:i/>
        </w:rPr>
        <w:t>For mid-market companies and funded startups who need high-quality digital products delivered quickly, NoDrftSystems is a premium AI-native digital product studio that delivers enterprise-grade results in half the time of traditional agencies. Unlike conventional development shops that rely solely on manual processes, we leverage AI-augmented workflows to accelerate delivery while maintaining rigorous quality standards.</w:t>
      </w:r>
    </w:p>
    <w:p>
      <w:pPr>
        <w:pStyle w:val="Heading2"/>
      </w:pPr>
      <w:r>
        <w:t>2.2 Brand Pillars</w:t>
      </w:r>
    </w:p>
    <w:p>
      <w:r>
        <w:rPr>
          <w:b/>
        </w:rPr>
        <w:t xml:space="preserve">AI-Native: </w:t>
      </w:r>
      <w:r>
        <w:t>AI is not an add-on; it is the foundation of how we work.</w:t>
      </w:r>
    </w:p>
    <w:p>
      <w:r>
        <w:rPr>
          <w:b/>
        </w:rPr>
        <w:t xml:space="preserve">Premium Quality: </w:t>
      </w:r>
      <w:r>
        <w:t>Enterprise-grade standards in every deliverable.</w:t>
      </w:r>
    </w:p>
    <w:p>
      <w:r>
        <w:rPr>
          <w:b/>
        </w:rPr>
        <w:t xml:space="preserve">Predictable Delivery: </w:t>
      </w:r>
      <w:r>
        <w:t>Fixed-scope, fixed-price with clear timelines.</w:t>
      </w:r>
    </w:p>
    <w:p>
      <w:r>
        <w:rPr>
          <w:b/>
        </w:rPr>
        <w:t xml:space="preserve">Strategic Partnership: </w:t>
      </w:r>
      <w:r>
        <w:t>We challenge assumptions and recommend better approaches.</w:t>
      </w:r>
    </w:p>
    <w:p>
      <w:pPr>
        <w:pStyle w:val="Heading2"/>
      </w:pPr>
      <w:r>
        <w:t>2.3 Brand Personality</w:t>
      </w:r>
    </w:p>
    <w:p>
      <w:r>
        <w:rPr>
          <w:b/>
        </w:rPr>
        <w:t xml:space="preserve">Professional: </w:t>
      </w:r>
      <w:r>
        <w:t>Competent, reliable, expert</w:t>
      </w:r>
    </w:p>
    <w:p>
      <w:r>
        <w:rPr>
          <w:b/>
        </w:rPr>
        <w:t xml:space="preserve">Innovative: </w:t>
      </w:r>
      <w:r>
        <w:t>Forward-thinking, tech-savvy, modern</w:t>
      </w:r>
    </w:p>
    <w:p>
      <w:r>
        <w:rPr>
          <w:b/>
        </w:rPr>
        <w:t xml:space="preserve">Approachable: </w:t>
      </w:r>
      <w:r>
        <w:t>Friendly, collaborative, human</w:t>
      </w:r>
    </w:p>
    <w:p>
      <w:r>
        <w:rPr>
          <w:b/>
        </w:rPr>
        <w:t xml:space="preserve">Confident: </w:t>
      </w:r>
      <w:r>
        <w:t>Assured, authoritative, not arrogant</w:t>
      </w:r>
    </w:p>
    <w:p>
      <w:r>
        <w:br w:type="page"/>
      </w:r>
    </w:p>
    <w:p>
      <w:pPr>
        <w:pStyle w:val="Heading1"/>
      </w:pPr>
      <w:r>
        <w:t>3. Voice &amp; Tone</w:t>
      </w:r>
    </w:p>
    <w:p>
      <w:pPr>
        <w:pStyle w:val="Heading2"/>
      </w:pPr>
      <w:r>
        <w:t>3.1 Voice Characteristics</w:t>
      </w:r>
    </w:p>
    <w:p>
      <w:r>
        <w:t>Our voice is consistent across all communications:</w:t>
      </w:r>
    </w:p>
    <w:p>
      <w:r>
        <w:rPr>
          <w:b/>
        </w:rPr>
        <w:t xml:space="preserve">Clear: </w:t>
      </w:r>
      <w:r>
        <w:t>We avoid jargon and speak plainly.</w:t>
      </w:r>
    </w:p>
    <w:p>
      <w:r>
        <w:rPr>
          <w:b/>
        </w:rPr>
        <w:t xml:space="preserve">Confident: </w:t>
      </w:r>
      <w:r>
        <w:t>We know our craft and communicate expertise.</w:t>
      </w:r>
    </w:p>
    <w:p>
      <w:r>
        <w:rPr>
          <w:b/>
        </w:rPr>
        <w:t xml:space="preserve">Helpful: </w:t>
      </w:r>
      <w:r>
        <w:t>We focus on solving problems, not selling.</w:t>
      </w:r>
    </w:p>
    <w:p>
      <w:r>
        <w:rPr>
          <w:b/>
        </w:rPr>
        <w:t xml:space="preserve">Human: </w:t>
      </w:r>
      <w:r>
        <w:t>We sound like people, not corporations.</w:t>
      </w:r>
    </w:p>
    <w:p>
      <w:pPr>
        <w:pStyle w:val="Heading2"/>
      </w:pPr>
      <w:r>
        <w:t>3.2 Tone by Context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A3D52"/>
          </w:tcPr>
          <w:p>
            <w:r>
              <w:rPr>
                <w:b/>
                <w:color w:val="FFFFFF"/>
              </w:rPr>
              <w:t>Context</w:t>
            </w:r>
          </w:p>
        </w:tc>
        <w:tc>
          <w:tcPr>
            <w:tcW w:type="dxa" w:w="4320"/>
            <w:shd w:fill="2A3D52"/>
          </w:tcPr>
          <w:p>
            <w:r>
              <w:rPr>
                <w:b/>
                <w:color w:val="FFFFFF"/>
              </w:rPr>
              <w:t>Tone</w:t>
            </w:r>
          </w:p>
        </w:tc>
      </w:tr>
      <w:tr>
        <w:tc>
          <w:tcPr>
            <w:tcW w:type="dxa" w:w="4320"/>
          </w:tcPr>
          <w:p>
            <w:r>
              <w:t>Website/Content</w:t>
            </w:r>
          </w:p>
        </w:tc>
        <w:tc>
          <w:tcPr>
            <w:tcW w:type="dxa" w:w="4320"/>
          </w:tcPr>
          <w:p>
            <w:r>
              <w:t>Professional, informative, confident</w:t>
            </w:r>
          </w:p>
        </w:tc>
      </w:tr>
      <w:tr>
        <w:tc>
          <w:tcPr>
            <w:tcW w:type="dxa" w:w="4320"/>
          </w:tcPr>
          <w:p>
            <w:r>
              <w:t>Sales/Proposals</w:t>
            </w:r>
          </w:p>
        </w:tc>
        <w:tc>
          <w:tcPr>
            <w:tcW w:type="dxa" w:w="4320"/>
          </w:tcPr>
          <w:p>
            <w:r>
              <w:t>Enthusiastic, persuasive, value-focused</w:t>
            </w:r>
          </w:p>
        </w:tc>
      </w:tr>
      <w:tr>
        <w:tc>
          <w:tcPr>
            <w:tcW w:type="dxa" w:w="4320"/>
          </w:tcPr>
          <w:p>
            <w:r>
              <w:t>Client Communication</w:t>
            </w:r>
          </w:p>
        </w:tc>
        <w:tc>
          <w:tcPr>
            <w:tcW w:type="dxa" w:w="4320"/>
          </w:tcPr>
          <w:p>
            <w:r>
              <w:t>Friendly, collaborative, solution-oriented</w:t>
            </w:r>
          </w:p>
        </w:tc>
      </w:tr>
      <w:tr>
        <w:tc>
          <w:tcPr>
            <w:tcW w:type="dxa" w:w="4320"/>
          </w:tcPr>
          <w:p>
            <w:r>
              <w:t>Technical Documentation</w:t>
            </w:r>
          </w:p>
        </w:tc>
        <w:tc>
          <w:tcPr>
            <w:tcW w:type="dxa" w:w="4320"/>
          </w:tcPr>
          <w:p>
            <w:r>
              <w:t>Clear, precise, comprehensive</w:t>
            </w:r>
          </w:p>
        </w:tc>
      </w:tr>
    </w:tbl>
    <w:p>
      <w:pPr>
        <w:pStyle w:val="Heading2"/>
      </w:pPr>
      <w:r>
        <w:t>3.3 Language Guidelines</w:t>
      </w:r>
    </w:p>
    <w:p>
      <w:r>
        <w:t>DO:</w:t>
      </w:r>
    </w:p>
    <w:p>
      <w:pPr>
        <w:pStyle w:val="ListBullet"/>
      </w:pPr>
      <w:r>
        <w:t>- Use active voice</w:t>
      </w:r>
    </w:p>
    <w:p>
      <w:pPr>
        <w:pStyle w:val="ListBullet"/>
      </w:pPr>
      <w:r>
        <w:t>- Be specific and concrete</w:t>
      </w:r>
    </w:p>
    <w:p>
      <w:pPr>
        <w:pStyle w:val="ListBullet"/>
      </w:pPr>
      <w:r>
        <w:t>- Lead with benefits</w:t>
      </w:r>
    </w:p>
    <w:p>
      <w:pPr>
        <w:pStyle w:val="ListBullet"/>
      </w:pPr>
      <w:r>
        <w:t>- Use "we" and "you"</w:t>
      </w:r>
    </w:p>
    <w:p>
      <w:r>
        <w:t>DON'T:</w:t>
      </w:r>
    </w:p>
    <w:p>
      <w:pPr>
        <w:pStyle w:val="ListBullet"/>
      </w:pPr>
      <w:r>
        <w:t>- Use buzzwords without meaning</w:t>
      </w:r>
    </w:p>
    <w:p>
      <w:pPr>
        <w:pStyle w:val="ListBullet"/>
      </w:pPr>
      <w:r>
        <w:t>- Overpromise or hype</w:t>
      </w:r>
    </w:p>
    <w:p>
      <w:pPr>
        <w:pStyle w:val="ListBullet"/>
      </w:pPr>
      <w:r>
        <w:t>- Be overly formal or stiff</w:t>
      </w:r>
    </w:p>
    <w:p>
      <w:pPr>
        <w:pStyle w:val="ListBullet"/>
      </w:pPr>
      <w:r>
        <w:t>- Use passive voice</w:t>
      </w:r>
    </w:p>
    <w:p>
      <w:r>
        <w:br w:type="page"/>
      </w:r>
    </w:p>
    <w:p>
      <w:pPr>
        <w:pStyle w:val="Heading1"/>
      </w:pPr>
      <w:r>
        <w:t>4. Messaging Framework</w:t>
      </w:r>
    </w:p>
    <w:p>
      <w:pPr>
        <w:pStyle w:val="Heading2"/>
      </w:pPr>
      <w:r>
        <w:t>4.1 Key Messages</w:t>
      </w:r>
    </w:p>
    <w:p>
      <w:r>
        <w:rPr>
          <w:b/>
        </w:rPr>
        <w:t xml:space="preserve">Primary: </w:t>
      </w:r>
      <w:r>
        <w:t>We deliver production-ready digital products in half the time.</w:t>
      </w:r>
    </w:p>
    <w:p>
      <w:r>
        <w:rPr>
          <w:b/>
        </w:rPr>
        <w:t xml:space="preserve">Secondary 1: </w:t>
      </w:r>
      <w:r>
        <w:t>AI-augmented workflows maintain quality while accelerating delivery.</w:t>
      </w:r>
    </w:p>
    <w:p>
      <w:r>
        <w:rPr>
          <w:b/>
        </w:rPr>
        <w:t xml:space="preserve">Secondary 2: </w:t>
      </w:r>
      <w:r>
        <w:t>Fixed-scope, fixed-price engagements with no surprises.</w:t>
      </w:r>
    </w:p>
    <w:p>
      <w:r>
        <w:rPr>
          <w:b/>
        </w:rPr>
        <w:t xml:space="preserve">Secondary 3: </w:t>
      </w:r>
      <w:r>
        <w:t>Enterprise-grade quality without enterprise-grade budgets.</w:t>
      </w:r>
    </w:p>
    <w:p>
      <w:pPr>
        <w:pStyle w:val="Heading2"/>
      </w:pPr>
      <w:r>
        <w:t>4.2 Proof Points</w:t>
      </w:r>
    </w:p>
    <w:p>
      <w:pPr>
        <w:pStyle w:val="ListBullet"/>
      </w:pPr>
      <w:r>
        <w:t>2-3x faster delivery than traditional agencies</w:t>
      </w:r>
    </w:p>
    <w:p>
      <w:pPr>
        <w:pStyle w:val="ListBullet"/>
      </w:pPr>
      <w:r>
        <w:t>Enterprise-grade architecture and security</w:t>
      </w:r>
    </w:p>
    <w:p>
      <w:pPr>
        <w:pStyle w:val="ListBullet"/>
      </w:pPr>
      <w:r>
        <w:t>Fixed-price with clear deliverables</w:t>
      </w:r>
    </w:p>
    <w:p>
      <w:pPr>
        <w:pStyle w:val="ListBullet"/>
      </w:pPr>
      <w:r>
        <w:t>AI-native workflow with human oversight</w:t>
      </w:r>
    </w:p>
    <w:p>
      <w:pPr>
        <w:pStyle w:val="ListBullet"/>
      </w:pPr>
      <w:r>
        <w:t>50+ successful product launches</w:t>
      </w:r>
    </w:p>
    <w:p>
      <w:pPr>
        <w:pStyle w:val="Heading2"/>
      </w:pPr>
      <w:r>
        <w:t>4.3 Elevator Pitch</w:t>
      </w:r>
    </w:p>
    <w:p>
      <w:r>
        <w:rPr>
          <w:i/>
        </w:rPr>
        <w:t>"NoDrftSystems is a premium AI-native digital product studio. We help mid-market companies and startups build high-quality web applications in half the time of traditional agencies. Our AI-augmented workflow delivers enterprise-grade results with fixed-scope, fixed-price engagements - so you know exactly what you are getting and when."</w:t>
      </w:r>
    </w:p>
    <w:p>
      <w:r>
        <w:br w:type="page"/>
      </w:r>
    </w:p>
    <w:p>
      <w:pPr>
        <w:pStyle w:val="Heading1"/>
      </w:pPr>
      <w:r>
        <w:t>5. Visual Identity</w:t>
      </w:r>
    </w:p>
    <w:p>
      <w:pPr>
        <w:pStyle w:val="Heading2"/>
      </w:pPr>
      <w:r>
        <w:t>5.1 Color Palette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A3D52"/>
          </w:tcPr>
          <w:p>
            <w:r>
              <w:rPr>
                <w:b/>
                <w:color w:val="FFFFFF"/>
              </w:rPr>
              <w:t>Color</w:t>
            </w:r>
          </w:p>
        </w:tc>
        <w:tc>
          <w:tcPr>
            <w:tcW w:type="dxa" w:w="2880"/>
            <w:shd w:fill="2A3D52"/>
          </w:tcPr>
          <w:p>
            <w:r>
              <w:rPr>
                <w:b/>
                <w:color w:val="FFFFFF"/>
              </w:rPr>
              <w:t>Hex</w:t>
            </w:r>
          </w:p>
        </w:tc>
        <w:tc>
          <w:tcPr>
            <w:tcW w:type="dxa" w:w="2880"/>
            <w:shd w:fill="2A3D52"/>
          </w:tcPr>
          <w:p>
            <w:r>
              <w:rPr>
                <w:b/>
                <w:color w:val="FFFFFF"/>
              </w:rPr>
              <w:t>Usage</w:t>
            </w:r>
          </w:p>
        </w:tc>
      </w:tr>
      <w:tr>
        <w:tc>
          <w:tcPr>
            <w:tcW w:type="dxa" w:w="2880"/>
          </w:tcPr>
          <w:p>
            <w:r>
              <w:t>Primary Navy</w:t>
            </w:r>
          </w:p>
        </w:tc>
        <w:tc>
          <w:tcPr>
            <w:tcW w:type="dxa" w:w="2880"/>
          </w:tcPr>
          <w:p>
            <w:r>
              <w:t>#1A2A3F</w:t>
            </w:r>
          </w:p>
        </w:tc>
        <w:tc>
          <w:tcPr>
            <w:tcW w:type="dxa" w:w="2880"/>
          </w:tcPr>
          <w:p>
            <w:r>
              <w:t>Headers, primary buttons, key elements</w:t>
            </w:r>
          </w:p>
        </w:tc>
      </w:tr>
      <w:tr>
        <w:tc>
          <w:tcPr>
            <w:tcW w:type="dxa" w:w="2880"/>
          </w:tcPr>
          <w:p>
            <w:r>
              <w:t>Secondary Steel</w:t>
            </w:r>
          </w:p>
        </w:tc>
        <w:tc>
          <w:tcPr>
            <w:tcW w:type="dxa" w:w="2880"/>
          </w:tcPr>
          <w:p>
            <w:r>
              <w:t>#2A3D52</w:t>
            </w:r>
          </w:p>
        </w:tc>
        <w:tc>
          <w:tcPr>
            <w:tcW w:type="dxa" w:w="2880"/>
          </w:tcPr>
          <w:p>
            <w:r>
              <w:t>Secondary elements, backgrounds</w:t>
            </w:r>
          </w:p>
        </w:tc>
      </w:tr>
      <w:tr>
        <w:tc>
          <w:tcPr>
            <w:tcW w:type="dxa" w:w="2880"/>
          </w:tcPr>
          <w:p>
            <w:r>
              <w:t>Accent Teal</w:t>
            </w:r>
          </w:p>
        </w:tc>
        <w:tc>
          <w:tcPr>
            <w:tcW w:type="dxa" w:w="2880"/>
          </w:tcPr>
          <w:p>
            <w:r>
              <w:t>#3D8B8B</w:t>
            </w:r>
          </w:p>
        </w:tc>
        <w:tc>
          <w:tcPr>
            <w:tcW w:type="dxa" w:w="2880"/>
          </w:tcPr>
          <w:p>
            <w:r>
              <w:t>CTAs, highlights, links</w:t>
            </w:r>
          </w:p>
        </w:tc>
      </w:tr>
      <w:tr>
        <w:tc>
          <w:tcPr>
            <w:tcW w:type="dxa" w:w="2880"/>
          </w:tcPr>
          <w:p>
            <w:r>
              <w:t>Neutral Gray</w:t>
            </w:r>
          </w:p>
        </w:tc>
        <w:tc>
          <w:tcPr>
            <w:tcW w:type="dxa" w:w="2880"/>
          </w:tcPr>
          <w:p>
            <w:r>
              <w:t>#6B7280</w:t>
            </w:r>
          </w:p>
        </w:tc>
        <w:tc>
          <w:tcPr>
            <w:tcW w:type="dxa" w:w="2880"/>
          </w:tcPr>
          <w:p>
            <w:r>
              <w:t>Body text, secondary text</w:t>
            </w:r>
          </w:p>
        </w:tc>
      </w:tr>
      <w:tr>
        <w:tc>
          <w:tcPr>
            <w:tcW w:type="dxa" w:w="2880"/>
          </w:tcPr>
          <w:p>
            <w:r>
              <w:t>Light Gray</w:t>
            </w:r>
          </w:p>
        </w:tc>
        <w:tc>
          <w:tcPr>
            <w:tcW w:type="dxa" w:w="2880"/>
          </w:tcPr>
          <w:p>
            <w:r>
              <w:t>#F3F4F6</w:t>
            </w:r>
          </w:p>
        </w:tc>
        <w:tc>
          <w:tcPr>
            <w:tcW w:type="dxa" w:w="2880"/>
          </w:tcPr>
          <w:p>
            <w:r>
              <w:t>Backgrounds, dividers</w:t>
            </w:r>
          </w:p>
        </w:tc>
      </w:tr>
    </w:tbl>
    <w:p>
      <w:pPr>
        <w:pStyle w:val="Heading2"/>
      </w:pPr>
      <w:r>
        <w:t>5.2 Typography</w:t>
      </w:r>
    </w:p>
    <w:p>
      <w:r>
        <w:t>Primary Font: Inter (Google Fonts)</w:t>
      </w:r>
    </w:p>
    <w:p>
      <w:r>
        <w:t>Secondary Font: JetBrains Mono (for code/technical content)</w:t>
      </w:r>
    </w:p>
    <w:p/>
    <w:p>
      <w:r>
        <w:t>Hierarchy:</w:t>
      </w:r>
    </w:p>
    <w:p>
      <w:r>
        <w:t>- H1: 48px, Bold, Navy</w:t>
      </w:r>
    </w:p>
    <w:p>
      <w:r>
        <w:t>- H2: 32px, Bold, Navy</w:t>
      </w:r>
    </w:p>
    <w:p>
      <w:r>
        <w:t>- H3: 24px, Semi-bold, Steel</w:t>
      </w:r>
    </w:p>
    <w:p>
      <w:r>
        <w:t>- Body: 16px, Regular, Gray</w:t>
      </w:r>
    </w:p>
    <w:p>
      <w:r>
        <w:t>- Caption: 14px, Regular, Light Gray</w:t>
      </w:r>
    </w:p>
    <w:p>
      <w:pPr>
        <w:pStyle w:val="Heading2"/>
      </w:pPr>
      <w:r>
        <w:t>5.3 Logo Usage</w:t>
      </w:r>
    </w:p>
    <w:p>
      <w:r>
        <w:t>Primary Logo: NoDrftSystems wordmark in Navy</w:t>
      </w:r>
    </w:p>
    <w:p>
      <w:r>
        <w:t>Secondary Logo: "NDS" monogram for favicon/social</w:t>
      </w:r>
    </w:p>
    <w:p/>
    <w:p>
      <w:r>
        <w:t>Clear Space: Minimum 20px around logo</w:t>
      </w:r>
    </w:p>
    <w:p>
      <w:r>
        <w:t>Minimum Size: 120px width for wordmark</w:t>
      </w:r>
    </w:p>
    <w:p>
      <w:r>
        <w:t>Do Not: Stretch, rotate, change colors, add effects</w:t>
      </w:r>
    </w:p>
    <w:p>
      <w:r>
        <w:br w:type="page"/>
      </w:r>
    </w:p>
    <w:p>
      <w:pPr>
        <w:pStyle w:val="Heading1"/>
      </w:pPr>
      <w:r>
        <w:t>6. Content Guidelines</w:t>
      </w:r>
    </w:p>
    <w:p>
      <w:pPr>
        <w:pStyle w:val="Heading2"/>
      </w:pPr>
      <w:r>
        <w:t>6.1 Website Content Structure</w:t>
      </w:r>
    </w:p>
    <w:p>
      <w:r>
        <w:t>Homepage:</w:t>
      </w:r>
    </w:p>
    <w:p>
      <w:pPr>
        <w:pStyle w:val="ListBullet"/>
      </w:pPr>
      <w:r>
        <w:t>- Hero: Value proposition + CTA</w:t>
      </w:r>
    </w:p>
    <w:p>
      <w:pPr>
        <w:pStyle w:val="ListBullet"/>
      </w:pPr>
      <w:r>
        <w:t>- Proof: Client logos, testimonials</w:t>
      </w:r>
    </w:p>
    <w:p>
      <w:pPr>
        <w:pStyle w:val="ListBullet"/>
      </w:pPr>
      <w:r>
        <w:t>- Services: Tier overview</w:t>
      </w:r>
    </w:p>
    <w:p>
      <w:pPr>
        <w:pStyle w:val="ListBullet"/>
      </w:pPr>
      <w:r>
        <w:t>- Process: How we work</w:t>
      </w:r>
    </w:p>
    <w:p>
      <w:pPr>
        <w:pStyle w:val="ListBullet"/>
      </w:pPr>
      <w:r>
        <w:t>- CTA: Contact/Consultation</w:t>
      </w:r>
    </w:p>
    <w:p>
      <w:pPr>
        <w:pStyle w:val="Heading2"/>
      </w:pPr>
      <w:r>
        <w:t>6.2 Blog Content Themes</w:t>
      </w:r>
    </w:p>
    <w:p>
      <w:pPr>
        <w:pStyle w:val="ListBullet"/>
      </w:pPr>
      <w:r>
        <w:t>AI in software development</w:t>
      </w:r>
    </w:p>
    <w:p>
      <w:pPr>
        <w:pStyle w:val="ListBullet"/>
      </w:pPr>
      <w:r>
        <w:t>Product strategy and planning</w:t>
      </w:r>
    </w:p>
    <w:p>
      <w:pPr>
        <w:pStyle w:val="ListBullet"/>
      </w:pPr>
      <w:r>
        <w:t>Case studies and success stories</w:t>
      </w:r>
    </w:p>
    <w:p>
      <w:pPr>
        <w:pStyle w:val="ListBullet"/>
      </w:pPr>
      <w:r>
        <w:t>Industry trends and insights</w:t>
      </w:r>
    </w:p>
    <w:p>
      <w:pPr>
        <w:pStyle w:val="ListBullet"/>
      </w:pPr>
      <w:r>
        <w:t>Technical tutorials and guides</w:t>
      </w:r>
    </w:p>
    <w:p>
      <w:pPr>
        <w:pStyle w:val="Heading2"/>
      </w:pPr>
      <w:r>
        <w:t>6.3 Social Media Voice</w:t>
      </w:r>
    </w:p>
    <w:p>
      <w:r>
        <w:rPr>
          <w:b/>
        </w:rPr>
        <w:t xml:space="preserve">LinkedIn: </w:t>
      </w:r>
      <w:r>
        <w:t>Professional, thought leadership, industry insights</w:t>
      </w:r>
    </w:p>
    <w:p>
      <w:r>
        <w:rPr>
          <w:b/>
        </w:rPr>
        <w:t xml:space="preserve">Twitter: </w:t>
      </w:r>
      <w:r>
        <w:t>Concise, timely, engaging with tech community</w:t>
      </w:r>
    </w:p>
    <w:p>
      <w:r>
        <w:rPr>
          <w:b/>
        </w:rPr>
        <w:t xml:space="preserve">GitHub: </w:t>
      </w:r>
      <w:r>
        <w:t>Technical, code-focused, open source contributions</w:t>
      </w:r>
    </w:p>
    <w:p>
      <w:r>
        <w:br w:type="page"/>
      </w:r>
    </w:p>
    <w:p>
      <w:pPr>
        <w:pStyle w:val="Heading1"/>
      </w:pPr>
      <w:r>
        <w:t>7. Brand Applications</w:t>
      </w:r>
    </w:p>
    <w:p>
      <w:pPr>
        <w:pStyle w:val="Heading2"/>
      </w:pPr>
      <w:r>
        <w:t>7.1 Email Signature</w:t>
      </w:r>
    </w:p>
    <w:p>
      <w:r>
        <w:t>---</w:t>
      </w:r>
    </w:p>
    <w:p>
      <w:r>
        <w:t>[Name] | [Title]</w:t>
      </w:r>
    </w:p>
    <w:p>
      <w:r>
        <w:t>NoDrftSystems | Precision Digital Delivery</w:t>
      </w:r>
    </w:p>
    <w:p>
      <w:r>
        <w:t>[Email] | [Phone]</w:t>
      </w:r>
    </w:p>
    <w:p>
      <w:r>
        <w:t>www.nodrftsystems.com</w:t>
      </w:r>
    </w:p>
    <w:p>
      <w:pPr>
        <w:pStyle w:val="Heading2"/>
      </w:pPr>
      <w:r>
        <w:t>7.2 Proposal Template</w:t>
      </w:r>
    </w:p>
    <w:p>
      <w:r>
        <w:t>Cover Page:</w:t>
      </w:r>
    </w:p>
    <w:p>
      <w:r>
        <w:t>- Logo top left</w:t>
      </w:r>
    </w:p>
    <w:p>
      <w:r>
        <w:t>- Client name and "Proposal" centered</w:t>
      </w:r>
    </w:p>
    <w:p>
      <w:r>
        <w:t>- Date and proposal number bottom right</w:t>
      </w:r>
    </w:p>
    <w:p>
      <w:r>
        <w:t>- Navy background with subtle pattern</w:t>
      </w:r>
    </w:p>
    <w:p>
      <w:pPr>
        <w:pStyle w:val="Heading2"/>
      </w:pPr>
      <w:r>
        <w:t>7.3 Presentation Template</w:t>
      </w:r>
    </w:p>
    <w:p>
      <w:r>
        <w:t>Slide Master:</w:t>
      </w:r>
    </w:p>
    <w:p>
      <w:r>
        <w:t>- Title slide: Navy background, white text</w:t>
      </w:r>
    </w:p>
    <w:p>
      <w:r>
        <w:t>- Content slides: White background, navy headers</w:t>
      </w:r>
    </w:p>
    <w:p>
      <w:r>
        <w:t>- Accent color for highlights and CTAs</w:t>
      </w:r>
    </w:p>
    <w:p>
      <w:r>
        <w:t>- Consistent footer with logo and page number</w:t>
      </w:r>
    </w:p>
    <w:p>
      <w:pPr>
        <w:pStyle w:val="Heading2"/>
      </w:pPr>
      <w:r>
        <w:t>7.4 Document Templates</w:t>
      </w:r>
    </w:p>
    <w:p>
      <w:r>
        <w:t>All client-facing documents:</w:t>
      </w:r>
    </w:p>
    <w:p>
      <w:r>
        <w:t>- Navy header with logo</w:t>
      </w:r>
    </w:p>
    <w:p>
      <w:r>
        <w:t>- Clean, professional layout</w:t>
      </w:r>
    </w:p>
    <w:p>
      <w:r>
        <w:t>- Consistent typography and spacing</w:t>
      </w:r>
    </w:p>
    <w:p>
      <w:r>
        <w:t>- Branded footer with contact info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8"/>
      </w:rPr>
      <w:t>NoDrftSystems Brand Identity Framework |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