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>NOLO VR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Android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7"/>
        <w:adjustRightInd w:val="0"/>
        <w:snapToGrid w:val="0"/>
        <w:spacing w:after="120" w:line="360" w:lineRule="auto"/>
        <w:jc w:val="center"/>
        <w:rPr>
          <w:rFonts w:hint="eastAsia"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 w:cs="Times New Roman"/>
          <w:kern w:val="0"/>
          <w:sz w:val="21"/>
          <w:szCs w:val="20"/>
        </w:rPr>
        <w:id w:val="-274796733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kern w:val="0"/>
          <w:sz w:val="20"/>
          <w:szCs w:val="20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36"/>
              <w:szCs w:val="36"/>
            </w:rPr>
          </w:pPr>
          <w:r>
            <w:rPr>
              <w:rFonts w:ascii="微软雅黑" w:hAnsi="微软雅黑" w:eastAsia="微软雅黑"/>
              <w:b/>
              <w:sz w:val="36"/>
              <w:szCs w:val="36"/>
            </w:rPr>
            <w:t>目录</w:t>
          </w:r>
        </w:p>
        <w:p>
          <w:pPr>
            <w:jc w:val="center"/>
            <w:rPr>
              <w:rFonts w:ascii="微软雅黑" w:hAnsi="微软雅黑" w:eastAsia="微软雅黑"/>
              <w:b/>
              <w:sz w:val="36"/>
              <w:szCs w:val="36"/>
            </w:rPr>
          </w:pPr>
        </w:p>
        <w:p>
          <w:pPr>
            <w:pStyle w:val="15"/>
            <w:tabs>
              <w:tab w:val="right" w:leader="dot" w:pos="8300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"_Toc32275"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  <w:id w:val="147468520"/>
              <w:placeholder>
                <w:docPart w:val="5FD09CD0DBA0CF4AA90C50D66F017B68"/>
              </w:placeholder>
            </w:sdtPr>
            <w:sdtEnd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rFonts w:ascii="微软雅黑" w:hAnsi="微软雅黑" w:eastAsia="微软雅黑"/>
              <w:b/>
              <w:bCs/>
            </w:rPr>
            <w:tab/>
          </w:r>
          <w:r>
            <w:rPr>
              <w:rFonts w:ascii="微软雅黑" w:hAnsi="微软雅黑" w:eastAsia="微软雅黑"/>
              <w:b/>
              <w:bCs/>
            </w:rPr>
            <w:t>3</w:t>
          </w: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"_Toc17820"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-1434506706"/>
              <w:placeholder>
                <w:docPart w:val="1487C50352BB794EB7D496EED8B474C6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1.关于NOLO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"_Toc26288"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2074308441"/>
              <w:placeholder>
                <w:docPart w:val="E75119BA609F144486AB72B087D8D65E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关于NOLO CV1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"_Toc14142"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316312208"/>
              <w:placeholder>
                <w:docPart w:val="C87EA3CEB1910246812331A813512533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3.关于NOLO HOME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"_Toc2338"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503324934"/>
              <w:placeholder>
                <w:docPart w:val="766E502D808F24438AD2970918E7698E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4.关于NOLO VR Android SDK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"_Toc27643"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726426943"/>
              <w:placeholder>
                <w:docPart w:val="FA34D8D020B8A843AEC4E22C30F75993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5.关于移动端SDK架构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"_Toc4182"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  <w:id w:val="1914887659"/>
              <w:placeholder>
                <w:docPart w:val="4468C2C709F68B4C93D94274825D7B9C"/>
              </w:placeholder>
            </w:sdtPr>
            <w:sdtEnd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rFonts w:ascii="微软雅黑" w:hAnsi="微软雅黑" w:eastAsia="微软雅黑"/>
              <w:b/>
              <w:bCs/>
            </w:rPr>
            <w:tab/>
          </w:r>
          <w:r>
            <w:rPr>
              <w:rFonts w:ascii="微软雅黑" w:hAnsi="微软雅黑" w:eastAsia="微软雅黑"/>
              <w:b/>
              <w:bCs/>
            </w:rPr>
            <w:t>6</w:t>
          </w: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"_Toc31038"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-137414143"/>
              <w:placeholder>
                <w:docPart w:val="CA55B00E53B9BE4284726E2008C1C3B5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 库文件及其导入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6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"_Toc18058"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-1841850453"/>
              <w:placeholder>
                <w:docPart w:val="83EDBAD22AF51E4BAEB443F152DECC61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权限注册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6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"_Toc26830"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  <w:id w:val="-829062606"/>
              <w:placeholder>
                <w:docPart w:val="99CDCD22653C4847ACB23A495A764CB2"/>
              </w:placeholder>
            </w:sdtPr>
            <w:sdtEnd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接口说明</w:t>
              </w:r>
            </w:sdtContent>
          </w:sdt>
          <w:r>
            <w:rPr>
              <w:rFonts w:ascii="微软雅黑" w:hAnsi="微软雅黑" w:eastAsia="微软雅黑"/>
              <w:b/>
              <w:bCs/>
            </w:rPr>
            <w:tab/>
          </w:r>
          <w:r>
            <w:rPr>
              <w:rFonts w:ascii="微软雅黑" w:hAnsi="微软雅黑" w:eastAsia="微软雅黑"/>
              <w:b/>
              <w:bCs/>
            </w:rPr>
            <w:t>6</w:t>
          </w: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"_Toc15611"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99457497"/>
              <w:placeholder>
                <w:docPart w:val="5718BC66CD4CCF4EB45614360649BCF7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 基本信息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6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"_Toc17209"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2121715069"/>
              <w:placeholder>
                <w:docPart w:val="2125BFA6643536469B1B1CC79BD9B788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定位信息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8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"_Toc19744"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  <w:id w:val="-1850173899"/>
              <w:placeholder>
                <w:docPart w:val="7834847B95B27F4FA947A14AE28541BF"/>
              </w:placeholder>
            </w:sdtPr>
            <w:sdtEndPr>
              <w:rPr>
                <w:rFonts w:ascii="微软雅黑" w:hAnsi="微软雅黑" w:eastAsia="微软雅黑" w:cstheme="minorBidi"/>
                <w:b/>
                <w:bCs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注意事项</w:t>
              </w:r>
            </w:sdtContent>
          </w:sdt>
          <w:r>
            <w:rPr>
              <w:rFonts w:ascii="微软雅黑" w:hAnsi="微软雅黑" w:eastAsia="微软雅黑"/>
              <w:b/>
              <w:bCs/>
            </w:rPr>
            <w:tab/>
          </w:r>
          <w:r>
            <w:rPr>
              <w:rFonts w:ascii="微软雅黑" w:hAnsi="微软雅黑" w:eastAsia="微软雅黑"/>
              <w:b/>
              <w:bCs/>
            </w:rPr>
            <w:t>10</w:t>
          </w: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"_Toc10934"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-742635405"/>
              <w:placeholder>
                <w:docPart w:val="771B3D510A784F4E90E3FEE836C33CB7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10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"_Toc27786"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-1458094735"/>
              <w:placeholder>
                <w:docPart w:val="3D72183A91EE8E49BD7AA6E9EFC9AF10"/>
              </w:placeholder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11</w:t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  <w:ind w:left="480"/>
            <w:rPr>
              <w:rFonts w:ascii="微软雅黑" w:hAnsi="微软雅黑" w:eastAsia="微软雅黑"/>
            </w:rPr>
          </w:pPr>
          <w:r>
            <w:fldChar w:fldCharType="begin"/>
          </w:r>
          <w:r>
            <w:instrText xml:space="preserve"> HYPERLINK \l "_Toc29175" </w:instrText>
          </w:r>
          <w:r>
            <w:fldChar w:fldCharType="separate"/>
          </w:r>
          <w:sdt>
            <w:sdt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  <w:id w:val="1498536090"/>
            </w:sdtPr>
            <w:sdtEndPr>
              <w:rPr>
                <w:rFonts w:ascii="微软雅黑" w:hAnsi="微软雅黑" w:eastAsia="微软雅黑" w:cstheme="minorBidi"/>
                <w:kern w:val="2"/>
                <w:sz w:val="24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 获取 getInstance NoloVR 实例</w:t>
              </w:r>
            </w:sdtContent>
          </w:sdt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t>11</w:t>
          </w:r>
          <w:r>
            <w:rPr>
              <w:rFonts w:ascii="微软雅黑" w:hAnsi="微软雅黑" w:eastAsia="微软雅黑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15458"/>
      <w:bookmarkStart w:id="1" w:name="_Toc32275"/>
      <w:bookmarkStart w:id="2" w:name="_Toc10041"/>
      <w:bookmarkStart w:id="3" w:name="_Toc23527"/>
      <w:bookmarkStart w:id="4" w:name="_Toc28353"/>
      <w:bookmarkStart w:id="5" w:name="_Toc7701"/>
      <w:bookmarkStart w:id="6" w:name="_Toc14598"/>
      <w:bookmarkStart w:id="7" w:name="_Toc21411"/>
      <w:bookmarkStart w:id="8" w:name="_Toc28568"/>
      <w:bookmarkStart w:id="9" w:name="_Toc23020"/>
      <w:bookmarkStart w:id="10" w:name="_Toc13229"/>
      <w:bookmarkStart w:id="11" w:name="_Toc22763"/>
      <w:bookmarkStart w:id="12" w:name="_Toc12462"/>
      <w:bookmarkStart w:id="13" w:name="_Toc25806"/>
      <w:bookmarkStart w:id="14" w:name="_Toc18469"/>
      <w:bookmarkStart w:id="15" w:name="_Toc2122"/>
      <w:bookmarkStart w:id="16" w:name="_Toc8640"/>
      <w:bookmarkStart w:id="17" w:name="_Toc11134"/>
      <w:r>
        <w:rPr>
          <w:rFonts w:hint="eastAsia" w:ascii="微软雅黑" w:hAnsi="微软雅黑" w:eastAsia="微软雅黑"/>
        </w:rPr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3"/>
        <w:rPr>
          <w:rFonts w:ascii="微软雅黑" w:hAnsi="微软雅黑" w:eastAsia="微软雅黑"/>
        </w:rPr>
      </w:pPr>
      <w:bookmarkStart w:id="18" w:name="_Toc17820"/>
      <w:bookmarkStart w:id="19" w:name="_Toc22796"/>
      <w:bookmarkStart w:id="20" w:name="_Toc9371"/>
      <w:bookmarkStart w:id="21" w:name="_Toc30659"/>
      <w:r>
        <w:rPr>
          <w:rFonts w:hint="eastAsia" w:ascii="微软雅黑" w:hAnsi="微软雅黑" w:eastAsia="微软雅黑"/>
        </w:rPr>
        <w:t>1.关于NOLO</w:t>
      </w:r>
      <w:bookmarkEnd w:id="18"/>
      <w:bookmarkEnd w:id="19"/>
      <w:bookmarkEnd w:id="20"/>
      <w:bookmarkEnd w:id="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致力于将桌面级 VR 的优秀沉浸式体验与移动 VR 的便捷性之间架起一座桥梁，重新定义下一代移动 VR 的交互方式。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目前，NOLO 可兼容全球将近 8700 万市场存量的各类移动 VR 头盔，市场潜力巨大。不仅如此，NOLO 也已大规模展开与海内外众多 VR 一体机、PC VR、AR、服务机器人、无人机公司的合作。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2" w:name="_Toc26288"/>
      <w:bookmarkStart w:id="23" w:name="_Toc26390"/>
      <w:bookmarkStart w:id="24" w:name="_Toc11386"/>
      <w:bookmarkStart w:id="25" w:name="_Toc28229"/>
      <w:r>
        <w:rPr>
          <w:rFonts w:hint="eastAsia" w:ascii="微软雅黑" w:hAnsi="微软雅黑" w:eastAsia="微软雅黑"/>
        </w:rPr>
        <w:t>关于NOLO CV1</w:t>
      </w:r>
      <w:bookmarkEnd w:id="22"/>
      <w:bookmarkEnd w:id="23"/>
      <w:bookmarkEnd w:id="24"/>
      <w:bookmarkEnd w:id="2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CV1 是 NOLO Inc. 自主研发的全球首款全沉浸式 VR/AR 交互产品，包含 1 个定位基站、1 个头盔定位器及 2 个交互手柄。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CV1 能适配目前市面上主流的移动 VR 头盔、部分PC VR 和 AR 头盔，以及基于NibiruOS的一体机，为其提供空间定位与交互功能。用户首次使用时，仅需简单设置，即可实现在虚拟世界中真实的移动，以及通过交互手柄与虚拟世界中的事物进行多元化的互动。</w:t>
      </w:r>
    </w:p>
    <w:p>
      <w:pPr>
        <w:pStyle w:val="3"/>
        <w:rPr>
          <w:rFonts w:ascii="微软雅黑" w:hAnsi="微软雅黑" w:eastAsia="微软雅黑"/>
        </w:rPr>
      </w:pPr>
      <w:bookmarkStart w:id="26" w:name="_Toc14142"/>
      <w:bookmarkStart w:id="27" w:name="_Toc7338"/>
      <w:bookmarkStart w:id="28" w:name="_Toc23286"/>
      <w:bookmarkStart w:id="29" w:name="_Toc11590"/>
      <w:r>
        <w:rPr>
          <w:rFonts w:hint="eastAsia" w:ascii="微软雅黑" w:hAnsi="微软雅黑" w:eastAsia="微软雅黑"/>
        </w:rPr>
        <w:t>3.关于NOLO HOME</w:t>
      </w:r>
      <w:bookmarkEnd w:id="26"/>
      <w:bookmarkEnd w:id="27"/>
      <w:bookmarkEnd w:id="28"/>
      <w:bookmarkEnd w:id="2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HOME 是 NOLO 品牌旗下的移动 VR 生态平台，也是全球首个基于手机的 6-DoF 移动 VR 应用平台。NOLO HOME + NOLO CV1 + 手机，用户可以随时随地、无线便捷得享受到全沉浸式 VR 体验，从而为普通消费者创造一种全新的娱乐游戏方式。目前，Android 用户率先可以下载安装，iOS 版将后续开放。</w:t>
      </w:r>
    </w:p>
    <w:p>
      <w:pPr>
        <w:pStyle w:val="3"/>
        <w:rPr>
          <w:rFonts w:ascii="微软雅黑" w:hAnsi="微软雅黑" w:eastAsia="微软雅黑"/>
        </w:rPr>
      </w:pPr>
      <w:bookmarkStart w:id="30" w:name="_Toc7869"/>
      <w:bookmarkStart w:id="31" w:name="_Toc9831"/>
      <w:bookmarkStart w:id="32" w:name="_Toc19949"/>
      <w:bookmarkStart w:id="33" w:name="_Toc2338"/>
      <w:r>
        <w:rPr>
          <w:rFonts w:hint="eastAsia" w:ascii="微软雅黑" w:hAnsi="微软雅黑" w:eastAsia="微软雅黑"/>
        </w:rPr>
        <w:t>4.关于NOLO VR Android SDK</w:t>
      </w:r>
      <w:bookmarkEnd w:id="30"/>
      <w:bookmarkEnd w:id="31"/>
      <w:bookmarkEnd w:id="32"/>
      <w:bookmarkEnd w:id="33"/>
    </w:p>
    <w:p>
      <w:pPr>
        <w:ind w:firstLine="480" w:firstLineChars="200"/>
        <w:rPr>
          <w:rFonts w:ascii="微软雅黑" w:hAnsi="微软雅黑" w:eastAsia="微软雅黑"/>
        </w:rPr>
      </w:pPr>
      <w:bookmarkStart w:id="34" w:name="_Toc977"/>
      <w:bookmarkStart w:id="35" w:name="_Toc10860"/>
      <w:r>
        <w:rPr>
          <w:rFonts w:hint="eastAsia" w:ascii="微软雅黑" w:hAnsi="微软雅黑" w:eastAsia="微软雅黑"/>
        </w:rPr>
        <w:t>NOLO VR Android SDK是由NOLO Inc. 开发，便于Android 开发者获取NOLO设备数据，搭配Cardboard和GearVR 的SDK，开发移动端6-DoF VR游戏。</w:t>
      </w:r>
    </w:p>
    <w:p>
      <w:pPr>
        <w:pStyle w:val="3"/>
        <w:rPr>
          <w:rFonts w:ascii="微软雅黑" w:hAnsi="微软雅黑" w:eastAsia="微软雅黑"/>
        </w:rPr>
      </w:pPr>
      <w:bookmarkStart w:id="36" w:name="_Toc17217"/>
      <w:bookmarkStart w:id="37" w:name="_Toc27643"/>
      <w:r>
        <w:rPr>
          <w:rFonts w:hint="eastAsia" w:ascii="微软雅黑" w:hAnsi="微软雅黑" w:eastAsia="微软雅黑"/>
        </w:rPr>
        <w:t>5.关于移动端SDK架构</w:t>
      </w:r>
      <w:bookmarkEnd w:id="34"/>
      <w:bookmarkEnd w:id="35"/>
      <w:bookmarkEnd w:id="36"/>
      <w:bookmarkEnd w:id="3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SDK采用C/S架构设计，NOLO HOME为Server端，负责读取NOLO CV1设备数据，并进行处理。游戏为Client端，SDK通过AIDL将游戏与NOLO HOME建立通信，获取NOLO CV1设备数据。游戏本身不需要去读取USB设备数据，只需要与NOLO HOME建立连接来实现数据收发，如（图一）。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67960" cy="2686050"/>
            <wp:effectExtent l="0" t="0" r="5080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（图一）</w:t>
      </w:r>
    </w:p>
    <w:p>
      <w:pPr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VR Android SDK通过AIDL与NOLO HOME建立进程间通信，来获取设备数据。首先要通过getInstance()来获取NOLOVR的实例，游戏启动前调用isStallServer()判断用户是否安装了NOLO HOME，确认安装之后，调用openServer()绑定Server，在游戏结束后调用closeServer()结束绑定，如（图二）。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5267325" cy="4939030"/>
            <wp:effectExtent l="0" t="0" r="5715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（图二）</w:t>
      </w:r>
    </w:p>
    <w:p>
      <w:pPr>
        <w:jc w:val="center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38" w:name="_Toc16347"/>
      <w:bookmarkStart w:id="39" w:name="_Toc2713"/>
      <w:bookmarkStart w:id="40" w:name="_Toc31931"/>
      <w:bookmarkStart w:id="41" w:name="_Toc15622"/>
      <w:bookmarkStart w:id="42" w:name="_Toc3094"/>
      <w:bookmarkStart w:id="43" w:name="_Toc7487"/>
      <w:bookmarkStart w:id="44" w:name="_Toc30759"/>
      <w:bookmarkStart w:id="45" w:name="_Toc12923"/>
      <w:bookmarkStart w:id="46" w:name="_Toc24921"/>
      <w:bookmarkStart w:id="47" w:name="_Toc26271"/>
      <w:bookmarkStart w:id="48" w:name="_Toc4182"/>
      <w:bookmarkStart w:id="49" w:name="_Toc24298"/>
      <w:bookmarkStart w:id="50" w:name="_Toc10749"/>
      <w:bookmarkStart w:id="51" w:name="_Toc27595"/>
      <w:bookmarkStart w:id="52" w:name="_Toc2748"/>
      <w:bookmarkStart w:id="53" w:name="_Toc17981"/>
      <w:r>
        <w:rPr>
          <w:rFonts w:hint="eastAsia" w:ascii="微软雅黑" w:hAnsi="微软雅黑" w:eastAsia="微软雅黑"/>
        </w:rPr>
        <w:t>接入</w:t>
      </w:r>
      <w:bookmarkEnd w:id="38"/>
      <w:r>
        <w:rPr>
          <w:rFonts w:hint="eastAsia" w:ascii="微软雅黑" w:hAnsi="微软雅黑" w:eastAsia="微软雅黑"/>
        </w:rPr>
        <w:t>准备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3"/>
        <w:rPr>
          <w:rFonts w:ascii="微软雅黑" w:hAnsi="微软雅黑" w:eastAsia="微软雅黑"/>
        </w:rPr>
      </w:pPr>
      <w:bookmarkStart w:id="54" w:name="_Toc30470"/>
      <w:bookmarkStart w:id="55" w:name="_Toc25809"/>
      <w:bookmarkStart w:id="56" w:name="_Toc31038"/>
      <w:bookmarkStart w:id="57" w:name="_Toc2126"/>
      <w:r>
        <w:rPr>
          <w:rFonts w:hint="eastAsia" w:ascii="微软雅黑" w:hAnsi="微软雅黑" w:eastAsia="微软雅黑"/>
        </w:rPr>
        <w:t>1. 库文件及其导入</w:t>
      </w:r>
      <w:bookmarkEnd w:id="54"/>
      <w:bookmarkEnd w:id="55"/>
      <w:bookmarkEnd w:id="56"/>
      <w:bookmarkEnd w:id="57"/>
    </w:p>
    <w:p>
      <w:pPr>
        <w:ind w:firstLine="480" w:firstLineChars="20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Android直接导入 androidsdkclient-release.aar。</w:t>
      </w:r>
    </w:p>
    <w:p>
      <w:pPr>
        <w:ind w:firstLine="480" w:firstLineChars="200"/>
        <w:rPr>
          <w:rStyle w:val="13"/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textWrapping"/>
      </w:r>
      <w:bookmarkStart w:id="58" w:name="_Toc185"/>
      <w:bookmarkStart w:id="59" w:name="_Toc18058"/>
      <w:bookmarkStart w:id="60" w:name="_Toc270"/>
      <w:bookmarkStart w:id="61" w:name="_Toc24750"/>
      <w:r>
        <w:rPr>
          <w:rStyle w:val="13"/>
          <w:rFonts w:hint="eastAsia" w:ascii="微软雅黑" w:hAnsi="微软雅黑" w:eastAsia="微软雅黑"/>
        </w:rPr>
        <w:t>2. 权限注册</w:t>
      </w:r>
      <w:bookmarkEnd w:id="58"/>
      <w:bookmarkEnd w:id="59"/>
      <w:bookmarkEnd w:id="60"/>
      <w:bookmarkEnd w:id="61"/>
    </w:p>
    <w:p>
      <w:pPr>
        <w:ind w:firstLine="640" w:firstLineChars="200"/>
        <w:rPr>
          <w:rStyle w:val="13"/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 xml:space="preserve"> Android  AndroidManifest.xml 注册如下权限：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5"/>
          <w:szCs w:val="15"/>
        </w:rPr>
        <w:t xml:space="preserve">    </w:t>
      </w:r>
      <w:r>
        <w:rPr>
          <w:rFonts w:hint="eastAsia" w:ascii="微软雅黑" w:hAnsi="微软雅黑" w:eastAsia="微软雅黑"/>
          <w:bCs/>
          <w:sz w:val="18"/>
          <w:szCs w:val="18"/>
        </w:rPr>
        <w:t>&lt;uses-permission android:name="android.permission.BROADCAST_STICKY"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android:name="android.permission.PACKAGE_USAGE_STATS"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android:name="android.permission.ACCESS_COARSE_LOCATION"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android:name="android.permission.ACCESS_WIFI_STATE"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android:name="android.permission.INTERNET"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android:name="android.permission.ACCESS_NETWORK_STATE"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android:name="com.android.launcher.permission.WRITE_SETTINGS"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android:name="android.permission.WRITE_APN_SETTINGS" /&gt;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2" w:name="_Toc26830"/>
      <w:bookmarkStart w:id="63" w:name="_Toc3338"/>
      <w:bookmarkStart w:id="64" w:name="_Toc28304"/>
      <w:bookmarkStart w:id="65" w:name="_Toc17539"/>
      <w:bookmarkStart w:id="66" w:name="_Toc19186"/>
      <w:bookmarkStart w:id="67" w:name="_Toc28923"/>
      <w:bookmarkStart w:id="68" w:name="_Toc9797"/>
      <w:bookmarkStart w:id="69" w:name="_Toc16546"/>
      <w:bookmarkStart w:id="70" w:name="_Toc17187"/>
      <w:bookmarkStart w:id="71" w:name="_Toc22405"/>
      <w:bookmarkStart w:id="72" w:name="_Toc27110"/>
      <w:bookmarkStart w:id="73" w:name="_Toc24141"/>
      <w:bookmarkStart w:id="74" w:name="_Toc21840"/>
      <w:bookmarkStart w:id="75" w:name="_Toc4169"/>
      <w:bookmarkStart w:id="76" w:name="_Toc7125"/>
      <w:r>
        <w:rPr>
          <w:rFonts w:hint="eastAsia" w:ascii="微软雅黑" w:hAnsi="微软雅黑" w:eastAsia="微软雅黑"/>
        </w:rPr>
        <w:t>接口说明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77" w:name="_Toc17238"/>
      <w:bookmarkStart w:id="78" w:name="_Toc31107"/>
      <w:bookmarkStart w:id="79" w:name="_Toc28399"/>
      <w:bookmarkStart w:id="80" w:name="_Toc15611"/>
      <w:r>
        <w:rPr>
          <w:rFonts w:hint="eastAsia" w:ascii="微软雅黑" w:hAnsi="微软雅黑" w:eastAsia="微软雅黑"/>
        </w:rPr>
        <w:t>基本信息</w:t>
      </w:r>
      <w:bookmarkEnd w:id="77"/>
      <w:bookmarkEnd w:id="78"/>
      <w:bookmarkEnd w:id="79"/>
      <w:bookmarkEnd w:id="80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static NoloVR getInstance(Context context)；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获取NoloVR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context:必须传递 Activity对象，否则相关提示框无法正常显示。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00" w:firstLineChars="100"/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</w:p>
        </w:tc>
      </w:tr>
    </w:tbl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boolean isStallServer()；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判断NOLO HOME Server是否安装，所有数据基于安装Server。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left="440" w:firstLine="240" w:firstLineChars="100"/>
        <w:rPr>
          <w:rFonts w:ascii="微软雅黑" w:hAnsi="微软雅黑" w:eastAsia="微软雅黑"/>
        </w:rPr>
      </w:pPr>
    </w:p>
    <w:p>
      <w:pPr>
        <w:pStyle w:val="19"/>
        <w:ind w:left="440" w:firstLine="240" w:firstLineChars="100"/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void setAppKey(String appKey)；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设置appkey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 类型appKey，开发者平台获取该参数。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void openServer()；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绑定 NOLO HOME Server，Server 绑定成功后即可远程调用Server。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void  closeServer()；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解绑Server，游戏退出的时候解绑Server。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81" w:name="_Toc16725"/>
      <w:bookmarkStart w:id="82" w:name="_Toc25066"/>
      <w:bookmarkStart w:id="83" w:name="_Toc9329"/>
      <w:bookmarkStart w:id="84" w:name="_Toc17209"/>
      <w:r>
        <w:rPr>
          <w:rFonts w:hint="eastAsia" w:ascii="微软雅黑" w:hAnsi="微软雅黑" w:eastAsia="微软雅黑"/>
        </w:rPr>
        <w:t>定位信息</w:t>
      </w:r>
      <w:bookmarkEnd w:id="81"/>
      <w:bookmarkEnd w:id="82"/>
      <w:bookmarkEnd w:id="83"/>
      <w:bookmarkEnd w:id="84"/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NTrackedDevicePose getPoseByDeviceType(int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根据设备类型信息获取位置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NTrackedDevicePose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 getElectricityByDeviceType(int type)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根据设备类型获取设备电量信息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NControllerState getControllerStatesByDeviceType(int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按键信息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NControllerState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SetHmdTrackingCenter(float x,float y,float z);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设置头盔旋转中心 （废弃）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triggerHapticPulse(int deviceType,int intensity);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deviceType：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Intensity：0~100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setHmdType(int hmdType);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设置头盔类型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 :Gear VR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1:DayDream  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2:CardBoard 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reportError(String errorLog);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收集游戏的错误日志信息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 errorLog：游戏收集到的错误日志信息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left="440" w:firstLine="240" w:firstLineChars="100"/>
        <w:rPr>
          <w:rFonts w:ascii="微软雅黑" w:hAnsi="微软雅黑" w:eastAsia="微软雅黑"/>
        </w:rPr>
      </w:pPr>
    </w:p>
    <w:p>
      <w:pPr>
        <w:pStyle w:val="19"/>
        <w:ind w:left="4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</w:p>
    <w:tbl>
      <w:tblPr>
        <w:tblStyle w:val="9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int add(int i,int 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测试远程服务是否运行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两个int类型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85" w:name="_Toc28476"/>
      <w:bookmarkStart w:id="86" w:name="_Toc24068"/>
      <w:bookmarkStart w:id="87" w:name="_Toc19941"/>
      <w:bookmarkStart w:id="88" w:name="_Toc11861"/>
      <w:bookmarkStart w:id="89" w:name="_Toc16337"/>
      <w:bookmarkStart w:id="90" w:name="_Toc19859"/>
      <w:bookmarkStart w:id="91" w:name="_Toc1827"/>
      <w:bookmarkStart w:id="92" w:name="_Toc7317"/>
      <w:bookmarkStart w:id="93" w:name="_Toc1083"/>
      <w:bookmarkStart w:id="94" w:name="_Toc19074"/>
      <w:bookmarkStart w:id="95" w:name="_Toc19744"/>
      <w:bookmarkStart w:id="96" w:name="_Toc5592"/>
      <w:bookmarkStart w:id="97" w:name="_Toc14576"/>
      <w:bookmarkStart w:id="98" w:name="_Toc31658"/>
      <w:bookmarkStart w:id="99" w:name="_Toc508"/>
      <w:r>
        <w:rPr>
          <w:rFonts w:hint="eastAsia" w:ascii="微软雅黑" w:hAnsi="微软雅黑" w:eastAsia="微软雅黑"/>
        </w:rPr>
        <w:t>注意事项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>
      <w:pPr>
        <w:pStyle w:val="3"/>
        <w:rPr>
          <w:rFonts w:ascii="微软雅黑" w:hAnsi="微软雅黑" w:eastAsia="微软雅黑"/>
        </w:rPr>
      </w:pPr>
      <w:bookmarkStart w:id="100" w:name="_Toc18776"/>
      <w:bookmarkStart w:id="101" w:name="_Toc16734"/>
      <w:bookmarkStart w:id="102" w:name="_Toc10934"/>
      <w:bookmarkStart w:id="103" w:name="_Toc8080"/>
      <w:bookmarkStart w:id="104" w:name="_Toc5858"/>
      <w:bookmarkStart w:id="105" w:name="_Toc25532"/>
      <w:r>
        <w:rPr>
          <w:rFonts w:hint="eastAsia" w:ascii="微软雅黑" w:hAnsi="微软雅黑" w:eastAsia="微软雅黑"/>
        </w:rPr>
        <w:t>1.标定原点位置</w:t>
      </w:r>
      <w:bookmarkEnd w:id="100"/>
      <w:bookmarkEnd w:id="101"/>
      <w:bookmarkEnd w:id="102"/>
      <w:bookmarkEnd w:id="103"/>
      <w:bookmarkEnd w:id="104"/>
      <w:bookmarkEnd w:id="10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06" w:name="_Toc4073"/>
      <w:bookmarkStart w:id="107" w:name="_Toc13049"/>
      <w:bookmarkStart w:id="108" w:name="_Toc18666"/>
      <w:bookmarkStart w:id="109" w:name="_Toc7533"/>
      <w:bookmarkStart w:id="110" w:name="_Toc28033"/>
      <w:bookmarkStart w:id="111" w:name="_Toc1212"/>
      <w:bookmarkStart w:id="112" w:name="_Toc27786"/>
      <w:bookmarkStart w:id="113" w:name="_Toc20176"/>
      <w:bookmarkStart w:id="114" w:name="_Toc30753"/>
      <w:bookmarkStart w:id="115" w:name="_Toc1277"/>
      <w:bookmarkStart w:id="116" w:name="_Toc26946"/>
      <w:bookmarkStart w:id="117" w:name="_Toc21168"/>
      <w:bookmarkStart w:id="118" w:name="_Toc538"/>
      <w:bookmarkStart w:id="119" w:name="_Toc28972"/>
      <w:bookmarkStart w:id="120" w:name="_Toc13603"/>
      <w:bookmarkStart w:id="121" w:name="_Toc26645"/>
      <w:r>
        <w:rPr>
          <w:rFonts w:hint="eastAsia" w:ascii="微软雅黑" w:hAnsi="微软雅黑" w:eastAsia="微软雅黑"/>
        </w:rPr>
        <w:t>2.设置AppKey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  <w:bookmarkStart w:id="126" w:name="_GoBack"/>
      <w:bookmarkEnd w:id="126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bookmarkStart w:id="122" w:name="_Toc21273"/>
      <w:bookmarkStart w:id="123" w:name="_Toc18906"/>
      <w:bookmarkStart w:id="124" w:name="_Toc29175"/>
      <w:bookmarkStart w:id="125" w:name="_Toc2296"/>
      <w:r>
        <w:rPr>
          <w:rFonts w:hint="eastAsia" w:ascii="微软雅黑" w:hAnsi="微软雅黑" w:eastAsia="微软雅黑"/>
        </w:rPr>
        <w:t>获取 getInstance NoloVR 实例</w:t>
      </w:r>
      <w:bookmarkEnd w:id="122"/>
      <w:bookmarkEnd w:id="123"/>
      <w:bookmarkEnd w:id="124"/>
      <w:bookmarkEnd w:id="12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在调用绑定Server之前，请先调用 isStallServer来判断是否安装了NOLO HOME，在游戏开始的时候，调用openServer绑定Server，在游戏结束的时候，调用closeServer结束绑定。</w:t>
      </w:r>
    </w:p>
    <w:p>
      <w:pPr>
        <w:rPr>
          <w:rFonts w:ascii="微软雅黑" w:hAnsi="微软雅黑" w:eastAsia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40964"/>
    <w:multiLevelType w:val="singleLevel"/>
    <w:tmpl w:val="BD8409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6DEF700"/>
    <w:multiLevelType w:val="singleLevel"/>
    <w:tmpl w:val="06DEF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3A"/>
    <w:rsid w:val="00046F26"/>
    <w:rsid w:val="0018102E"/>
    <w:rsid w:val="00226C5C"/>
    <w:rsid w:val="002C2440"/>
    <w:rsid w:val="004969F0"/>
    <w:rsid w:val="005B1D6D"/>
    <w:rsid w:val="00641B3A"/>
    <w:rsid w:val="0087470D"/>
    <w:rsid w:val="00C12A89"/>
    <w:rsid w:val="00CF15BB"/>
    <w:rsid w:val="00E936CD"/>
    <w:rsid w:val="00EC764F"/>
    <w:rsid w:val="01000394"/>
    <w:rsid w:val="022C78AC"/>
    <w:rsid w:val="1E782F5C"/>
    <w:rsid w:val="1FA31705"/>
    <w:rsid w:val="38B61B6B"/>
    <w:rsid w:val="40D23333"/>
    <w:rsid w:val="4D82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kern w:val="44"/>
      <w:sz w:val="44"/>
    </w:rPr>
  </w:style>
  <w:style w:type="character" w:customStyle="1" w:styleId="13">
    <w:name w:val="标题 2 字符"/>
    <w:basedOn w:val="7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14">
    <w:name w:val="标题 3 字符"/>
    <w:basedOn w:val="7"/>
    <w:link w:val="4"/>
    <w:uiPriority w:val="9"/>
    <w:rPr>
      <w:b/>
      <w:sz w:val="32"/>
    </w:rPr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FD09CD0DBA0CF4AA90C50D66F017B6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51F96B-4A7E-6541-818A-F68F0368C986}"/>
      </w:docPartPr>
      <w:docPartBody>
        <w:p>
          <w:pPr>
            <w:pStyle w:val="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1487C50352BB794EB7D496EED8B474C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AA3117-C483-FE42-B3A7-27726FC72DA1}"/>
      </w:docPartPr>
      <w:docPartBody>
        <w:p>
          <w:pPr>
            <w:pStyle w:val="5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75119BA609F144486AB72B087D8D65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E7252-3FBE-3142-B9C2-F52488A91952}"/>
      </w:docPartPr>
      <w:docPartBody>
        <w:p>
          <w:pPr>
            <w:pStyle w:val="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C87EA3CEB1910246812331A81351253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FC1A07-0144-7744-8C3D-D3E919BC68AE}"/>
      </w:docPartPr>
      <w:docPartBody>
        <w:p>
          <w:pPr>
            <w:pStyle w:val="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766E502D808F24438AD2970918E7698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88D98-4FE8-9041-8FF3-573C785078F6}"/>
      </w:docPartPr>
      <w:docPartBody>
        <w:p>
          <w:pPr>
            <w:pStyle w:val="8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FA34D8D020B8A843AEC4E22C30F7599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4747C-166F-0D46-858B-0DC3A0709736}"/>
      </w:docPartPr>
      <w:docPartBody>
        <w:p>
          <w:pPr>
            <w:pStyle w:val="9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4468C2C709F68B4C93D94274825D7B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05EFDA-F404-C54B-83FF-0BB17AAC115A}"/>
      </w:docPartPr>
      <w:docPartBody>
        <w:p>
          <w:pPr>
            <w:pStyle w:val="10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CA55B00E53B9BE4284726E2008C1C3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801A4-8FAD-D449-BA71-2BFDC5A6D550}"/>
      </w:docPartPr>
      <w:docPartBody>
        <w:p>
          <w:pPr>
            <w:pStyle w:val="11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83EDBAD22AF51E4BAEB443F152DEC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5715E-19DF-E147-9086-BCFD90F090DE}"/>
      </w:docPartPr>
      <w:docPartBody>
        <w:p>
          <w:pPr>
            <w:pStyle w:val="12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9CDCD22653C4847ACB23A495A764CB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33F2B-DBC8-8448-B5C8-E76EF35AC730}"/>
      </w:docPartPr>
      <w:docPartBody>
        <w:p>
          <w:pPr>
            <w:pStyle w:val="13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718BC66CD4CCF4EB45614360649BCF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DCD650-A8D5-2F4F-A418-2592AF94A0C3}"/>
      </w:docPartPr>
      <w:docPartBody>
        <w:p>
          <w:pPr>
            <w:pStyle w:val="14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2125BFA6643536469B1B1CC79BD9B7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A468C1-6B10-284C-BE7D-F46777512ECB}"/>
      </w:docPartPr>
      <w:docPartBody>
        <w:p>
          <w:pPr>
            <w:pStyle w:val="15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7834847B95B27F4FA947A14AE28541B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828934-6AA5-1A4D-936A-88793B201080}"/>
      </w:docPartPr>
      <w:docPartBody>
        <w:p>
          <w:pPr>
            <w:pStyle w:val="1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771B3D510A784F4E90E3FEE836C33CB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036EE7-83C2-0C4F-AE2A-C5C5BE8B1939}"/>
      </w:docPartPr>
      <w:docPartBody>
        <w:p>
          <w:pPr>
            <w:pStyle w:val="1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3D72183A91EE8E49BD7AA6E9EFC9AF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5D8138-F345-1044-9B71-A7EE46ED2999}"/>
      </w:docPartPr>
      <w:docPartBody>
        <w:p>
          <w:pPr>
            <w:pStyle w:val="18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C7"/>
    <w:rsid w:val="00204D20"/>
    <w:rsid w:val="006F0D44"/>
    <w:rsid w:val="00784596"/>
    <w:rsid w:val="00903EC7"/>
    <w:rsid w:val="00E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FD09CD0DBA0CF4AA90C50D66F017B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1487C50352BB794EB7D496EED8B474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E75119BA609F144486AB72B087D8D65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C87EA3CEB1910246812331A8135125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766E502D808F24438AD2970918E769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FA34D8D020B8A843AEC4E22C30F7599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4468C2C709F68B4C93D94274825D7B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CA55B00E53B9BE4284726E2008C1C3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3EDBAD22AF51E4BAEB443F152DEC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99CDCD22653C4847ACB23A495A764C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5718BC66CD4CCF4EB45614360649BC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2125BFA6643536469B1B1CC79BD9B7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7834847B95B27F4FA947A14AE28541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771B3D510A784F4E90E3FEE836C33CB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3D72183A91EE8E49BD7AA6E9EFC9AF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255F8DC76C27BF47887C446AC7E583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717</Words>
  <Characters>4088</Characters>
  <Lines>34</Lines>
  <Paragraphs>9</Paragraphs>
  <TotalTime>11</TotalTime>
  <ScaleCrop>false</ScaleCrop>
  <LinksUpToDate>false</LinksUpToDate>
  <CharactersWithSpaces>4796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2018-03-30T02:31:00Z</dcterms:created>
  <dc:creator>office365</dc:creator>
  <cp:lastModifiedBy>Lyrobotix</cp:lastModifiedBy>
  <dcterms:modified xsi:type="dcterms:W3CDTF">2018-12-10T11:37:32Z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