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24" w:name="_GoBack"/>
          <w:bookmarkEnd w:id="24"/>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_Toc13940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_Toc13940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_Toc14109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_Toc14109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_Toc28309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_Toc28309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_Toc13511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_Toc13511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_Toc4494 </w:instrText>
          </w:r>
          <w:r>
            <w:rPr>
              <w:rFonts w:ascii="微软雅黑" w:hAnsi="微软雅黑" w:eastAsia="微软雅黑"/>
              <w:bCs/>
              <w:lang w:val="zh-CN"/>
            </w:rPr>
            <w:fldChar w:fldCharType="separate"/>
          </w:r>
          <w:r>
            <w:rPr>
              <w:rFonts w:hint="default" w:ascii="黑体" w:hAnsi="黑体" w:cs="黑体" w:eastAsiaTheme="minorEastAsia"/>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_Toc4494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_Toc19857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_Toc19857 </w:instrText>
          </w:r>
          <w:r>
            <w:fldChar w:fldCharType="separate"/>
          </w:r>
          <w:r>
            <w:t>5</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_Toc16689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_Toc16689 </w:instrText>
          </w:r>
          <w:r>
            <w:fldChar w:fldCharType="separate"/>
          </w:r>
          <w:r>
            <w:t>5</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_Toc21322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_Toc21322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_Toc27208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_Toc27208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_Toc16606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_Toc16606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_Toc8215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_Toc8215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_Toc30828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_Toc30828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_Toc28831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w:t>
          </w:r>
          <w:r>
            <w:rPr>
              <w:rFonts w:hint="eastAsia" w:ascii="微软雅黑" w:hAnsi="微软雅黑"/>
              <w:lang w:val="en-US" w:eastAsia="zh-CN"/>
            </w:rPr>
            <w:t>e</w:t>
          </w:r>
          <w:r>
            <w:tab/>
          </w:r>
          <w:r>
            <w:fldChar w:fldCharType="begin"/>
          </w:r>
          <w:r>
            <w:instrText xml:space="preserve"> PAGEREF _Toc28831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_Toc6880 </w:instrText>
          </w:r>
          <w:r>
            <w:rPr>
              <w:rFonts w:ascii="微软雅黑" w:hAnsi="微软雅黑" w:eastAsia="微软雅黑"/>
              <w:bCs/>
              <w:lang w:val="zh-CN"/>
            </w:rPr>
            <w:fldChar w:fldCharType="separate"/>
          </w:r>
          <w:r>
            <w:rPr>
              <w:rFonts w:hint="default" w:ascii="黑体" w:hAnsi="黑体" w:cs="黑体" w:eastAsiaTheme="minorEastAsia"/>
              <w:lang w:val="en-US" w:eastAsia="zh-CN"/>
            </w:rPr>
            <w:t xml:space="preserve">4.7 </w:t>
          </w:r>
          <w:r>
            <w:rPr>
              <w:rFonts w:hint="eastAsia" w:ascii="微软雅黑" w:hAnsi="微软雅黑"/>
              <w:lang w:val="en-US" w:eastAsia="zh-CN"/>
            </w:rPr>
            <w:t>Electricity of Device</w:t>
          </w:r>
          <w:r>
            <w:tab/>
          </w:r>
          <w:r>
            <w:fldChar w:fldCharType="begin"/>
          </w:r>
          <w:r>
            <w:instrText xml:space="preserve"> PAGEREF _Toc6880 </w:instrText>
          </w:r>
          <w:r>
            <w:fldChar w:fldCharType="separate"/>
          </w:r>
          <w:r>
            <w:t>9</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_Toc24646 </w:instrText>
          </w:r>
          <w:r>
            <w:rPr>
              <w:rFonts w:ascii="微软雅黑" w:hAnsi="微软雅黑" w:eastAsia="微软雅黑"/>
              <w:bCs/>
              <w:lang w:val="zh-CN"/>
            </w:rPr>
            <w:fldChar w:fldCharType="separate"/>
          </w:r>
          <w:r>
            <w:t xml:space="preserve">5. </w:t>
          </w:r>
          <w:r>
            <w:rPr>
              <w:rFonts w:ascii="微软雅黑" w:hAnsi="微软雅黑" w:eastAsia="微软雅黑"/>
              <w:lang w:val="zh-TW" w:eastAsia="zh-TW"/>
            </w:rPr>
            <w:t>Notes</w:t>
          </w:r>
          <w:r>
            <w:tab/>
          </w:r>
          <w:r>
            <w:fldChar w:fldCharType="begin"/>
          </w:r>
          <w:r>
            <w:instrText xml:space="preserve"> PAGEREF _Toc24646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_Toc3462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ascii="微软雅黑" w:hAnsi="微软雅黑" w:eastAsia="微软雅黑" w:cs="黑体"/>
              <w:lang w:val="zh-TW" w:eastAsia="zh-TW"/>
            </w:rPr>
            <w:t>Set Origin</w:t>
          </w:r>
          <w:r>
            <w:tab/>
          </w:r>
          <w:r>
            <w:fldChar w:fldCharType="begin"/>
          </w:r>
          <w:r>
            <w:instrText xml:space="preserve"> PAGEREF _Toc3462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_Toc28574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_Toc28574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_Toc9536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_Toc9536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_Toc25678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lang w:val="zh-TW" w:eastAsia="zh-TW"/>
            </w:rPr>
            <w:t>Reset Orientation</w:t>
          </w:r>
          <w:r>
            <w:tab/>
          </w:r>
          <w:r>
            <w:fldChar w:fldCharType="begin"/>
          </w:r>
          <w:r>
            <w:instrText xml:space="preserve"> PAGEREF _Toc25678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_Toc27702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cs="黑体"/>
              <w:lang w:val="zh-TW" w:eastAsia="zh-TW"/>
            </w:rPr>
            <w:t>Set Turn-around Key</w:t>
          </w:r>
          <w:r>
            <w:tab/>
          </w:r>
          <w:r>
            <w:fldChar w:fldCharType="begin"/>
          </w:r>
          <w:r>
            <w:instrText xml:space="preserve"> PAGEREF _Toc27702 </w:instrText>
          </w:r>
          <w:r>
            <w:fldChar w:fldCharType="separate"/>
          </w:r>
          <w:r>
            <w:t>12</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13940"/>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14109"/>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8309"/>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13511"/>
      <w:r>
        <w:rPr>
          <w:rStyle w:val="24"/>
          <w:rFonts w:hint="eastAsia" w:ascii="微软雅黑" w:hAnsi="微软雅黑" w:eastAsia="微软雅黑"/>
          <w:sz w:val="44"/>
          <w:szCs w:val="44"/>
          <w:lang w:val="zh-TW" w:eastAsia="zh-TW"/>
        </w:rPr>
        <w:t>Instructions</w:t>
      </w:r>
      <w:bookmarkEnd w:id="5"/>
    </w:p>
    <w:p>
      <w:pPr>
        <w:pStyle w:val="3"/>
        <w:rPr>
          <w:rFonts w:ascii="微软雅黑" w:hAnsi="微软雅黑"/>
        </w:rPr>
      </w:pPr>
      <w:bookmarkStart w:id="6" w:name="_Toc4494"/>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lang w:val="en-US" w:eastAsia="zh-CN"/>
        </w:rPr>
      </w:pPr>
      <w:r>
        <w:rPr>
          <w:rFonts w:hint="eastAsia"/>
          <w:lang w:val="en-US" w:eastAsia="zh-CN"/>
        </w:rPr>
        <w:t>（1）GearVR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9865" cy="2560955"/>
            <wp:effectExtent l="0" t="0" r="317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865" cy="2560955"/>
                    </a:xfrm>
                    <a:prstGeom prst="rect">
                      <a:avLst/>
                    </a:prstGeom>
                    <a:noFill/>
                    <a:ln w="9525">
                      <a:noFill/>
                    </a:ln>
                  </pic:spPr>
                </pic:pic>
              </a:graphicData>
            </a:graphic>
          </wp:inline>
        </w:drawing>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4)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1985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16689"/>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1322"/>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2720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6606"/>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8215"/>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0828"/>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6899"/>
      <w:bookmarkStart w:id="15" w:name="_Toc28831"/>
      <w:r>
        <w:rPr>
          <w:rFonts w:ascii="微软雅黑" w:hAnsi="微软雅黑"/>
        </w:rPr>
        <w:t>Connection Status of Devic</w:t>
      </w:r>
      <w:r>
        <w:rPr>
          <w:rFonts w:hint="eastAsia" w:ascii="微软雅黑" w:hAnsi="微软雅黑"/>
          <w:lang w:val="en-US" w:eastAsia="zh-CN"/>
        </w:rPr>
        <w:t>e</w:t>
      </w:r>
      <w:bookmarkEnd w:id="14"/>
      <w:bookmarkEnd w:id="15"/>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bool </w:t>
            </w:r>
            <w:r>
              <w:rPr>
                <w:rFonts w:hint="eastAsia" w:ascii="微软雅黑" w:hAnsi="微软雅黑" w:eastAsia="微软雅黑" w:cs="Times New Roman"/>
                <w:kern w:val="0"/>
                <w:sz w:val="20"/>
                <w:szCs w:val="20"/>
              </w:rPr>
              <w:t>GetNoloConnectStatus()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connection status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.GetNoloConnectStatus()</w:t>
            </w:r>
          </w:p>
        </w:tc>
      </w:tr>
    </w:tbl>
    <w:p>
      <w:pPr>
        <w:rPr>
          <w:rFonts w:hint="eastAsia" w:ascii="微软雅黑" w:hAnsi="微软雅黑"/>
          <w:lang w:val="en-US" w:eastAsia="zh-CN"/>
        </w:rPr>
      </w:pPr>
    </w:p>
    <w:p>
      <w:pPr>
        <w:pStyle w:val="3"/>
        <w:rPr>
          <w:rFonts w:hint="eastAsia" w:ascii="微软雅黑" w:hAnsi="微软雅黑"/>
          <w:lang w:val="en-US" w:eastAsia="zh-CN"/>
        </w:rPr>
      </w:pPr>
      <w:bookmarkStart w:id="16" w:name="_Toc27824"/>
      <w:bookmarkStart w:id="17" w:name="_Toc6880"/>
      <w:r>
        <w:rPr>
          <w:rFonts w:hint="eastAsia" w:ascii="微软雅黑" w:hAnsi="微软雅黑"/>
          <w:lang w:val="en-US" w:eastAsia="zh-CN"/>
        </w:rPr>
        <w:t>Electricity of Device</w:t>
      </w:r>
      <w:bookmarkEnd w:id="16"/>
      <w:bookmarkEnd w:id="17"/>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int GetElectricity()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hint="eastAsia" w:ascii="微软雅黑" w:hAnsi="微软雅黑" w:eastAsia="微软雅黑" w:cs="Times New Roman"/>
                <w:b/>
                <w:kern w:val="0"/>
                <w:sz w:val="20"/>
                <w:szCs w:val="30"/>
                <w:lang w:val="en-US" w:eastAsia="zh-CN"/>
              </w:rPr>
            </w:pPr>
            <w:r>
              <w:rPr>
                <w:rFonts w:hint="eastAsia" w:ascii="微软雅黑" w:hAnsi="微软雅黑" w:eastAsia="微软雅黑" w:cs="Times New Roman"/>
                <w:kern w:val="0"/>
                <w:sz w:val="20"/>
                <w:szCs w:val="20"/>
                <w:lang w:val="en-US" w:eastAsia="zh-CN"/>
              </w:rPr>
              <w:t>Get GetElectricity of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int/NoloDeviceType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int，Range（0~5）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w:t>
            </w:r>
            <w:r>
              <w:rPr>
                <w:rFonts w:hint="eastAsia" w:ascii="微软雅黑" w:hAnsi="微软雅黑" w:eastAsia="微软雅黑" w:cs="Times New Roman"/>
                <w:kern w:val="0"/>
                <w:sz w:val="20"/>
                <w:szCs w:val="20"/>
                <w:lang w:val="en-US" w:eastAsia="zh-CN"/>
              </w:rPr>
              <w:t>Plugins</w:t>
            </w:r>
            <w:r>
              <w:rPr>
                <w:rFonts w:hint="eastAsia" w:ascii="微软雅黑" w:hAnsi="微软雅黑" w:eastAsia="微软雅黑" w:cs="Times New Roman"/>
                <w:kern w:val="0"/>
                <w:sz w:val="20"/>
                <w:szCs w:val="20"/>
              </w:rPr>
              <w:t>.</w:t>
            </w:r>
            <w:r>
              <w:rPr>
                <w:rFonts w:hint="eastAsia" w:ascii="微软雅黑" w:hAnsi="微软雅黑" w:eastAsia="微软雅黑" w:cs="Times New Roman"/>
                <w:kern w:val="0"/>
                <w:sz w:val="20"/>
                <w:szCs w:val="20"/>
                <w:lang w:val="en-US" w:eastAsia="zh-CN"/>
              </w:rPr>
              <w:t>GetElectricity</w:t>
            </w:r>
            <w:r>
              <w:rPr>
                <w:rFonts w:hint="eastAsia" w:ascii="微软雅黑" w:hAnsi="微软雅黑" w:eastAsia="微软雅黑" w:cs="Times New Roman"/>
                <w:kern w:val="0"/>
                <w:sz w:val="20"/>
                <w:szCs w:val="20"/>
              </w:rPr>
              <w:t>()</w:t>
            </w:r>
          </w:p>
        </w:tc>
      </w:tr>
    </w:tbl>
    <w:p/>
    <w:p>
      <w:pPr>
        <w:pStyle w:val="2"/>
      </w:pPr>
      <w:bookmarkStart w:id="18" w:name="_Toc24646"/>
      <w:r>
        <w:rPr>
          <w:rStyle w:val="24"/>
          <w:rFonts w:ascii="微软雅黑" w:hAnsi="微软雅黑" w:eastAsia="微软雅黑"/>
          <w:lang w:val="zh-TW" w:eastAsia="zh-TW"/>
        </w:rPr>
        <w:t>Notes</w:t>
      </w:r>
      <w:bookmarkEnd w:id="18"/>
    </w:p>
    <w:p>
      <w:pPr>
        <w:pStyle w:val="3"/>
        <w:rPr>
          <w:rFonts w:ascii="微软雅黑" w:hAnsi="微软雅黑" w:eastAsia="微软雅黑"/>
        </w:rPr>
      </w:pPr>
      <w:bookmarkStart w:id="19" w:name="_Toc3462"/>
      <w:r>
        <w:rPr>
          <w:rStyle w:val="24"/>
          <w:rFonts w:ascii="微软雅黑" w:hAnsi="微软雅黑" w:eastAsia="微软雅黑" w:cs="黑体"/>
          <w:lang w:val="zh-TW" w:eastAsia="zh-TW"/>
        </w:rPr>
        <w:t>Set Origin</w:t>
      </w:r>
      <w:bookmarkEnd w:id="19"/>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20" w:name="_Toc28574"/>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20"/>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21" w:name="_Toc9536"/>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21"/>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&lt;uses-permission android:name="android.permission.WRITE_APN_SETTINGS" /&gt;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2" w:name="_Toc25678"/>
      <w:r>
        <w:rPr>
          <w:rFonts w:ascii="微软雅黑" w:hAnsi="微软雅黑" w:eastAsia="微软雅黑"/>
          <w:lang w:val="zh-TW" w:eastAsia="zh-TW"/>
        </w:rPr>
        <w:t>Reset Orientation</w:t>
      </w:r>
      <w:bookmarkEnd w:id="22"/>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3" w:name="_Toc27702"/>
      <w:r>
        <w:rPr>
          <w:rStyle w:val="24"/>
          <w:rFonts w:ascii="微软雅黑" w:hAnsi="微软雅黑" w:eastAsia="微软雅黑" w:cs="黑体"/>
          <w:lang w:val="zh-TW" w:eastAsia="zh-TW"/>
        </w:rPr>
        <w:t>Set Turn-around Key</w:t>
      </w:r>
      <w:bookmarkEnd w:id="23"/>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A4DFE"/>
    <w:rsid w:val="00EC764F"/>
    <w:rsid w:val="01151D9C"/>
    <w:rsid w:val="01F47862"/>
    <w:rsid w:val="022F566E"/>
    <w:rsid w:val="02634F88"/>
    <w:rsid w:val="03E87F53"/>
    <w:rsid w:val="047443F3"/>
    <w:rsid w:val="04A34F8C"/>
    <w:rsid w:val="05107126"/>
    <w:rsid w:val="07422B09"/>
    <w:rsid w:val="07F238D6"/>
    <w:rsid w:val="080A5D44"/>
    <w:rsid w:val="093B39D8"/>
    <w:rsid w:val="09AD6344"/>
    <w:rsid w:val="0C6B4784"/>
    <w:rsid w:val="0D306804"/>
    <w:rsid w:val="0DD80E92"/>
    <w:rsid w:val="0E0B7A9D"/>
    <w:rsid w:val="0E2F78E9"/>
    <w:rsid w:val="0E7D437F"/>
    <w:rsid w:val="0F2F27B1"/>
    <w:rsid w:val="10430B3C"/>
    <w:rsid w:val="10A44FAC"/>
    <w:rsid w:val="11144ACA"/>
    <w:rsid w:val="11360630"/>
    <w:rsid w:val="13F923F0"/>
    <w:rsid w:val="141D57DE"/>
    <w:rsid w:val="14377585"/>
    <w:rsid w:val="14B35727"/>
    <w:rsid w:val="152A41B3"/>
    <w:rsid w:val="156A12BF"/>
    <w:rsid w:val="1582012B"/>
    <w:rsid w:val="163B7225"/>
    <w:rsid w:val="1678730C"/>
    <w:rsid w:val="176416EF"/>
    <w:rsid w:val="17F15D3B"/>
    <w:rsid w:val="18383CD7"/>
    <w:rsid w:val="18EA680F"/>
    <w:rsid w:val="194000E4"/>
    <w:rsid w:val="197375D1"/>
    <w:rsid w:val="198F4F8A"/>
    <w:rsid w:val="19F6598C"/>
    <w:rsid w:val="1A0E78D0"/>
    <w:rsid w:val="1A207187"/>
    <w:rsid w:val="1A2D66CC"/>
    <w:rsid w:val="1A444083"/>
    <w:rsid w:val="1A852537"/>
    <w:rsid w:val="1AA44990"/>
    <w:rsid w:val="1AE34A46"/>
    <w:rsid w:val="1B2567D8"/>
    <w:rsid w:val="1C0F12F8"/>
    <w:rsid w:val="1DA71B6E"/>
    <w:rsid w:val="1DCF07BE"/>
    <w:rsid w:val="1DD069A1"/>
    <w:rsid w:val="1DD10E83"/>
    <w:rsid w:val="1E377D68"/>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707606"/>
    <w:rsid w:val="27A50008"/>
    <w:rsid w:val="27DA0519"/>
    <w:rsid w:val="2942030F"/>
    <w:rsid w:val="29A219F2"/>
    <w:rsid w:val="2A4572DF"/>
    <w:rsid w:val="2D5D7B61"/>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5513B3"/>
    <w:rsid w:val="41AA4F6D"/>
    <w:rsid w:val="422020BF"/>
    <w:rsid w:val="42987ADF"/>
    <w:rsid w:val="42A8459D"/>
    <w:rsid w:val="46D82FDE"/>
    <w:rsid w:val="47726ABE"/>
    <w:rsid w:val="47D75FD7"/>
    <w:rsid w:val="47DB7507"/>
    <w:rsid w:val="47EF742B"/>
    <w:rsid w:val="484710B6"/>
    <w:rsid w:val="48C6491B"/>
    <w:rsid w:val="49342C22"/>
    <w:rsid w:val="497725D2"/>
    <w:rsid w:val="4BDA7333"/>
    <w:rsid w:val="4CFA3FC8"/>
    <w:rsid w:val="4DAB4884"/>
    <w:rsid w:val="4FB73850"/>
    <w:rsid w:val="4FB91A90"/>
    <w:rsid w:val="503D5FE4"/>
    <w:rsid w:val="508C142A"/>
    <w:rsid w:val="50F04157"/>
    <w:rsid w:val="51FE446C"/>
    <w:rsid w:val="5265255F"/>
    <w:rsid w:val="53695735"/>
    <w:rsid w:val="53750A2C"/>
    <w:rsid w:val="54F91760"/>
    <w:rsid w:val="555C7557"/>
    <w:rsid w:val="566501D2"/>
    <w:rsid w:val="572D2724"/>
    <w:rsid w:val="57424172"/>
    <w:rsid w:val="578C7B34"/>
    <w:rsid w:val="58C6298A"/>
    <w:rsid w:val="5A127855"/>
    <w:rsid w:val="5A15302D"/>
    <w:rsid w:val="5B6B2CA6"/>
    <w:rsid w:val="5B6F2E6E"/>
    <w:rsid w:val="5BEA24AE"/>
    <w:rsid w:val="5C4320E6"/>
    <w:rsid w:val="5C676D61"/>
    <w:rsid w:val="5CE17770"/>
    <w:rsid w:val="601D2439"/>
    <w:rsid w:val="60ED2977"/>
    <w:rsid w:val="613B5098"/>
    <w:rsid w:val="613B53DB"/>
    <w:rsid w:val="61B16906"/>
    <w:rsid w:val="61C7305E"/>
    <w:rsid w:val="62346ABD"/>
    <w:rsid w:val="63595DAF"/>
    <w:rsid w:val="636C21C5"/>
    <w:rsid w:val="65795F7B"/>
    <w:rsid w:val="65D73706"/>
    <w:rsid w:val="663A0A9C"/>
    <w:rsid w:val="676261BB"/>
    <w:rsid w:val="68367C81"/>
    <w:rsid w:val="68CA5905"/>
    <w:rsid w:val="6970018A"/>
    <w:rsid w:val="698A7F7A"/>
    <w:rsid w:val="6A47591A"/>
    <w:rsid w:val="6B2D28E4"/>
    <w:rsid w:val="6D827C48"/>
    <w:rsid w:val="6D856316"/>
    <w:rsid w:val="6EA46546"/>
    <w:rsid w:val="6EB61216"/>
    <w:rsid w:val="6F096DF6"/>
    <w:rsid w:val="6F10168B"/>
    <w:rsid w:val="704B6165"/>
    <w:rsid w:val="70B3531A"/>
    <w:rsid w:val="7288321F"/>
    <w:rsid w:val="733C1575"/>
    <w:rsid w:val="74F531BE"/>
    <w:rsid w:val="76207B2E"/>
    <w:rsid w:val="77AA399F"/>
    <w:rsid w:val="77B864F1"/>
    <w:rsid w:val="77F264E4"/>
    <w:rsid w:val="783E6BE2"/>
    <w:rsid w:val="78F032B4"/>
    <w:rsid w:val="7A195DA0"/>
    <w:rsid w:val="7A4E4A77"/>
    <w:rsid w:val="7A762663"/>
    <w:rsid w:val="7A8C5D71"/>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2019-04-16T06:24:50Z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