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</w:p>
    <w:p>
      <w:pPr>
        <w:pStyle w:val="20"/>
        <w:adjustRightInd w:val="0"/>
        <w:snapToGrid w:val="0"/>
        <w:spacing w:after="120" w:line="360" w:lineRule="auto"/>
        <w:rPr>
          <w:rFonts w:ascii="微软雅黑" w:hAnsi="微软雅黑" w:eastAsia="微软雅黑"/>
          <w:b/>
          <w:sz w:val="52"/>
          <w:szCs w:val="52"/>
          <w:lang w:eastAsia="zh-CN"/>
        </w:rPr>
      </w:pPr>
    </w:p>
    <w:p>
      <w:pPr>
        <w:pStyle w:val="20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  <w:r>
        <w:rPr>
          <w:rFonts w:ascii="微软雅黑" w:hAnsi="微软雅黑" w:eastAsia="微软雅黑"/>
          <w:b/>
          <w:sz w:val="52"/>
          <w:szCs w:val="52"/>
          <w:lang w:eastAsia="zh-CN"/>
        </w:rPr>
        <w:t xml:space="preserve">NOLO VR </w:t>
      </w: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>Unity</w:t>
      </w:r>
      <w:r>
        <w:rPr>
          <w:rFonts w:ascii="微软雅黑" w:hAnsi="微软雅黑" w:eastAsia="微软雅黑"/>
          <w:b/>
          <w:sz w:val="52"/>
          <w:szCs w:val="52"/>
          <w:lang w:eastAsia="zh-CN"/>
        </w:rPr>
        <w:t xml:space="preserve"> SDK</w:t>
      </w: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 xml:space="preserve"> </w:t>
      </w:r>
    </w:p>
    <w:p>
      <w:pPr>
        <w:pStyle w:val="20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>接口说明</w:t>
      </w:r>
    </w:p>
    <w:p>
      <w:pPr>
        <w:adjustRightInd w:val="0"/>
        <w:snapToGrid w:val="0"/>
        <w:rPr>
          <w:rFonts w:ascii="微软雅黑" w:hAnsi="微软雅黑" w:eastAsia="微软雅黑"/>
          <w:sz w:val="44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28"/>
        </w:rPr>
      </w:pPr>
    </w:p>
    <w:p>
      <w:pPr>
        <w:pStyle w:val="21"/>
        <w:adjustRightInd w:val="0"/>
        <w:snapToGrid w:val="0"/>
        <w:ind w:left="360" w:firstLine="0" w:firstLineChars="0"/>
        <w:rPr>
          <w:rFonts w:ascii="微软雅黑" w:hAnsi="微软雅黑" w:eastAsia="微软雅黑"/>
        </w:rPr>
      </w:pPr>
    </w:p>
    <w:p>
      <w:pPr>
        <w:pStyle w:val="21"/>
        <w:adjustRightInd w:val="0"/>
        <w:snapToGrid w:val="0"/>
        <w:ind w:firstLine="0" w:firstLineChars="0"/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 w:cs="微软雅黑"/>
          <w:b/>
          <w:bCs/>
          <w:sz w:val="52"/>
          <w:szCs w:val="52"/>
        </w:rPr>
      </w:pP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北京凌宇智控科技有限公司</w:t>
      </w: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20</w:t>
      </w:r>
      <w:r>
        <w:rPr>
          <w:rFonts w:hint="eastAsia" w:ascii="微软雅黑" w:hAnsi="微软雅黑" w:eastAsia="微软雅黑" w:cs="微软雅黑"/>
          <w:sz w:val="28"/>
          <w:szCs w:val="28"/>
        </w:rPr>
        <w:t>年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月</w:t>
      </w:r>
    </w:p>
    <w:p>
      <w:pPr>
        <w:ind w:firstLine="420"/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rPr>
          <w:rFonts w:ascii="微软雅黑" w:hAnsi="微软雅黑" w:eastAsia="微软雅黑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745"/>
        <w15:color w:val="DBDBDB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theme="minorBidi"/>
          <w:b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TOC \o "1-2" \h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_Toc5560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一、 简介</w:t>
          </w:r>
          <w:r>
            <w:tab/>
          </w:r>
          <w:r>
            <w:fldChar w:fldCharType="begin"/>
          </w:r>
          <w:r>
            <w:instrText xml:space="preserve"> PAGEREF _Toc5560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_Toc3428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1.NOLO VR Unity SDK</w:t>
          </w:r>
          <w:r>
            <w:tab/>
          </w:r>
          <w:r>
            <w:fldChar w:fldCharType="begin"/>
          </w:r>
          <w:r>
            <w:instrText xml:space="preserve"> PAGEREF _Toc3428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_Toc25780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二、 接入准备</w:t>
          </w:r>
          <w:r>
            <w:tab/>
          </w:r>
          <w:r>
            <w:fldChar w:fldCharType="begin"/>
          </w:r>
          <w:r>
            <w:instrText xml:space="preserve"> PAGEREF _Toc25780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_Toc10236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三、 </w:t>
          </w:r>
          <w:r>
            <w:rPr>
              <w:rFonts w:hint="eastAsia" w:ascii="微软雅黑" w:hAnsi="微软雅黑" w:eastAsia="微软雅黑"/>
              <w:lang w:val="en-US" w:eastAsia="zh-CN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_Toc10236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_Toc13808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微软雅黑" w:hAnsi="微软雅黑" w:eastAsia="微软雅黑"/>
              <w:lang w:val="en-US" w:eastAsia="zh-CN"/>
            </w:rPr>
            <w:t>快速入门</w:t>
          </w:r>
          <w:r>
            <w:tab/>
          </w:r>
          <w:r>
            <w:fldChar w:fldCharType="begin"/>
          </w:r>
          <w:r>
            <w:instrText xml:space="preserve"> PAGEREF _Toc13808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_Toc10842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2. 调试说明</w:t>
          </w:r>
          <w:r>
            <w:tab/>
          </w:r>
          <w:r>
            <w:fldChar w:fldCharType="begin"/>
          </w:r>
          <w:r>
            <w:instrText xml:space="preserve"> PAGEREF _Toc10842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_Toc16697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3.支持平台</w:t>
          </w:r>
          <w:r>
            <w:tab/>
          </w:r>
          <w:r>
            <w:fldChar w:fldCharType="begin"/>
          </w:r>
          <w:r>
            <w:instrText xml:space="preserve"> PAGEREF _Toc16697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_Toc29562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四、 接口说明</w:t>
          </w:r>
          <w:r>
            <w:tab/>
          </w:r>
          <w:r>
            <w:fldChar w:fldCharType="begin"/>
          </w:r>
          <w:r>
            <w:instrText xml:space="preserve"> PAGEREF _Toc29562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_Toc16009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1. </w:t>
          </w:r>
          <w:r>
            <w:rPr>
              <w:rFonts w:hint="eastAsia" w:ascii="微软雅黑" w:hAnsi="微软雅黑" w:eastAsia="微软雅黑"/>
            </w:rPr>
            <w:t>Button事件</w:t>
          </w:r>
          <w:r>
            <w:tab/>
          </w:r>
          <w:r>
            <w:fldChar w:fldCharType="begin"/>
          </w:r>
          <w:r>
            <w:instrText xml:space="preserve"> PAGEREF _Toc16009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_Toc9363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2. </w:t>
          </w:r>
          <w:r>
            <w:rPr>
              <w:rFonts w:hint="eastAsia" w:ascii="微软雅黑" w:hAnsi="微软雅黑" w:eastAsia="微软雅黑"/>
            </w:rPr>
            <w:t>Touch事件</w:t>
          </w:r>
          <w:r>
            <w:tab/>
          </w:r>
          <w:r>
            <w:fldChar w:fldCharType="begin"/>
          </w:r>
          <w:r>
            <w:instrText xml:space="preserve"> PAGEREF _Toc9363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_Toc5827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3. </w:t>
          </w:r>
          <w:r>
            <w:rPr>
              <w:rFonts w:hint="eastAsia" w:ascii="微软雅黑" w:hAnsi="微软雅黑" w:eastAsia="微软雅黑"/>
            </w:rPr>
            <w:t>震动事件</w:t>
          </w:r>
          <w:r>
            <w:tab/>
          </w:r>
          <w:r>
            <w:fldChar w:fldCharType="begin"/>
          </w:r>
          <w:r>
            <w:instrText xml:space="preserve"> PAGEREF _Toc5827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_Toc9591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4. </w:t>
          </w:r>
          <w:r>
            <w:rPr>
              <w:rFonts w:hint="eastAsia" w:ascii="微软雅黑" w:hAnsi="微软雅黑" w:eastAsia="微软雅黑"/>
            </w:rPr>
            <w:t>定位数据</w:t>
          </w:r>
          <w:r>
            <w:tab/>
          </w:r>
          <w:r>
            <w:fldChar w:fldCharType="begin"/>
          </w:r>
          <w:r>
            <w:instrText xml:space="preserve"> PAGEREF _Toc9591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_Toc4864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5. </w:t>
          </w:r>
          <w:r>
            <w:rPr>
              <w:rFonts w:hint="eastAsia" w:ascii="微软雅黑" w:hAnsi="微软雅黑" w:eastAsia="微软雅黑"/>
            </w:rPr>
            <w:t>提交错误信息</w:t>
          </w:r>
          <w:r>
            <w:tab/>
          </w:r>
          <w:r>
            <w:fldChar w:fldCharType="begin"/>
          </w:r>
          <w:r>
            <w:instrText xml:space="preserve"> PAGEREF _Toc4864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_Toc24869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6. </w:t>
          </w:r>
          <w:r>
            <w:rPr>
              <w:rFonts w:hint="eastAsia" w:ascii="微软雅黑" w:hAnsi="微软雅黑" w:eastAsia="微软雅黑"/>
              <w:lang w:val="en-US" w:eastAsia="zh-CN"/>
            </w:rPr>
            <w:t>设备连接状态</w:t>
          </w:r>
          <w:r>
            <w:tab/>
          </w:r>
          <w:r>
            <w:fldChar w:fldCharType="begin"/>
          </w:r>
          <w:r>
            <w:instrText xml:space="preserve"> PAGEREF _Toc24869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_Toc18278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7. 设备电量信息</w:t>
          </w:r>
          <w:r>
            <w:tab/>
          </w:r>
          <w:r>
            <w:fldChar w:fldCharType="begin"/>
          </w:r>
          <w:r>
            <w:instrText xml:space="preserve"> PAGEREF _Toc18278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_Toc9158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五</w:t>
          </w:r>
          <w:r>
            <w:rPr>
              <w:rFonts w:hint="eastAsia" w:ascii="微软雅黑" w:hAnsi="微软雅黑" w:eastAsia="微软雅黑"/>
            </w:rPr>
            <w:t>、注意事项</w:t>
          </w:r>
          <w:r>
            <w:tab/>
          </w:r>
          <w:r>
            <w:fldChar w:fldCharType="begin"/>
          </w:r>
          <w:r>
            <w:instrText xml:space="preserve"> PAGEREF _Toc9158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_Toc7593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Unity设置</w:t>
          </w:r>
          <w:r>
            <w:tab/>
          </w:r>
          <w:r>
            <w:fldChar w:fldCharType="begin"/>
          </w:r>
          <w:r>
            <w:instrText xml:space="preserve"> PAGEREF _Toc7593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_Toc3497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2</w:t>
          </w:r>
          <w:r>
            <w:rPr>
              <w:rFonts w:hint="eastAsia" w:ascii="微软雅黑" w:hAnsi="微软雅黑" w:eastAsia="微软雅黑"/>
            </w:rPr>
            <w:t>.标定原点位置</w:t>
          </w:r>
          <w:r>
            <w:tab/>
          </w:r>
          <w:r>
            <w:fldChar w:fldCharType="begin"/>
          </w:r>
          <w:r>
            <w:instrText xml:space="preserve"> PAGEREF _Toc3497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_Toc17571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3</w:t>
          </w:r>
          <w:r>
            <w:rPr>
              <w:rFonts w:hint="eastAsia" w:ascii="微软雅黑" w:hAnsi="微软雅黑" w:eastAsia="微软雅黑"/>
            </w:rPr>
            <w:t>.设置AppKey</w:t>
          </w:r>
          <w:r>
            <w:tab/>
          </w:r>
          <w:r>
            <w:fldChar w:fldCharType="begin"/>
          </w:r>
          <w:r>
            <w:instrText xml:space="preserve"> PAGEREF _Toc17571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_Toc27381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4</w:t>
          </w:r>
          <w:r>
            <w:rPr>
              <w:rFonts w:hint="eastAsia" w:ascii="微软雅黑" w:hAnsi="微软雅黑" w:eastAsia="微软雅黑"/>
            </w:rPr>
            <w:t>.配置AndroidManifest.xml</w:t>
          </w:r>
          <w:r>
            <w:tab/>
          </w:r>
          <w:r>
            <w:fldChar w:fldCharType="begin"/>
          </w:r>
          <w:r>
            <w:instrText xml:space="preserve"> PAGEREF _Toc27381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_Toc13739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5.</w:t>
          </w:r>
          <w:r>
            <w:rPr>
              <w:rFonts w:hint="eastAsia" w:ascii="微软雅黑" w:hAnsi="微软雅黑" w:eastAsia="微软雅黑"/>
            </w:rPr>
            <w:t>标定方向</w:t>
          </w:r>
          <w:r>
            <w:tab/>
          </w:r>
          <w:r>
            <w:fldChar w:fldCharType="begin"/>
          </w:r>
          <w:r>
            <w:instrText xml:space="preserve"> PAGEREF _Toc13739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_Toc32308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6.</w:t>
          </w:r>
          <w:r>
            <w:rPr>
              <w:rFonts w:hint="eastAsia" w:ascii="微软雅黑" w:hAnsi="微软雅黑" w:eastAsia="微软雅黑"/>
            </w:rPr>
            <w:t>一键转身</w:t>
          </w:r>
          <w:r>
            <w:tab/>
          </w:r>
          <w:r>
            <w:fldChar w:fldCharType="begin"/>
          </w:r>
          <w:r>
            <w:instrText xml:space="preserve"> PAGEREF _Toc32308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_Toc17804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/>
              <w:lang w:val="en-US" w:eastAsia="zh-CN"/>
            </w:rPr>
            <w:t>7.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射线检测</w:t>
          </w:r>
          <w:r>
            <w:tab/>
          </w:r>
          <w:r>
            <w:fldChar w:fldCharType="begin"/>
          </w:r>
          <w:r>
            <w:instrText xml:space="preserve"> PAGEREF _Toc17804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</w:rPr>
            <w:fldChar w:fldCharType="end"/>
          </w:r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0" w:name="_Toc21411"/>
      <w:bookmarkStart w:id="1" w:name="_Toc28353"/>
      <w:bookmarkStart w:id="2" w:name="_Toc22763"/>
      <w:bookmarkStart w:id="3" w:name="_Toc32698"/>
      <w:bookmarkStart w:id="4" w:name="_Toc2122"/>
      <w:bookmarkStart w:id="5" w:name="_Toc14524"/>
      <w:bookmarkStart w:id="6" w:name="_Toc10041"/>
      <w:bookmarkStart w:id="7" w:name="_Toc25806"/>
      <w:bookmarkStart w:id="8" w:name="_Toc27649"/>
      <w:bookmarkStart w:id="9" w:name="_Toc23527"/>
      <w:bookmarkStart w:id="10" w:name="_Toc23020"/>
      <w:bookmarkStart w:id="11" w:name="_Toc13229"/>
      <w:bookmarkStart w:id="12" w:name="_Toc14598"/>
      <w:bookmarkStart w:id="13" w:name="_Toc7701"/>
      <w:bookmarkStart w:id="14" w:name="_Toc12462"/>
      <w:bookmarkStart w:id="15" w:name="_Toc5560"/>
      <w:bookmarkStart w:id="16" w:name="_Toc2600"/>
      <w:bookmarkStart w:id="17" w:name="_Toc2435"/>
      <w:bookmarkStart w:id="18" w:name="_Toc11134"/>
      <w:bookmarkStart w:id="19" w:name="_Toc8640"/>
      <w:r>
        <w:rPr>
          <w:rFonts w:hint="eastAsia" w:ascii="微软雅黑" w:hAnsi="微软雅黑" w:eastAsia="微软雅黑"/>
        </w:rPr>
        <w:t>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Style w:val="3"/>
        <w:rPr>
          <w:rFonts w:ascii="微软雅黑" w:hAnsi="微软雅黑" w:eastAsia="微软雅黑"/>
        </w:rPr>
      </w:pPr>
      <w:bookmarkStart w:id="20" w:name="_Toc9371"/>
      <w:bookmarkStart w:id="21" w:name="_Toc3428"/>
      <w:r>
        <w:rPr>
          <w:rFonts w:hint="eastAsia" w:ascii="微软雅黑" w:hAnsi="微软雅黑" w:eastAsia="微软雅黑"/>
        </w:rPr>
        <w:t>1.</w:t>
      </w:r>
      <w:bookmarkEnd w:id="20"/>
      <w:bookmarkStart w:id="22" w:name="_Toc9831"/>
      <w:r>
        <w:rPr>
          <w:rFonts w:hint="eastAsia" w:ascii="微软雅黑" w:hAnsi="微软雅黑" w:eastAsia="微软雅黑"/>
        </w:rPr>
        <w:t>NOLO VR Unity SDK</w:t>
      </w:r>
      <w:bookmarkEnd w:id="21"/>
      <w:bookmarkEnd w:id="22"/>
    </w:p>
    <w:p>
      <w:pPr>
        <w:ind w:firstLine="480" w:firstLineChars="200"/>
        <w:rPr>
          <w:rFonts w:ascii="微软雅黑" w:hAnsi="微软雅黑" w:eastAsia="微软雅黑"/>
          <w:sz w:val="21"/>
        </w:rPr>
      </w:pPr>
      <w:r>
        <w:rPr>
          <w:rFonts w:hint="eastAsia" w:ascii="微软雅黑" w:hAnsi="微软雅黑" w:eastAsia="微软雅黑"/>
        </w:rPr>
        <w:t>NOLO VR Unity SDK是由NOLO Inc. 开发，</w:t>
      </w:r>
      <w:r>
        <w:rPr>
          <w:rFonts w:hint="eastAsia" w:ascii="微软雅黑" w:hAnsi="微软雅黑" w:eastAsia="微软雅黑"/>
          <w:lang w:val="en-US" w:eastAsia="zh-CN"/>
        </w:rPr>
        <w:t>方便</w:t>
      </w:r>
      <w:r>
        <w:rPr>
          <w:rFonts w:hint="eastAsia" w:ascii="微软雅黑" w:hAnsi="微软雅黑" w:eastAsia="微软雅黑"/>
        </w:rPr>
        <w:t>Unity开发者开发移动端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6-DoF</w:t>
      </w:r>
      <w:r>
        <w:rPr>
          <w:rFonts w:hint="eastAsia" w:ascii="微软雅黑" w:hAnsi="微软雅黑" w:eastAsia="微软雅黑"/>
          <w:lang w:val="en-US" w:eastAsia="zh-CN"/>
        </w:rPr>
        <w:t>的</w:t>
      </w:r>
      <w:r>
        <w:rPr>
          <w:rFonts w:hint="eastAsia" w:ascii="微软雅黑" w:hAnsi="微软雅黑" w:eastAsia="微软雅黑"/>
        </w:rPr>
        <w:t>VR游戏。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23" w:name="_Toc16347"/>
      <w:bookmarkStart w:id="24" w:name="_Toc25780"/>
      <w:bookmarkStart w:id="25" w:name="_Toc30404"/>
      <w:bookmarkStart w:id="26" w:name="_Toc26433"/>
      <w:bookmarkStart w:id="27" w:name="_Toc12923"/>
      <w:bookmarkStart w:id="28" w:name="_Toc30759"/>
      <w:bookmarkStart w:id="29" w:name="_Toc26271"/>
      <w:bookmarkStart w:id="30" w:name="_Toc17981"/>
      <w:bookmarkStart w:id="31" w:name="_Toc5102"/>
      <w:bookmarkStart w:id="32" w:name="_Toc31931"/>
      <w:bookmarkStart w:id="33" w:name="_Toc27595"/>
      <w:bookmarkStart w:id="34" w:name="_Toc2748"/>
      <w:bookmarkStart w:id="35" w:name="_Toc24921"/>
      <w:bookmarkStart w:id="36" w:name="_Toc7949"/>
      <w:bookmarkStart w:id="37" w:name="_Toc3094"/>
      <w:bookmarkStart w:id="38" w:name="_Toc8531"/>
      <w:bookmarkStart w:id="39" w:name="_Toc24298"/>
      <w:bookmarkStart w:id="40" w:name="_Toc10749"/>
      <w:r>
        <w:rPr>
          <w:rFonts w:hint="eastAsia" w:ascii="微软雅黑" w:hAnsi="微软雅黑" w:eastAsia="微软雅黑"/>
        </w:rPr>
        <w:t>接入</w:t>
      </w:r>
      <w:bookmarkEnd w:id="23"/>
      <w:r>
        <w:rPr>
          <w:rFonts w:hint="eastAsia" w:ascii="微软雅黑" w:hAnsi="微软雅黑" w:eastAsia="微软雅黑"/>
        </w:rPr>
        <w:t>准备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bookmarkStart w:id="41" w:name="_Toc23421"/>
      <w:r>
        <w:rPr>
          <w:rFonts w:hint="eastAsia" w:ascii="微软雅黑" w:hAnsi="微软雅黑" w:eastAsia="微软雅黑"/>
        </w:rPr>
        <w:t>开发者需要准备</w:t>
      </w:r>
      <w:bookmarkStart w:id="42" w:name="_Toc16290"/>
      <w:r>
        <w:rPr>
          <w:rFonts w:hint="eastAsia" w:ascii="微软雅黑" w:hAnsi="微软雅黑" w:eastAsia="微软雅黑"/>
        </w:rPr>
        <w:t>Unity5.6以上版本</w:t>
      </w:r>
      <w:bookmarkEnd w:id="41"/>
      <w:bookmarkEnd w:id="42"/>
      <w:r>
        <w:rPr>
          <w:rFonts w:hint="eastAsia" w:ascii="微软雅黑" w:hAnsi="微软雅黑" w:eastAsia="微软雅黑"/>
        </w:rPr>
        <w:t>，</w:t>
      </w:r>
      <w:bookmarkStart w:id="43" w:name="_Toc7595"/>
      <w:bookmarkStart w:id="44" w:name="_Toc27328"/>
      <w:r>
        <w:rPr>
          <w:rFonts w:hint="eastAsia" w:ascii="微软雅黑" w:hAnsi="微软雅黑" w:eastAsia="微软雅黑"/>
        </w:rPr>
        <w:t>NOLO VR Unity SDK</w:t>
      </w:r>
      <w:bookmarkEnd w:id="43"/>
      <w:bookmarkEnd w:id="44"/>
      <w:bookmarkStart w:id="45" w:name="_Toc11409"/>
      <w:bookmarkStart w:id="46" w:name="_Toc14616"/>
      <w:r>
        <w:rPr>
          <w:rFonts w:hint="eastAsia" w:ascii="微软雅黑" w:hAnsi="微软雅黑" w:eastAsia="微软雅黑"/>
        </w:rPr>
        <w:t>。</w:t>
      </w:r>
      <w:bookmarkEnd w:id="45"/>
      <w:bookmarkEnd w:id="46"/>
      <w:bookmarkStart w:id="47" w:name="_Toc3431"/>
      <w:bookmarkStart w:id="48" w:name="_Toc11455"/>
      <w:r>
        <w:rPr>
          <w:rFonts w:hint="eastAsia" w:ascii="微软雅黑" w:hAnsi="微软雅黑" w:eastAsia="微软雅黑"/>
          <w:lang w:val="en-US" w:eastAsia="zh-CN"/>
        </w:rPr>
        <w:t>如果在安卓手机</w:t>
      </w:r>
      <w:r>
        <w:rPr>
          <w:rFonts w:hint="eastAsia" w:ascii="微软雅黑" w:hAnsi="微软雅黑" w:eastAsia="微软雅黑"/>
        </w:rPr>
        <w:t>上</w:t>
      </w:r>
      <w:r>
        <w:rPr>
          <w:rFonts w:hint="eastAsia" w:ascii="微软雅黑" w:hAnsi="微软雅黑" w:eastAsia="微软雅黑"/>
          <w:lang w:val="en-US" w:eastAsia="zh-CN"/>
        </w:rPr>
        <w:t>调试</w:t>
      </w:r>
      <w:r>
        <w:rPr>
          <w:rFonts w:hint="eastAsia" w:ascii="微软雅黑" w:hAnsi="微软雅黑" w:eastAsia="微软雅黑"/>
        </w:rPr>
        <w:t>需要先安装NOLO HOME</w:t>
      </w:r>
      <w:bookmarkEnd w:id="47"/>
      <w:bookmarkEnd w:id="48"/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  <w:lang w:val="en-US" w:eastAsia="zh-CN"/>
        </w:rPr>
        <w:t>同时需要在</w:t>
      </w:r>
      <w:r>
        <w:rPr>
          <w:rFonts w:hint="eastAsia" w:ascii="微软雅黑" w:hAnsi="微软雅黑" w:eastAsia="微软雅黑"/>
        </w:rPr>
        <w:t>NOLO开发者平台</w:t>
      </w:r>
      <w:r>
        <w:rPr>
          <w:rFonts w:hint="eastAsia" w:ascii="微软雅黑" w:hAnsi="微软雅黑" w:eastAsia="微软雅黑"/>
          <w:lang w:val="en-US" w:eastAsia="zh-CN"/>
        </w:rPr>
        <w:t>申请Appkey，并填写到你的Unity项目中。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Unity</w:t>
      </w:r>
      <w:r>
        <w:rPr>
          <w:rFonts w:hint="eastAsia" w:ascii="微软雅黑" w:hAnsi="微软雅黑" w:eastAsia="微软雅黑"/>
          <w:lang w:val="en-US" w:eastAsia="zh-CN"/>
        </w:rPr>
        <w:t>下载地址：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lang w:val="en-US" w:eastAsia="zh-CN"/>
        </w:rPr>
        <w:instrText xml:space="preserve"> HYPERLINK "https://unity3d.com/" </w:instrText>
      </w:r>
      <w:r>
        <w:rPr>
          <w:rFonts w:hint="eastAsia" w:ascii="微软雅黑" w:hAnsi="微软雅黑" w:eastAsia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https://unity3d.com/</w:t>
      </w:r>
      <w:r>
        <w:rPr>
          <w:rFonts w:hint="eastAsia" w:ascii="微软雅黑" w:hAnsi="微软雅黑" w:eastAsia="微软雅黑"/>
          <w:lang w:val="en-US" w:eastAsia="zh-CN"/>
        </w:rPr>
        <w:fldChar w:fldCharType="end"/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NOLO HOME</w:t>
      </w:r>
      <w:r>
        <w:rPr>
          <w:rFonts w:hint="eastAsia" w:ascii="微软雅黑" w:hAnsi="微软雅黑" w:eastAsia="微软雅黑"/>
          <w:lang w:val="en-US" w:eastAsia="zh-CN"/>
        </w:rPr>
        <w:t xml:space="preserve"> PC版本下载地址：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lang w:val="en-US" w:eastAsia="zh-CN"/>
        </w:rPr>
        <w:instrText xml:space="preserve"> HYPERLINK "http://download.nolovr.com/download/nolohome.html" </w:instrText>
      </w:r>
      <w:r>
        <w:rPr>
          <w:rFonts w:hint="eastAsia" w:ascii="微软雅黑" w:hAnsi="微软雅黑" w:eastAsia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http://download.nolovr.com/download/NOLO_home_PC.html</w:t>
      </w:r>
      <w:r>
        <w:rPr>
          <w:rFonts w:hint="eastAsia" w:ascii="微软雅黑" w:hAnsi="微软雅黑" w:eastAsia="微软雅黑"/>
          <w:lang w:val="en-US" w:eastAsia="zh-CN"/>
        </w:rPr>
        <w:fldChar w:fldCharType="end"/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NOLO HOME</w:t>
      </w:r>
      <w:r>
        <w:rPr>
          <w:rFonts w:hint="eastAsia" w:ascii="微软雅黑" w:hAnsi="微软雅黑" w:eastAsia="微软雅黑"/>
          <w:lang w:val="en-US" w:eastAsia="zh-CN"/>
        </w:rPr>
        <w:t xml:space="preserve"> 安卓版本下载地址：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lang w:val="en-US" w:eastAsia="zh-CN"/>
        </w:rPr>
        <w:instrText xml:space="preserve"> HYPERLINK "http://download.nolovr.com/download/nolohome.html" </w:instrText>
      </w:r>
      <w:r>
        <w:rPr>
          <w:rFonts w:hint="eastAsia" w:ascii="微软雅黑" w:hAnsi="微软雅黑" w:eastAsia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http://download.nolovr.com/download/NOLO_home_PC.html</w:t>
      </w:r>
      <w:r>
        <w:rPr>
          <w:rFonts w:hint="eastAsia" w:ascii="微软雅黑" w:hAnsi="微软雅黑" w:eastAsia="微软雅黑"/>
          <w:lang w:val="en-US" w:eastAsia="zh-CN"/>
        </w:rPr>
        <w:fldChar w:fldCharType="end"/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调试阶段可以使用公用Appkey，正式上线的时候请修改为正式的Appkey，公用Appkey：4e4f4c4f484f4d457eff82725bc694a5。</w:t>
      </w:r>
    </w:p>
    <w:p>
      <w:pPr>
        <w:ind w:firstLine="420"/>
        <w:rPr>
          <w:rFonts w:hint="eastAsia" w:ascii="微软雅黑" w:hAnsi="微软雅黑" w:eastAsia="微软雅黑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49" w:name="_Toc10236"/>
      <w:r>
        <w:rPr>
          <w:rFonts w:hint="eastAsia" w:ascii="微软雅黑" w:hAnsi="微软雅黑" w:eastAsia="微软雅黑"/>
          <w:lang w:val="en-US" w:eastAsia="zh-CN"/>
        </w:rPr>
        <w:t>使用说明</w:t>
      </w:r>
      <w:bookmarkEnd w:id="49"/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50" w:name="_Toc13808"/>
      <w:r>
        <w:rPr>
          <w:rFonts w:hint="eastAsia" w:ascii="微软雅黑" w:hAnsi="微软雅黑" w:eastAsia="微软雅黑"/>
          <w:lang w:val="en-US" w:eastAsia="zh-CN"/>
        </w:rPr>
        <w:t>快速入门</w:t>
      </w:r>
      <w:bookmarkEnd w:id="50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（1）一体机工程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1）新建一个Unity工程，将</w:t>
      </w:r>
      <w:r>
        <w:rPr>
          <w:rFonts w:hint="eastAsia" w:ascii="微软雅黑" w:hAnsi="微软雅黑" w:eastAsia="微软雅黑"/>
        </w:rPr>
        <w:t>NOLO VR Unity SDK</w:t>
      </w:r>
      <w:r>
        <w:rPr>
          <w:rFonts w:hint="eastAsia" w:ascii="微软雅黑" w:hAnsi="微软雅黑" w:eastAsia="微软雅黑"/>
          <w:lang w:val="en-US" w:eastAsia="zh-CN"/>
        </w:rPr>
        <w:t>导入工程中。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2）新建一个场景，将NVR/Prefabs/NoloManager</w:t>
      </w:r>
      <w:bookmarkStart w:id="206" w:name="_GoBack"/>
      <w:bookmarkEnd w:id="206"/>
      <w:r>
        <w:rPr>
          <w:rFonts w:hint="eastAsia" w:ascii="微软雅黑" w:hAnsi="微软雅黑" w:eastAsia="微软雅黑"/>
          <w:lang w:val="en-US" w:eastAsia="zh-CN"/>
        </w:rPr>
        <w:t>放入场景中。并保存。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3）将Appkey填写到如下位置</w:t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3515" cy="2749550"/>
            <wp:effectExtent l="0" t="0" r="9525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4）Player Settings设置：'Resolution and Presentation'中，orientation必须设置为'Landscape Left'，‘Other Settings’中，'Multithreaded Rendering'必须设置为不可用。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2418715" cy="186499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7765" cy="1884680"/>
            <wp:effectExtent l="0" t="0" r="63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5）Quality Settings设置：‘Rendering’中，‘Anisotropic Textures’设置为‘Per Texture’，‘Anti Aliasing’设置为'Disabled' 。‘Other’中‘Sync Count’设置为'Don't Sync' 。</w:t>
      </w:r>
    </w:p>
    <w:p>
      <w:pPr>
        <w:ind w:firstLine="480" w:firstLineChars="200"/>
        <w:jc w:val="center"/>
      </w:pPr>
      <w:r>
        <w:drawing>
          <wp:inline distT="0" distB="0" distL="114300" distR="114300">
            <wp:extent cx="4152900" cy="1104900"/>
            <wp:effectExtent l="0" t="0" r="762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37660" cy="89916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填写正确的包名信息，即可打包到手机或一体机上运行。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bookmarkStart w:id="51" w:name="_Toc10842"/>
      <w:r>
        <w:rPr>
          <w:rFonts w:hint="eastAsia" w:ascii="微软雅黑" w:hAnsi="微软雅黑" w:eastAsia="微软雅黑"/>
          <w:lang w:val="en-US" w:eastAsia="zh-CN"/>
        </w:rPr>
        <w:t>2. 调试说明</w:t>
      </w:r>
      <w:bookmarkEnd w:id="51"/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bookmarkStart w:id="52" w:name="_Toc29904"/>
      <w:bookmarkStart w:id="53" w:name="_Toc9797"/>
      <w:bookmarkStart w:id="54" w:name="_Toc21840"/>
      <w:bookmarkStart w:id="55" w:name="_Toc7444"/>
      <w:bookmarkStart w:id="56" w:name="_Toc22405"/>
      <w:bookmarkStart w:id="57" w:name="_Toc6877"/>
      <w:bookmarkStart w:id="58" w:name="_Toc7125"/>
      <w:bookmarkStart w:id="59" w:name="_Toc19186"/>
      <w:bookmarkStart w:id="60" w:name="_Toc17187"/>
      <w:bookmarkStart w:id="61" w:name="_Toc16546"/>
      <w:bookmarkStart w:id="62" w:name="_Toc25716"/>
      <w:bookmarkStart w:id="63" w:name="_Toc15702"/>
      <w:bookmarkStart w:id="64" w:name="_Toc24141"/>
      <w:bookmarkStart w:id="65" w:name="_Toc4169"/>
      <w:bookmarkStart w:id="66" w:name="_Toc3338"/>
      <w:bookmarkStart w:id="67" w:name="_Toc17539"/>
      <w:r>
        <w:rPr>
          <w:rFonts w:hint="eastAsia" w:ascii="微软雅黑" w:hAnsi="微软雅黑" w:eastAsia="微软雅黑"/>
          <w:lang w:val="en-US" w:eastAsia="zh-CN"/>
        </w:rPr>
        <w:t>Unity Editor中调试：请将且仅将NOLO头盔定位器用usb线连接至电脑，开启NOLO HOME PC版本，其他NOLO设备打开，待NOLO HOME上显示NOLO所有设备的电量信息后，点击Unity的Run按钮，即可在Unity Editor进行调试。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安卓端调试：请在移动设备上安装NOLO HOME，在项目中填写正确的Appkey，在未审核之前，可以使用测试key进行调试。同样用OTG线，将NOLO头盔定位器连接到手机或一体机上，如果提示“是否运行NOLO HOME访问USB设备”时，点击确定，即可在你的APP中获取到NOLO数据。</w:t>
      </w:r>
    </w:p>
    <w:p>
      <w:pPr>
        <w:pStyle w:val="3"/>
        <w:bidi w:val="0"/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bookmarkStart w:id="68" w:name="_Toc16697"/>
      <w:r>
        <w:rPr>
          <w:rFonts w:hint="eastAsia" w:ascii="微软雅黑" w:hAnsi="微软雅黑" w:eastAsia="微软雅黑" w:cs="微软雅黑"/>
          <w:lang w:val="en-US" w:eastAsia="zh-CN"/>
        </w:rPr>
        <w:t>3.支持平台</w:t>
      </w:r>
      <w:bookmarkEnd w:id="68"/>
    </w:p>
    <w:p>
      <w:pPr>
        <w:ind w:firstLine="48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手机：操作系统android 7以上</w:t>
      </w:r>
    </w:p>
    <w:p>
      <w:pPr>
        <w:ind w:firstLine="48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一体机：Pico G2 , 大朋P1 Pro, 爱奇艺, Idealens K4</w:t>
      </w:r>
    </w:p>
    <w:p>
      <w:pPr>
        <w:ind w:firstLine="48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Unity版本：5.6.x以上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69" w:name="_Toc29562"/>
      <w:r>
        <w:rPr>
          <w:rFonts w:hint="eastAsia" w:ascii="微软雅黑" w:hAnsi="微软雅黑" w:eastAsia="微软雅黑"/>
        </w:rPr>
        <w:t>接口说明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9"/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</w:rPr>
      </w:pPr>
      <w:bookmarkStart w:id="70" w:name="_Toc4387"/>
      <w:bookmarkStart w:id="71" w:name="_Toc18192"/>
      <w:bookmarkStart w:id="72" w:name="_Toc16009"/>
      <w:bookmarkStart w:id="73" w:name="_Toc27886"/>
      <w:bookmarkStart w:id="74" w:name="_Toc6758"/>
      <w:bookmarkStart w:id="75" w:name="_Toc18241"/>
      <w:bookmarkStart w:id="76" w:name="_Toc23404"/>
      <w:bookmarkStart w:id="77" w:name="_Toc6826"/>
      <w:bookmarkStart w:id="78" w:name="_Toc9303"/>
      <w:bookmarkStart w:id="79" w:name="_Toc25392"/>
      <w:bookmarkStart w:id="80" w:name="_Toc20775"/>
      <w:bookmarkStart w:id="81" w:name="_Toc12738"/>
      <w:bookmarkStart w:id="82" w:name="_Toc9222"/>
      <w:bookmarkStart w:id="83" w:name="_Toc12112"/>
      <w:bookmarkStart w:id="84" w:name="_Toc10181"/>
      <w:r>
        <w:rPr>
          <w:rFonts w:hint="eastAsia" w:ascii="微软雅黑" w:hAnsi="微软雅黑" w:eastAsia="微软雅黑"/>
        </w:rPr>
        <w:t>Button事件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GetNoloButtonPressed()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获取按键长按状态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NoloButtonID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GetNoloButtonDown()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获取按键从抬起到按下状态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NoloButtonID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GetNoloButtonUp()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获取按键从按下到抬起状态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NoloButtonID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pStyle w:val="3"/>
        <w:numPr>
          <w:ilvl w:val="0"/>
          <w:numId w:val="4"/>
        </w:numPr>
        <w:rPr>
          <w:rFonts w:ascii="微软雅黑" w:hAnsi="微软雅黑" w:eastAsia="微软雅黑"/>
        </w:rPr>
      </w:pPr>
      <w:bookmarkStart w:id="85" w:name="_Toc24247"/>
      <w:bookmarkStart w:id="86" w:name="_Toc14647"/>
      <w:bookmarkStart w:id="87" w:name="_Toc1361"/>
      <w:bookmarkStart w:id="88" w:name="_Toc28722"/>
      <w:bookmarkStart w:id="89" w:name="_Toc15012"/>
      <w:bookmarkStart w:id="90" w:name="_Toc17220"/>
      <w:bookmarkStart w:id="91" w:name="_Toc4514"/>
      <w:bookmarkStart w:id="92" w:name="_Toc13420"/>
      <w:bookmarkStart w:id="93" w:name="_Toc10387"/>
      <w:bookmarkStart w:id="94" w:name="_Toc29356"/>
      <w:bookmarkStart w:id="95" w:name="_Toc2813"/>
      <w:bookmarkStart w:id="96" w:name="_Toc9363"/>
      <w:bookmarkStart w:id="97" w:name="_Toc14131"/>
      <w:bookmarkStart w:id="98" w:name="_Toc3946"/>
      <w:bookmarkStart w:id="99" w:name="_Toc27432"/>
      <w:r>
        <w:rPr>
          <w:rFonts w:hint="eastAsia" w:ascii="微软雅黑" w:hAnsi="微软雅黑" w:eastAsia="微软雅黑"/>
        </w:rPr>
        <w:t>Touch事件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GetNoloTouchPressed()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获取触摸板触摸状态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NoloTouchID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GetNoloTouchDown()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获取触摸板从非触摸状态到触摸状态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NoloTouchID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 GetNoloTouchUp()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获取触摸板从触摸状态到非触摸状态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NoloTouchID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Vector2 GetAxis()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获取触摸板触摸点的坐标数据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Enum NoloTouchID:默认值为触摸板，其他参数无效。（见附录）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Vector2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pStyle w:val="3"/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ascii="微软雅黑" w:hAnsi="微软雅黑" w:eastAsia="微软雅黑"/>
        </w:rPr>
      </w:pPr>
      <w:bookmarkStart w:id="100" w:name="_Toc16934"/>
      <w:bookmarkStart w:id="101" w:name="_Toc31647"/>
      <w:bookmarkStart w:id="102" w:name="_Toc4439"/>
      <w:bookmarkStart w:id="103" w:name="_Toc621"/>
      <w:bookmarkStart w:id="104" w:name="_Toc5827"/>
      <w:bookmarkStart w:id="105" w:name="_Toc31839"/>
      <w:bookmarkStart w:id="106" w:name="_Toc5576"/>
      <w:bookmarkStart w:id="107" w:name="_Toc2204"/>
      <w:bookmarkStart w:id="108" w:name="_Toc7094"/>
      <w:bookmarkStart w:id="109" w:name="_Toc11447"/>
      <w:bookmarkStart w:id="110" w:name="_Toc21943"/>
      <w:bookmarkStart w:id="111" w:name="_Toc8047"/>
      <w:bookmarkStart w:id="112" w:name="_Toc12114"/>
      <w:bookmarkStart w:id="113" w:name="_Toc32625"/>
      <w:bookmarkStart w:id="114" w:name="_Toc11860"/>
      <w:r>
        <w:rPr>
          <w:rFonts w:hint="eastAsia" w:ascii="微软雅黑" w:hAnsi="微软雅黑" w:eastAsia="微软雅黑"/>
        </w:rPr>
        <w:t>震动事件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void TriggerHapticPulse()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调用手柄震动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int:震动强度，范围0~100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pStyle w:val="3"/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ascii="微软雅黑" w:hAnsi="微软雅黑" w:eastAsia="微软雅黑"/>
        </w:rPr>
      </w:pPr>
      <w:bookmarkStart w:id="115" w:name="_Toc8630"/>
      <w:bookmarkStart w:id="116" w:name="_Toc28387"/>
      <w:bookmarkStart w:id="117" w:name="_Toc21744"/>
      <w:bookmarkStart w:id="118" w:name="_Toc31052"/>
      <w:bookmarkStart w:id="119" w:name="_Toc8282"/>
      <w:bookmarkStart w:id="120" w:name="_Toc14505"/>
      <w:bookmarkStart w:id="121" w:name="_Toc23000"/>
      <w:bookmarkStart w:id="122" w:name="_Toc26313"/>
      <w:bookmarkStart w:id="123" w:name="_Toc13408"/>
      <w:bookmarkStart w:id="124" w:name="_Toc14070"/>
      <w:bookmarkStart w:id="125" w:name="_Toc9591"/>
      <w:bookmarkStart w:id="126" w:name="_Toc22613"/>
      <w:bookmarkStart w:id="127" w:name="_Toc16833"/>
      <w:bookmarkStart w:id="128" w:name="_Toc26613"/>
      <w:bookmarkStart w:id="129" w:name="_Toc13470"/>
      <w:r>
        <w:rPr>
          <w:rFonts w:hint="eastAsia" w:ascii="微软雅黑" w:hAnsi="微软雅黑" w:eastAsia="微软雅黑"/>
        </w:rPr>
        <w:t>定位数据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Nolo_Transform GetPose()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获取设备定位信息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NoloVR_Controller.GetDevice()</w:t>
            </w:r>
          </w:p>
        </w:tc>
      </w:tr>
    </w:tbl>
    <w:p>
      <w:pPr>
        <w:pStyle w:val="3"/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ascii="微软雅黑" w:hAnsi="微软雅黑" w:eastAsia="微软雅黑"/>
        </w:rPr>
      </w:pPr>
      <w:bookmarkStart w:id="130" w:name="_Toc18437"/>
      <w:bookmarkStart w:id="131" w:name="_Toc5643"/>
      <w:bookmarkStart w:id="132" w:name="_Toc14370"/>
      <w:bookmarkStart w:id="133" w:name="_Toc16864"/>
      <w:bookmarkStart w:id="134" w:name="_Toc2805"/>
      <w:bookmarkStart w:id="135" w:name="_Toc13785"/>
      <w:bookmarkStart w:id="136" w:name="_Toc24887"/>
      <w:bookmarkStart w:id="137" w:name="_Toc2059"/>
      <w:bookmarkStart w:id="138" w:name="_Toc17268"/>
      <w:bookmarkStart w:id="139" w:name="_Toc17951"/>
      <w:bookmarkStart w:id="140" w:name="_Toc25980"/>
      <w:bookmarkStart w:id="141" w:name="_Toc31180"/>
      <w:bookmarkStart w:id="142" w:name="_Toc4864"/>
      <w:bookmarkStart w:id="143" w:name="_Toc2893"/>
      <w:bookmarkStart w:id="144" w:name="_Toc22904"/>
      <w:r>
        <w:rPr>
          <w:rFonts w:hint="eastAsia" w:ascii="微软雅黑" w:hAnsi="微软雅黑" w:eastAsia="微软雅黑"/>
        </w:rPr>
        <w:t>提交错误信息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void ReportError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收集游戏错误信息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NoloVR_Playform.GetInstance()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145" w:name="_Toc19130_WPSOffice_Level2"/>
      <w:bookmarkStart w:id="146" w:name="_Toc24869"/>
      <w:r>
        <w:rPr>
          <w:rFonts w:hint="eastAsia" w:ascii="微软雅黑" w:hAnsi="微软雅黑" w:eastAsia="微软雅黑"/>
          <w:lang w:val="en-US" w:eastAsia="zh-CN"/>
        </w:rPr>
        <w:t>设备连接状态</w:t>
      </w:r>
      <w:bookmarkEnd w:id="145"/>
      <w:bookmarkEnd w:id="146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 xml:space="preserve">bool 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GetNoloConnectStatus()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获取NOLO设备连接状态信息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int/NoloDeviceType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Plugins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.GetNoloConnectStatus()</w:t>
            </w:r>
          </w:p>
        </w:tc>
      </w:tr>
    </w:tbl>
    <w:p>
      <w:pPr>
        <w:ind w:firstLine="480" w:firstLineChars="20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bookmarkStart w:id="147" w:name="_Toc18278"/>
      <w:bookmarkStart w:id="148" w:name="_Toc13148_WPSOffice_Level2"/>
      <w:r>
        <w:rPr>
          <w:rFonts w:hint="eastAsia" w:ascii="微软雅黑" w:hAnsi="微软雅黑" w:eastAsia="微软雅黑"/>
          <w:lang w:val="en-US" w:eastAsia="zh-CN"/>
        </w:rPr>
        <w:t>设备电量信息</w:t>
      </w:r>
      <w:bookmarkEnd w:id="147"/>
      <w:bookmarkEnd w:id="148"/>
    </w:p>
    <w:tbl>
      <w:tblPr>
        <w:tblStyle w:val="11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int GetElectricity()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获取NOLO设备电量信息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int/NoloDeviceType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int，范围（0~5）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NoloVR_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Plugins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  <w:lang w:val="en-US" w:eastAsia="zh-CN"/>
              </w:rPr>
              <w:t>GetElectricity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()</w:t>
            </w:r>
          </w:p>
        </w:tc>
      </w:tr>
    </w:tbl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</w:rPr>
      </w:pPr>
      <w:bookmarkStart w:id="149" w:name="_Toc20214"/>
      <w:bookmarkStart w:id="150" w:name="_Toc9158"/>
      <w:bookmarkStart w:id="151" w:name="_Toc21571"/>
      <w:bookmarkStart w:id="152" w:name="_Toc9317"/>
      <w:bookmarkStart w:id="153" w:name="_Toc2084"/>
      <w:bookmarkStart w:id="154" w:name="_Toc20819"/>
      <w:r>
        <w:rPr>
          <w:rFonts w:hint="eastAsia" w:ascii="微软雅黑" w:hAnsi="微软雅黑" w:eastAsia="微软雅黑"/>
          <w:lang w:val="en-US" w:eastAsia="zh-CN"/>
        </w:rPr>
        <w:t>五</w:t>
      </w:r>
      <w:r>
        <w:rPr>
          <w:rFonts w:hint="eastAsia" w:ascii="微软雅黑" w:hAnsi="微软雅黑" w:eastAsia="微软雅黑"/>
        </w:rPr>
        <w:t>、注意事项</w:t>
      </w:r>
      <w:bookmarkEnd w:id="149"/>
      <w:bookmarkEnd w:id="150"/>
      <w:bookmarkEnd w:id="151"/>
      <w:bookmarkEnd w:id="152"/>
      <w:bookmarkEnd w:id="153"/>
      <w:bookmarkEnd w:id="154"/>
    </w:p>
    <w:p>
      <w:pPr>
        <w:pStyle w:val="3"/>
        <w:rPr>
          <w:rFonts w:hint="eastAsia"/>
          <w:lang w:val="en-US" w:eastAsia="zh-CN"/>
        </w:rPr>
      </w:pPr>
      <w:bookmarkStart w:id="155" w:name="_Toc7593"/>
      <w:r>
        <w:rPr>
          <w:rFonts w:hint="eastAsia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lang w:val="en-US" w:eastAsia="zh-CN"/>
        </w:rPr>
        <w:t>Unity设置</w:t>
      </w:r>
      <w:bookmarkEnd w:id="155"/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Player Settings设置：'Resolution and Presentation'中，orientation必须设置为'Landscape Left'，‘Other Settings’中，'Multithreaded Rendering'必须设置为不可用。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2418715" cy="186499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7765" cy="1884680"/>
            <wp:effectExtent l="0" t="0" r="63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Quality Settings设置：‘Rendering’中，‘Anisotropic Textures’设置为‘Per Texture’，‘Anti Aliasing’设置为'Disabled' 。‘Other’中‘Sync Count’设置为'Don't Sync' 。</w:t>
      </w:r>
    </w:p>
    <w:p>
      <w:pPr>
        <w:ind w:firstLine="480" w:firstLineChars="200"/>
        <w:jc w:val="center"/>
      </w:pPr>
      <w:r>
        <w:drawing>
          <wp:inline distT="0" distB="0" distL="114300" distR="114300">
            <wp:extent cx="4152900" cy="110490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37660" cy="89916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bookmarkStart w:id="156" w:name="_Toc3497"/>
      <w:bookmarkStart w:id="157" w:name="_Toc5858"/>
      <w:bookmarkStart w:id="158" w:name="_Toc12987"/>
      <w:bookmarkStart w:id="159" w:name="_Toc8080"/>
      <w:bookmarkStart w:id="160" w:name="_Toc23922"/>
      <w:r>
        <w:rPr>
          <w:rFonts w:hint="eastAsia" w:ascii="微软雅黑" w:hAnsi="微软雅黑" w:eastAsia="微软雅黑"/>
          <w:lang w:val="en-US" w:eastAsia="zh-CN"/>
        </w:rPr>
        <w:t>2</w:t>
      </w:r>
      <w:r>
        <w:rPr>
          <w:rFonts w:hint="eastAsia" w:ascii="微软雅黑" w:hAnsi="微软雅黑" w:eastAsia="微软雅黑"/>
        </w:rPr>
        <w:t>.标定原点位置</w:t>
      </w:r>
      <w:bookmarkEnd w:id="156"/>
      <w:bookmarkEnd w:id="157"/>
      <w:bookmarkEnd w:id="158"/>
      <w:bookmarkEnd w:id="159"/>
      <w:bookmarkEnd w:id="160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正常运行时，将头盔定位器放置在地面上，按一下头盔定位器上的按钮，此时，这个位置就会成为游戏中的初始位置，即引擎中“NoloManager”所在的位置。标定原点操作是会被记录到设备中的，只有在基站位置发生很大变化时，重新执行一次标定操作即可。</w:t>
      </w:r>
    </w:p>
    <w:p>
      <w:pPr>
        <w:pStyle w:val="3"/>
        <w:rPr>
          <w:rFonts w:ascii="微软雅黑" w:hAnsi="微软雅黑" w:eastAsia="微软雅黑"/>
        </w:rPr>
      </w:pPr>
      <w:bookmarkStart w:id="161" w:name="_Toc18666"/>
      <w:bookmarkStart w:id="162" w:name="_Toc4073"/>
      <w:bookmarkStart w:id="163" w:name="_Toc23811"/>
      <w:bookmarkStart w:id="164" w:name="_Toc270"/>
      <w:bookmarkStart w:id="165" w:name="_Toc28033"/>
      <w:bookmarkStart w:id="166" w:name="_Toc21168"/>
      <w:bookmarkStart w:id="167" w:name="_Toc30753"/>
      <w:bookmarkStart w:id="168" w:name="_Toc26946"/>
      <w:bookmarkStart w:id="169" w:name="_Toc26645"/>
      <w:bookmarkStart w:id="170" w:name="_Toc538"/>
      <w:bookmarkStart w:id="171" w:name="_Toc17571"/>
      <w:bookmarkStart w:id="172" w:name="_Toc20176"/>
      <w:bookmarkStart w:id="173" w:name="_Toc28972"/>
      <w:bookmarkStart w:id="174" w:name="_Toc13603"/>
      <w:bookmarkStart w:id="175" w:name="_Toc7533"/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.设置AppKey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>
      <w:pPr>
        <w:ind w:firstLine="48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游戏必须设置APPKey，才能正常运行，AppKey是在NOLO开发者平台创建应用时自动生成的，请在游戏中添加NoloVR_AppInfo脚本，并正确填写AppKey。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游戏未上传NOLO HOME时，可以使用此公用Appkey进行开发测试。</w:t>
      </w:r>
    </w:p>
    <w:p>
      <w:pPr>
        <w:ind w:firstLine="48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公用Appkey：4e4f4c4f484f4d457eff82725bc694a5。</w:t>
      </w:r>
    </w:p>
    <w:p>
      <w:pPr>
        <w:pStyle w:val="3"/>
        <w:rPr>
          <w:rFonts w:ascii="微软雅黑" w:hAnsi="微软雅黑" w:eastAsia="微软雅黑"/>
        </w:rPr>
      </w:pPr>
      <w:bookmarkStart w:id="176" w:name="_Toc21229"/>
      <w:bookmarkStart w:id="177" w:name="_Toc18290"/>
      <w:bookmarkStart w:id="178" w:name="_Toc26429"/>
      <w:bookmarkStart w:id="179" w:name="_Toc12940"/>
      <w:bookmarkStart w:id="180" w:name="_Toc25378"/>
      <w:bookmarkStart w:id="181" w:name="_Toc12873"/>
      <w:bookmarkStart w:id="182" w:name="_Toc15751"/>
      <w:bookmarkStart w:id="183" w:name="_Toc22008"/>
      <w:bookmarkStart w:id="184" w:name="_Toc18822"/>
      <w:bookmarkStart w:id="185" w:name="_Toc27381"/>
      <w:bookmarkStart w:id="186" w:name="_Toc492"/>
      <w:bookmarkStart w:id="187" w:name="_Toc24523"/>
      <w:bookmarkStart w:id="188" w:name="_Toc28672"/>
      <w:bookmarkStart w:id="189" w:name="_Toc11046"/>
      <w:bookmarkStart w:id="190" w:name="_Toc3393"/>
      <w:r>
        <w:rPr>
          <w:rFonts w:hint="eastAsia" w:ascii="微软雅黑" w:hAnsi="微软雅黑" w:eastAsia="微软雅黑"/>
          <w:lang w:val="en-US" w:eastAsia="zh-CN"/>
        </w:rPr>
        <w:t>4</w:t>
      </w:r>
      <w:r>
        <w:rPr>
          <w:rFonts w:hint="eastAsia" w:ascii="微软雅黑" w:hAnsi="微软雅黑" w:eastAsia="微软雅黑"/>
        </w:rPr>
        <w:t>.配置AndroidManifest.xml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请在AndroidManifest.xml中配置如下权限： 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android:name="android.permission.BROADCAST_STICKY"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android:name="nolo.permission.ACCESS_SERVER"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android:name="android.permission.PACKAGE_USAGE_STATS"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android:name="android.permission.SYSTEM_ALERT_WINDOW"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android:name="android.permission.ACCESS_WIFI_STATE"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android:name="android.permission.INTERNET"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android:name="android.permission.ACCESS_NETWORK_STATE" /&gt;</w:t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android:name="com.android.launcher.permission.WRITE_SETTINGS" /&gt;</w:t>
      </w:r>
    </w:p>
    <w:p>
      <w:p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&lt;uses-permission android:name="android.permission.WRITE_APN_SETTINGS" /&gt;</w:t>
      </w:r>
    </w:p>
    <w:p>
      <w:p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</w:rPr>
      </w:pP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请在Application中配置如下参数：</w:t>
      </w:r>
    </w:p>
    <w:p>
      <w:pPr>
        <w:ind w:firstLine="370"/>
        <w:jc w:val="both"/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&lt;meta-data android:name="com.picovr.type" android:value="vr"/&gt;</w:t>
      </w:r>
    </w:p>
    <w:p>
      <w:pPr>
        <w:ind w:firstLine="37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&lt;meta-data </w:t>
      </w:r>
    </w:p>
    <w:p>
      <w:pPr>
        <w:ind w:firstLine="37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android:name="com.deepoon.android.vr.application.mode" android:value="vr_only"/&gt;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请在Activity中配置如下参数：</w:t>
      </w:r>
    </w:p>
    <w:p>
      <w:pPr>
        <w:jc w:val="both"/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&lt;intent-filter&gt;</w:t>
      </w:r>
    </w:p>
    <w:p>
      <w:pPr>
        <w:jc w:val="both"/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&lt;action android:name="android.intent.action.NOLOHOME" /&gt;</w:t>
      </w:r>
    </w:p>
    <w:p>
      <w:pPr>
        <w:jc w:val="both"/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&lt;category android:name="android.intent.category.DEFAULT" /&gt;</w:t>
      </w:r>
    </w:p>
    <w:p>
      <w:pPr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&lt;/intent-filter&gt;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191" w:name="_Toc26090"/>
      <w:bookmarkStart w:id="192" w:name="_Toc13739"/>
      <w:bookmarkStart w:id="193" w:name="_Toc7091"/>
      <w:bookmarkStart w:id="194" w:name="_Toc25555"/>
      <w:bookmarkStart w:id="195" w:name="_Toc9368"/>
      <w:bookmarkStart w:id="196" w:name="_Toc24617"/>
      <w:bookmarkStart w:id="197" w:name="_Toc16151"/>
      <w:r>
        <w:rPr>
          <w:rFonts w:hint="eastAsia" w:ascii="微软雅黑" w:hAnsi="微软雅黑" w:eastAsia="微软雅黑"/>
          <w:lang w:val="en-US" w:eastAsia="zh-CN"/>
        </w:rPr>
        <w:t>5.</w:t>
      </w:r>
      <w:r>
        <w:rPr>
          <w:rFonts w:hint="eastAsia" w:ascii="微软雅黑" w:hAnsi="微软雅黑" w:eastAsia="微软雅黑"/>
        </w:rPr>
        <w:t>标定方向</w:t>
      </w:r>
      <w:bookmarkEnd w:id="191"/>
      <w:bookmarkEnd w:id="192"/>
      <w:bookmarkEnd w:id="193"/>
      <w:bookmarkEnd w:id="194"/>
      <w:bookmarkEnd w:id="195"/>
      <w:bookmarkEnd w:id="196"/>
      <w:bookmarkEnd w:id="197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游戏启动之后，如果游戏正方向不是基站所在方向，需要面对基站双击其中一个手柄的电源键来标定正方向，同样，如果手柄的方向不对，也请面对基站，双击这个手柄的电源键标定正方向。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198" w:name="_Toc32308"/>
      <w:bookmarkStart w:id="199" w:name="_Toc20170"/>
      <w:bookmarkStart w:id="200" w:name="_Toc1130"/>
      <w:bookmarkStart w:id="201" w:name="_Toc28757"/>
      <w:bookmarkStart w:id="202" w:name="_Toc24766"/>
      <w:bookmarkStart w:id="203" w:name="_Toc28390"/>
      <w:bookmarkStart w:id="204" w:name="_Toc622"/>
      <w:r>
        <w:rPr>
          <w:rFonts w:hint="eastAsia" w:ascii="微软雅黑" w:hAnsi="微软雅黑" w:eastAsia="微软雅黑"/>
          <w:lang w:val="en-US" w:eastAsia="zh-CN"/>
        </w:rPr>
        <w:t>6.</w:t>
      </w:r>
      <w:r>
        <w:rPr>
          <w:rFonts w:hint="eastAsia" w:ascii="微软雅黑" w:hAnsi="微软雅黑" w:eastAsia="微软雅黑"/>
        </w:rPr>
        <w:t>一键转身</w:t>
      </w:r>
      <w:bookmarkEnd w:id="198"/>
      <w:bookmarkEnd w:id="199"/>
      <w:bookmarkEnd w:id="200"/>
      <w:bookmarkEnd w:id="201"/>
      <w:bookmarkEnd w:id="202"/>
      <w:bookmarkEnd w:id="203"/>
      <w:bookmarkEnd w:id="204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修改下图值，可以将NOLO CV1某个按键设置为转身热键，可以在双击这个按键的情况下，实现原地旋转180度的操作，将游戏中背后的场景，转到身前，如</w:t>
      </w:r>
      <w:r>
        <w:rPr>
          <w:rFonts w:hint="eastAsia" w:ascii="微软雅黑" w:hAnsi="微软雅黑" w:eastAsia="微软雅黑"/>
          <w:lang w:val="en-US" w:eastAsia="zh-CN"/>
        </w:rPr>
        <w:t>下</w:t>
      </w:r>
      <w:r>
        <w:rPr>
          <w:rFonts w:hint="eastAsia" w:ascii="微软雅黑" w:hAnsi="微软雅黑" w:eastAsia="微软雅黑"/>
        </w:rPr>
        <w:t>。</w:t>
      </w: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636520" cy="71628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both"/>
        <w:rPr>
          <w:rFonts w:ascii="微软雅黑" w:hAnsi="微软雅黑" w:eastAsia="微软雅黑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05" w:name="_Toc17804"/>
      <w:r>
        <w:rPr>
          <w:rFonts w:hint="eastAsia"/>
          <w:lang w:val="en-US" w:eastAsia="zh-CN"/>
        </w:rPr>
        <w:t>7.</w:t>
      </w:r>
      <w:r>
        <w:rPr>
          <w:rFonts w:hint="eastAsia" w:ascii="微软雅黑" w:hAnsi="微软雅黑" w:eastAsia="微软雅黑" w:cs="微软雅黑"/>
          <w:lang w:val="en-US" w:eastAsia="zh-CN"/>
        </w:rPr>
        <w:t>射线检测</w:t>
      </w:r>
      <w:bookmarkEnd w:id="205"/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NOLO提供一套可以UGUI射线触发方案：</w:t>
      </w:r>
    </w:p>
    <w:p>
      <w:pPr>
        <w:numPr>
          <w:ilvl w:val="0"/>
          <w:numId w:val="6"/>
        </w:num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在UGUI的Canvas上面添加NoloVR_GraphicRaycaster.cs脚本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3515" cy="3874135"/>
            <wp:effectExtent l="0" t="0" r="9525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在UGUI上的EventSystem上面添加NoloVR_InputModule.cs脚本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7960" cy="2970530"/>
            <wp:effectExtent l="0" t="0" r="508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在其中一个手柄上添加NoloVR_SimplePointer.cs脚本，即可用次手柄来触发UGUI相关组件。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2245" cy="2624455"/>
            <wp:effectExtent l="0" t="0" r="1079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0" w:h="16840"/>
      <w:pgMar w:top="1440" w:right="1800" w:bottom="1440" w:left="1800" w:header="1531" w:footer="1474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inline distT="0" distB="0" distL="0" distR="0">
          <wp:extent cx="5270500" cy="594995"/>
          <wp:effectExtent l="0" t="0" r="1270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594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  <w:r>
      <w:rPr>
        <w:rFonts w:hint="eastAsia"/>
      </w:rPr>
      <w:drawing>
        <wp:inline distT="0" distB="0" distL="0" distR="0">
          <wp:extent cx="5270500" cy="355600"/>
          <wp:effectExtent l="0" t="0" r="12700" b="0"/>
          <wp:docPr id="2" name="图片 2" descr="/Users/x/Desktop/接/人力/人力 行政 杂七杂八/Word 模板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/Users/x/Desktop/接/人力/人力 行政 杂七杂八/Word 模板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05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3DA4E8"/>
    <w:multiLevelType w:val="singleLevel"/>
    <w:tmpl w:val="A93DA4E8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10837F"/>
    <w:multiLevelType w:val="multilevel"/>
    <w:tmpl w:val="F21083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08C4BE05"/>
    <w:multiLevelType w:val="singleLevel"/>
    <w:tmpl w:val="08C4BE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262E15"/>
    <w:multiLevelType w:val="singleLevel"/>
    <w:tmpl w:val="0D262E15"/>
    <w:lvl w:ilvl="0" w:tentative="0">
      <w:start w:val="6"/>
      <w:numFmt w:val="decimal"/>
      <w:suff w:val="nothing"/>
      <w:lvlText w:val="%1）"/>
      <w:lvlJc w:val="left"/>
    </w:lvl>
  </w:abstractNum>
  <w:abstractNum w:abstractNumId="4">
    <w:nsid w:val="0EE1A310"/>
    <w:multiLevelType w:val="singleLevel"/>
    <w:tmpl w:val="0EE1A3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006CBB3"/>
    <w:multiLevelType w:val="singleLevel"/>
    <w:tmpl w:val="1006C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0E1"/>
    <w:rsid w:val="0018102E"/>
    <w:rsid w:val="00183DB5"/>
    <w:rsid w:val="002A5B3D"/>
    <w:rsid w:val="005042A4"/>
    <w:rsid w:val="005243A8"/>
    <w:rsid w:val="00641B3A"/>
    <w:rsid w:val="00721034"/>
    <w:rsid w:val="00853E3C"/>
    <w:rsid w:val="0087470D"/>
    <w:rsid w:val="00B43907"/>
    <w:rsid w:val="00BA2DC5"/>
    <w:rsid w:val="00C6035E"/>
    <w:rsid w:val="00D54B42"/>
    <w:rsid w:val="00EC764F"/>
    <w:rsid w:val="00F020F6"/>
    <w:rsid w:val="015C543C"/>
    <w:rsid w:val="03BE5A26"/>
    <w:rsid w:val="04081EBD"/>
    <w:rsid w:val="04715012"/>
    <w:rsid w:val="048C2E94"/>
    <w:rsid w:val="04B90EFF"/>
    <w:rsid w:val="05377B15"/>
    <w:rsid w:val="055E48A9"/>
    <w:rsid w:val="05B033BE"/>
    <w:rsid w:val="05BC7E6F"/>
    <w:rsid w:val="06603F81"/>
    <w:rsid w:val="067D74A7"/>
    <w:rsid w:val="06B143C8"/>
    <w:rsid w:val="06F8522E"/>
    <w:rsid w:val="07081A66"/>
    <w:rsid w:val="07B62C0C"/>
    <w:rsid w:val="081A3925"/>
    <w:rsid w:val="08436123"/>
    <w:rsid w:val="088B124E"/>
    <w:rsid w:val="08CD59D1"/>
    <w:rsid w:val="08DE75B1"/>
    <w:rsid w:val="08F8251C"/>
    <w:rsid w:val="0928033E"/>
    <w:rsid w:val="09730038"/>
    <w:rsid w:val="0A375D1E"/>
    <w:rsid w:val="0AD21DF1"/>
    <w:rsid w:val="0B0860CB"/>
    <w:rsid w:val="0BB259A4"/>
    <w:rsid w:val="0C2538F7"/>
    <w:rsid w:val="0C263B2F"/>
    <w:rsid w:val="0DFB060B"/>
    <w:rsid w:val="0E0D741A"/>
    <w:rsid w:val="0E331446"/>
    <w:rsid w:val="0ECF5590"/>
    <w:rsid w:val="0F464504"/>
    <w:rsid w:val="0F686727"/>
    <w:rsid w:val="11B63B4A"/>
    <w:rsid w:val="11DA6319"/>
    <w:rsid w:val="11FD7FCD"/>
    <w:rsid w:val="121B7ACE"/>
    <w:rsid w:val="12F82117"/>
    <w:rsid w:val="13462DC2"/>
    <w:rsid w:val="136D1923"/>
    <w:rsid w:val="138164CB"/>
    <w:rsid w:val="14055548"/>
    <w:rsid w:val="146E089B"/>
    <w:rsid w:val="1564015A"/>
    <w:rsid w:val="15980E2C"/>
    <w:rsid w:val="162F28D2"/>
    <w:rsid w:val="1676252A"/>
    <w:rsid w:val="179C06E0"/>
    <w:rsid w:val="17FC6359"/>
    <w:rsid w:val="18A97DC6"/>
    <w:rsid w:val="18DA5ABF"/>
    <w:rsid w:val="192E6D11"/>
    <w:rsid w:val="193D3DB6"/>
    <w:rsid w:val="195A0D57"/>
    <w:rsid w:val="199B590A"/>
    <w:rsid w:val="19BB3DA7"/>
    <w:rsid w:val="1A8310FA"/>
    <w:rsid w:val="1AB92A8C"/>
    <w:rsid w:val="1B38092B"/>
    <w:rsid w:val="1B3E296B"/>
    <w:rsid w:val="1B5923FA"/>
    <w:rsid w:val="1B825CD3"/>
    <w:rsid w:val="1C233B60"/>
    <w:rsid w:val="1C536392"/>
    <w:rsid w:val="1C6720FA"/>
    <w:rsid w:val="1D0B5F89"/>
    <w:rsid w:val="1D6C4A34"/>
    <w:rsid w:val="1D9575C5"/>
    <w:rsid w:val="1DEA52F3"/>
    <w:rsid w:val="1EF613BD"/>
    <w:rsid w:val="1F546512"/>
    <w:rsid w:val="1F771CFD"/>
    <w:rsid w:val="1FA41B22"/>
    <w:rsid w:val="1FAE60AF"/>
    <w:rsid w:val="1FCF5ED6"/>
    <w:rsid w:val="20B71A12"/>
    <w:rsid w:val="20FB629C"/>
    <w:rsid w:val="20FD6E6F"/>
    <w:rsid w:val="21F31FB0"/>
    <w:rsid w:val="21F76693"/>
    <w:rsid w:val="22941C7A"/>
    <w:rsid w:val="22A440A5"/>
    <w:rsid w:val="232D275A"/>
    <w:rsid w:val="23F54AFB"/>
    <w:rsid w:val="256E69AA"/>
    <w:rsid w:val="262426CE"/>
    <w:rsid w:val="262772C2"/>
    <w:rsid w:val="262B59F5"/>
    <w:rsid w:val="280D6520"/>
    <w:rsid w:val="28763BBA"/>
    <w:rsid w:val="29254E48"/>
    <w:rsid w:val="29BB21D5"/>
    <w:rsid w:val="2A6E538F"/>
    <w:rsid w:val="2B1147F6"/>
    <w:rsid w:val="2B4E7583"/>
    <w:rsid w:val="2B50173C"/>
    <w:rsid w:val="2B7430A2"/>
    <w:rsid w:val="2C2938CD"/>
    <w:rsid w:val="2C607E92"/>
    <w:rsid w:val="2CF639FC"/>
    <w:rsid w:val="2D5D1B96"/>
    <w:rsid w:val="2E075F80"/>
    <w:rsid w:val="2E0D3FCA"/>
    <w:rsid w:val="2F5B2325"/>
    <w:rsid w:val="2FBB0AEF"/>
    <w:rsid w:val="30696313"/>
    <w:rsid w:val="309A6762"/>
    <w:rsid w:val="30EE7107"/>
    <w:rsid w:val="31B34AC4"/>
    <w:rsid w:val="332603B8"/>
    <w:rsid w:val="3347687A"/>
    <w:rsid w:val="339E5E73"/>
    <w:rsid w:val="33DA6444"/>
    <w:rsid w:val="343B261C"/>
    <w:rsid w:val="34B01E02"/>
    <w:rsid w:val="34B279CF"/>
    <w:rsid w:val="34E54B68"/>
    <w:rsid w:val="352C6986"/>
    <w:rsid w:val="354C2C20"/>
    <w:rsid w:val="35A61119"/>
    <w:rsid w:val="3717655F"/>
    <w:rsid w:val="38052B08"/>
    <w:rsid w:val="380B6EEE"/>
    <w:rsid w:val="38A23B63"/>
    <w:rsid w:val="390B66F0"/>
    <w:rsid w:val="394E46D0"/>
    <w:rsid w:val="39ED581E"/>
    <w:rsid w:val="3A605BE4"/>
    <w:rsid w:val="3B3F4838"/>
    <w:rsid w:val="3C431730"/>
    <w:rsid w:val="3D286D43"/>
    <w:rsid w:val="3D4602B1"/>
    <w:rsid w:val="3DE27F97"/>
    <w:rsid w:val="3E95724A"/>
    <w:rsid w:val="3EB11CA1"/>
    <w:rsid w:val="3FF23E05"/>
    <w:rsid w:val="412825DB"/>
    <w:rsid w:val="41463AE5"/>
    <w:rsid w:val="415A4DB6"/>
    <w:rsid w:val="418077DD"/>
    <w:rsid w:val="41B34170"/>
    <w:rsid w:val="41EC2044"/>
    <w:rsid w:val="422E28FD"/>
    <w:rsid w:val="424D307B"/>
    <w:rsid w:val="427F2AB9"/>
    <w:rsid w:val="4299153C"/>
    <w:rsid w:val="43184C62"/>
    <w:rsid w:val="43FA1861"/>
    <w:rsid w:val="44267C56"/>
    <w:rsid w:val="446B41BD"/>
    <w:rsid w:val="45D7439E"/>
    <w:rsid w:val="4661098A"/>
    <w:rsid w:val="46753A8E"/>
    <w:rsid w:val="46A36100"/>
    <w:rsid w:val="47151511"/>
    <w:rsid w:val="47664E2F"/>
    <w:rsid w:val="478C25F0"/>
    <w:rsid w:val="47DA6D23"/>
    <w:rsid w:val="4809059E"/>
    <w:rsid w:val="4945792D"/>
    <w:rsid w:val="499F1004"/>
    <w:rsid w:val="49A169CD"/>
    <w:rsid w:val="49C70F5A"/>
    <w:rsid w:val="4A0B410F"/>
    <w:rsid w:val="4A524832"/>
    <w:rsid w:val="4A6F3625"/>
    <w:rsid w:val="4AA20E0D"/>
    <w:rsid w:val="4B2C3DFC"/>
    <w:rsid w:val="4B5F4383"/>
    <w:rsid w:val="4B9E1A1C"/>
    <w:rsid w:val="4C1C3864"/>
    <w:rsid w:val="4CB21E0B"/>
    <w:rsid w:val="4CCA6017"/>
    <w:rsid w:val="4E6E4CC8"/>
    <w:rsid w:val="4E7A16A0"/>
    <w:rsid w:val="4FBD429E"/>
    <w:rsid w:val="4FCD70B2"/>
    <w:rsid w:val="50154DCC"/>
    <w:rsid w:val="503F7FCF"/>
    <w:rsid w:val="508C4BAA"/>
    <w:rsid w:val="50AA6D4E"/>
    <w:rsid w:val="51405F27"/>
    <w:rsid w:val="51BA064E"/>
    <w:rsid w:val="52953C77"/>
    <w:rsid w:val="52957069"/>
    <w:rsid w:val="530A2D0B"/>
    <w:rsid w:val="53871B9A"/>
    <w:rsid w:val="539B0DA9"/>
    <w:rsid w:val="53B45729"/>
    <w:rsid w:val="55240A56"/>
    <w:rsid w:val="56010083"/>
    <w:rsid w:val="57B310DA"/>
    <w:rsid w:val="58047EC0"/>
    <w:rsid w:val="589358F9"/>
    <w:rsid w:val="58D6438C"/>
    <w:rsid w:val="593351B6"/>
    <w:rsid w:val="5A4E70EB"/>
    <w:rsid w:val="5A784F34"/>
    <w:rsid w:val="5B7A1D11"/>
    <w:rsid w:val="5BC24BCF"/>
    <w:rsid w:val="5BED1D0B"/>
    <w:rsid w:val="5C0B5BEB"/>
    <w:rsid w:val="5C2160FE"/>
    <w:rsid w:val="5C2F558E"/>
    <w:rsid w:val="5D266CD2"/>
    <w:rsid w:val="5D57676E"/>
    <w:rsid w:val="5D6B3C52"/>
    <w:rsid w:val="5DBC4887"/>
    <w:rsid w:val="5E332183"/>
    <w:rsid w:val="5E5244E5"/>
    <w:rsid w:val="5FE60E0F"/>
    <w:rsid w:val="603C7F87"/>
    <w:rsid w:val="60814500"/>
    <w:rsid w:val="610A164B"/>
    <w:rsid w:val="61742255"/>
    <w:rsid w:val="61E712D7"/>
    <w:rsid w:val="620C064F"/>
    <w:rsid w:val="62EB59EC"/>
    <w:rsid w:val="63951423"/>
    <w:rsid w:val="647838CA"/>
    <w:rsid w:val="65155236"/>
    <w:rsid w:val="6532578D"/>
    <w:rsid w:val="66903BA7"/>
    <w:rsid w:val="66E577AE"/>
    <w:rsid w:val="67E95178"/>
    <w:rsid w:val="68675F72"/>
    <w:rsid w:val="68C66C93"/>
    <w:rsid w:val="68C87EDD"/>
    <w:rsid w:val="6A333B84"/>
    <w:rsid w:val="6A757FC1"/>
    <w:rsid w:val="6A801334"/>
    <w:rsid w:val="6B077BBC"/>
    <w:rsid w:val="6B441B44"/>
    <w:rsid w:val="6B48347E"/>
    <w:rsid w:val="6B587F6D"/>
    <w:rsid w:val="6B9C091A"/>
    <w:rsid w:val="6B9F7776"/>
    <w:rsid w:val="6BAE7B0C"/>
    <w:rsid w:val="6C253798"/>
    <w:rsid w:val="6CA25FE6"/>
    <w:rsid w:val="6DDA4A51"/>
    <w:rsid w:val="6DFC19EB"/>
    <w:rsid w:val="6E2C0700"/>
    <w:rsid w:val="6E7358AF"/>
    <w:rsid w:val="6E8D2CEE"/>
    <w:rsid w:val="6F83643B"/>
    <w:rsid w:val="6FB42058"/>
    <w:rsid w:val="70EE65DD"/>
    <w:rsid w:val="71F95F38"/>
    <w:rsid w:val="722E4271"/>
    <w:rsid w:val="73024A4F"/>
    <w:rsid w:val="733B1C94"/>
    <w:rsid w:val="739A58A1"/>
    <w:rsid w:val="73A145C1"/>
    <w:rsid w:val="73BB2EFE"/>
    <w:rsid w:val="747E27D0"/>
    <w:rsid w:val="75383A50"/>
    <w:rsid w:val="754A1B23"/>
    <w:rsid w:val="75844527"/>
    <w:rsid w:val="75B100A9"/>
    <w:rsid w:val="761D60DB"/>
    <w:rsid w:val="76742017"/>
    <w:rsid w:val="767D58EE"/>
    <w:rsid w:val="77141744"/>
    <w:rsid w:val="782F0BED"/>
    <w:rsid w:val="783B2B76"/>
    <w:rsid w:val="78D82A30"/>
    <w:rsid w:val="791A7945"/>
    <w:rsid w:val="79B460E7"/>
    <w:rsid w:val="79BB535C"/>
    <w:rsid w:val="79C4096B"/>
    <w:rsid w:val="7A280FBC"/>
    <w:rsid w:val="7B0A14B3"/>
    <w:rsid w:val="7B8D7DCC"/>
    <w:rsid w:val="7BEF79C3"/>
    <w:rsid w:val="7C7E0444"/>
    <w:rsid w:val="7D135BAC"/>
    <w:rsid w:val="7D151E12"/>
    <w:rsid w:val="7DBD3A3D"/>
    <w:rsid w:val="7F26298C"/>
    <w:rsid w:val="7FA74F0D"/>
    <w:rsid w:val="7FC9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16">
    <w:name w:val="标题 1 字符"/>
    <w:basedOn w:val="12"/>
    <w:link w:val="2"/>
    <w:qFormat/>
    <w:uiPriority w:val="9"/>
    <w:rPr>
      <w:b/>
      <w:kern w:val="44"/>
      <w:sz w:val="44"/>
    </w:rPr>
  </w:style>
  <w:style w:type="character" w:customStyle="1" w:styleId="17">
    <w:name w:val="标题 2 字符"/>
    <w:basedOn w:val="12"/>
    <w:link w:val="3"/>
    <w:qFormat/>
    <w:uiPriority w:val="9"/>
    <w:rPr>
      <w:rFonts w:ascii="Arial" w:hAnsi="Arial" w:eastAsia="黑体"/>
      <w:b/>
      <w:sz w:val="32"/>
    </w:rPr>
  </w:style>
  <w:style w:type="paragraph" w:customStyle="1" w:styleId="18">
    <w:name w:val="WPSOffice手动目录 1"/>
    <w:qFormat/>
    <w:uiPriority w:val="0"/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20">
    <w:name w:val="Normal0"/>
    <w:qFormat/>
    <w:uiPriority w:val="0"/>
    <w:rPr>
      <w:rFonts w:ascii="Times New Roman" w:hAnsi="Times New Roman" w:eastAsia="宋体" w:cs="Times New Roman"/>
      <w:kern w:val="0"/>
      <w:sz w:val="21"/>
      <w:szCs w:val="22"/>
      <w:lang w:val="en-US" w:eastAsia="en-US" w:bidi="ar-SA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paragraph" w:styleId="2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684</Words>
  <Characters>3905</Characters>
  <Lines>32</Lines>
  <Paragraphs>9</Paragraphs>
  <TotalTime>1</TotalTime>
  <ScaleCrop>false</ScaleCrop>
  <LinksUpToDate>false</LinksUpToDate>
  <CharactersWithSpaces>4580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2018-03-30T02:47:00Z</dcterms:created>
  <dc:creator>office365</dc:creator>
  <cp:lastModifiedBy>振泽</cp:lastModifiedBy>
  <dcterms:modified xsi:type="dcterms:W3CDTF">2020-03-31T07:17:37Z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