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70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77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46c6f57a-bcbf-4ede-8803-8114dffb86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21864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_Toc10777_WPSOffice_Level2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f3674341-c6e3-402f-9be5-bb928231a4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10777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_Toc10777_WPSOffice_Level1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d4b7d3c0-8751-4cb6-a238-ebe0a58324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10777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_Toc8937_WPSOffice_Level1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5994ff3e-bcf5-4aed-8c43-084689a33c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8937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_Toc8937_WPSOffice_Level2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ff3d49f4-b88b-4d40-a96d-54a6c9dd1e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8937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_Toc30203_WPSOffice_Level2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b768d73b-36f1-4784-a446-23f00c31ea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30203_WPSOffice_Level2Page"/>
          <w:r>
            <w:t>6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_Toc30203_WPSOffice_Level1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79987b6f-a10d-43ab-a2b8-c24321167d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30203_WPSOffice_Level1Page"/>
          <w:r>
            <w:rPr>
              <w:b/>
              <w:bCs/>
            </w:rPr>
            <w:t>7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_Toc24878_WPSOffice_Level2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205996d3-d593-48c5-b627-db9672f465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24878_WPSOffice_Level2Page"/>
          <w:r>
            <w:t>7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_Toc23437_WPSOffice_Level2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9b2b708c-a3dc-4fb7-a29c-3f8fb28f5f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23437_WPSOffice_Level2Page"/>
          <w:r>
            <w:t>7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_Toc15613_WPSOffice_Level2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8fdfcf3e-6048-4b48-a58f-052c008bcb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15613_WPSOffice_Level2Page"/>
          <w:r>
            <w:t>8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_Toc22966_WPSOffice_Level2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57e999bc-5fb4-46af-8f26-dc9dc7a892f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2966_WPSOffice_Level2Page"/>
          <w:r>
            <w:t>9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_Toc26718_WPSOffice_Level2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c5a11cb4-5ddc-47d4-aa0d-2345a22c6d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26718_WPSOffice_Level2Page"/>
          <w:r>
            <w:t>9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_Toc22043_WPSOffice_Level2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4261e49c-b659-49f8-b109-398a4a4619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22043_WPSOffice_Level2Page"/>
          <w:r>
            <w:t>9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_Toc24878_WPSOffice_Level1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60d8167f-965f-4deb-847e-b83097665c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4" w:name="_Toc24878_WPSOffice_Level1Page"/>
          <w:r>
            <w:rPr>
              <w:b/>
              <w:bCs/>
            </w:rPr>
            <w:t>10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_Toc10041_WPSOffice_Level2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0357c719-5732-4ca6-b0a2-e00cfdbcfd8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1.Unity设置</w:t>
              </w:r>
            </w:sdtContent>
          </w:sdt>
          <w:r>
            <w:tab/>
          </w:r>
          <w:bookmarkStart w:id="15" w:name="_Toc10041_WPSOffice_Level2Page"/>
          <w:r>
            <w:t>10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_Toc28298_WPSOffice_Level2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2eea536b-e3aa-4beb-8ae5-c27af8ca81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2.标定原点位置</w:t>
              </w:r>
            </w:sdtContent>
          </w:sdt>
          <w:r>
            <w:tab/>
          </w:r>
          <w:bookmarkStart w:id="16" w:name="_Toc28298_WPSOffice_Level2Page"/>
          <w:r>
            <w:t>11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03acdaeb-dfeb-4b1c-b431-1c7b58fa63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3.设置AppKey</w:t>
              </w:r>
            </w:sdtContent>
          </w:sdt>
          <w:r>
            <w:tab/>
          </w:r>
          <w:bookmarkStart w:id="17" w:name="_Toc2948_WPSOffice_Level2Page"/>
          <w:r>
            <w:t>11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_Toc13059_WPSOffice_Level2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15c575f1-0d63-4930-937e-8bb8a11be1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4.配置AndroidManifest.xml</w:t>
              </w:r>
            </w:sdtContent>
          </w:sdt>
          <w:r>
            <w:tab/>
          </w:r>
          <w:bookmarkStart w:id="18" w:name="_Toc13059_WPSOffice_Level2Page"/>
          <w:r>
            <w:t>11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_Toc31666_WPSOffice_Level2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d1bfb213-81ef-42da-8d7a-cc9c155be2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5.标定方向</w:t>
              </w:r>
            </w:sdtContent>
          </w:sdt>
          <w:r>
            <w:tab/>
          </w:r>
          <w:bookmarkStart w:id="19" w:name="_Toc31666_WPSOffice_Level2Page"/>
          <w:r>
            <w:t>12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_Toc29904_WPSOffice_Level2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75707"/>
              <w:placeholder>
                <w:docPart w:val="{e8ab7a15-131a-4050-89a2-5111420811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6.一键转身</w:t>
              </w:r>
            </w:sdtContent>
          </w:sdt>
          <w:r>
            <w:tab/>
          </w:r>
          <w:bookmarkStart w:id="20" w:name="_Toc29904_WPSOffice_Level2Page"/>
          <w:r>
            <w:t>12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25806"/>
      <w:bookmarkStart w:id="22" w:name="_Toc2122"/>
      <w:bookmarkStart w:id="23" w:name="_Toc23020"/>
      <w:bookmarkStart w:id="24" w:name="_Toc27649"/>
      <w:bookmarkStart w:id="25" w:name="_Toc10041"/>
      <w:bookmarkStart w:id="26" w:name="_Toc14598"/>
      <w:bookmarkStart w:id="27" w:name="_Toc11134"/>
      <w:bookmarkStart w:id="28" w:name="_Toc21864_WPSOffice_Level1"/>
      <w:bookmarkStart w:id="29" w:name="_Toc12462"/>
      <w:bookmarkStart w:id="30" w:name="_Toc7701"/>
      <w:bookmarkStart w:id="31" w:name="_Toc2600"/>
      <w:bookmarkStart w:id="32" w:name="_Toc23527"/>
      <w:bookmarkStart w:id="33" w:name="_Toc22763"/>
      <w:bookmarkStart w:id="34" w:name="_Toc2435"/>
      <w:bookmarkStart w:id="35" w:name="_Toc8640"/>
      <w:bookmarkStart w:id="36" w:name="_Toc14524"/>
      <w:bookmarkStart w:id="37" w:name="_Toc32698"/>
      <w:bookmarkStart w:id="38" w:name="_Toc13229"/>
      <w:bookmarkStart w:id="39" w:name="_Toc21411"/>
      <w:bookmarkStart w:id="40" w:name="_Toc28353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10777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2748"/>
      <w:bookmarkStart w:id="46" w:name="_Toc12923"/>
      <w:bookmarkStart w:id="47" w:name="_Toc30759"/>
      <w:bookmarkStart w:id="48" w:name="_Toc26433"/>
      <w:bookmarkStart w:id="49" w:name="_Toc26271"/>
      <w:bookmarkStart w:id="50" w:name="_Toc5102"/>
      <w:bookmarkStart w:id="51" w:name="_Toc27595"/>
      <w:bookmarkStart w:id="52" w:name="_Toc17981"/>
      <w:bookmarkStart w:id="53" w:name="_Toc10777_WPSOffice_Level1"/>
      <w:bookmarkStart w:id="54" w:name="_Toc10749"/>
      <w:bookmarkStart w:id="55" w:name="_Toc8531"/>
      <w:bookmarkStart w:id="56" w:name="_Toc24921"/>
      <w:bookmarkStart w:id="57" w:name="_Toc31931"/>
      <w:bookmarkStart w:id="58" w:name="_Toc24298"/>
      <w:bookmarkStart w:id="59" w:name="_Toc3094"/>
      <w:bookmarkStart w:id="60" w:name="_Toc7949"/>
      <w:bookmarkStart w:id="61" w:name="_Toc30404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7595"/>
      <w:bookmarkStart w:id="65" w:name="_Toc27328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4616"/>
      <w:bookmarkStart w:id="67" w:name="_Toc11409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11455"/>
      <w:bookmarkStart w:id="69" w:name="_Toc3431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8937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8937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（1）一体机工程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2）新建一个场景，将NVR/Prefabs/NoloManager_SQ放入场景中。并保存。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5）Quality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填写正确的包名信息，即可打包到手机或一体机上运行。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（2）GearVR工程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4）在Unity Player Settings中勾选Virtual Reality Supported，并且选择Oculus。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30203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3338"/>
      <w:bookmarkStart w:id="74" w:name="_Toc22405"/>
      <w:bookmarkStart w:id="75" w:name="_Toc24141"/>
      <w:bookmarkStart w:id="76" w:name="_Toc29904"/>
      <w:bookmarkStart w:id="77" w:name="_Toc21840"/>
      <w:bookmarkStart w:id="78" w:name="_Toc17539"/>
      <w:bookmarkStart w:id="79" w:name="_Toc4169"/>
      <w:bookmarkStart w:id="80" w:name="_Toc19186"/>
      <w:bookmarkStart w:id="81" w:name="_Toc17187"/>
      <w:bookmarkStart w:id="82" w:name="_Toc6877"/>
      <w:bookmarkStart w:id="83" w:name="_Toc16546"/>
      <w:bookmarkStart w:id="84" w:name="_Toc30203_WPSOffice_Level1"/>
      <w:bookmarkStart w:id="85" w:name="_Toc7444"/>
      <w:bookmarkStart w:id="86" w:name="_Toc7125"/>
      <w:bookmarkStart w:id="87" w:name="_Toc15702"/>
      <w:bookmarkStart w:id="88" w:name="_Toc9797"/>
      <w:bookmarkStart w:id="89" w:name="_Toc25716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90" w:name="_Toc27886"/>
      <w:bookmarkStart w:id="91" w:name="_Toc18192"/>
      <w:bookmarkStart w:id="92" w:name="_Toc12112"/>
      <w:bookmarkStart w:id="93" w:name="_Toc20775"/>
      <w:bookmarkStart w:id="94" w:name="_Toc24878_WPSOffice_Level2"/>
      <w:bookmarkStart w:id="95" w:name="_Toc9222"/>
      <w:bookmarkStart w:id="96" w:name="_Toc23404"/>
      <w:bookmarkStart w:id="97" w:name="_Toc12738"/>
      <w:bookmarkStart w:id="98" w:name="_Toc10181"/>
      <w:bookmarkStart w:id="99" w:name="_Toc9303"/>
      <w:bookmarkStart w:id="100" w:name="_Toc6826"/>
      <w:bookmarkStart w:id="101" w:name="_Toc4387"/>
      <w:bookmarkStart w:id="102" w:name="_Toc18241"/>
      <w:bookmarkStart w:id="103" w:name="_Toc6758"/>
      <w:bookmarkStart w:id="104" w:name="_Toc25392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rPr>
          <w:rFonts w:ascii="微软雅黑" w:hAnsi="微软雅黑" w:eastAsia="微软雅黑"/>
        </w:rPr>
      </w:pPr>
      <w:bookmarkStart w:id="105" w:name="_Toc27432"/>
      <w:bookmarkStart w:id="106" w:name="_Toc28722"/>
      <w:bookmarkStart w:id="107" w:name="_Toc17220"/>
      <w:bookmarkStart w:id="108" w:name="_Toc10387"/>
      <w:bookmarkStart w:id="109" w:name="_Toc29356"/>
      <w:bookmarkStart w:id="110" w:name="_Toc23437_WPSOffice_Level2"/>
      <w:bookmarkStart w:id="111" w:name="_Toc14131"/>
      <w:bookmarkStart w:id="112" w:name="_Toc1361"/>
      <w:bookmarkStart w:id="113" w:name="_Toc15012"/>
      <w:bookmarkStart w:id="114" w:name="_Toc2813"/>
      <w:bookmarkStart w:id="115" w:name="_Toc14647"/>
      <w:bookmarkStart w:id="116" w:name="_Toc3946"/>
      <w:bookmarkStart w:id="117" w:name="_Toc13420"/>
      <w:bookmarkStart w:id="118" w:name="_Toc24247"/>
      <w:bookmarkStart w:id="119" w:name="_Toc4514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4439"/>
      <w:bookmarkStart w:id="121" w:name="_Toc16934"/>
      <w:bookmarkStart w:id="122" w:name="_Toc8047"/>
      <w:bookmarkStart w:id="123" w:name="_Toc12114"/>
      <w:bookmarkStart w:id="124" w:name="_Toc11447"/>
      <w:bookmarkStart w:id="125" w:name="_Toc621"/>
      <w:bookmarkStart w:id="126" w:name="_Toc31647"/>
      <w:bookmarkStart w:id="127" w:name="_Toc21943"/>
      <w:bookmarkStart w:id="128" w:name="_Toc31839"/>
      <w:bookmarkStart w:id="129" w:name="_Toc2204"/>
      <w:bookmarkStart w:id="130" w:name="_Toc15613_WPSOffice_Level2"/>
      <w:bookmarkStart w:id="131" w:name="_Toc11860"/>
      <w:bookmarkStart w:id="132" w:name="_Toc7094"/>
      <w:bookmarkStart w:id="133" w:name="_Toc32625"/>
      <w:bookmarkStart w:id="134" w:name="_Toc5576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26613"/>
      <w:bookmarkStart w:id="136" w:name="_Toc14505"/>
      <w:bookmarkStart w:id="137" w:name="_Toc14070"/>
      <w:bookmarkStart w:id="138" w:name="_Toc8630"/>
      <w:bookmarkStart w:id="139" w:name="_Toc26313"/>
      <w:bookmarkStart w:id="140" w:name="_Toc28387"/>
      <w:bookmarkStart w:id="141" w:name="_Toc21744"/>
      <w:bookmarkStart w:id="142" w:name="_Toc13408"/>
      <w:bookmarkStart w:id="143" w:name="_Toc23000"/>
      <w:bookmarkStart w:id="144" w:name="_Toc13470"/>
      <w:bookmarkStart w:id="145" w:name="_Toc16833"/>
      <w:bookmarkStart w:id="146" w:name="_Toc22613"/>
      <w:bookmarkStart w:id="147" w:name="_Toc8282"/>
      <w:bookmarkStart w:id="148" w:name="_Toc22966_WPSOffice_Level2"/>
      <w:bookmarkStart w:id="149" w:name="_Toc31052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25980"/>
      <w:bookmarkStart w:id="151" w:name="_Toc17951"/>
      <w:bookmarkStart w:id="152" w:name="_Toc17268"/>
      <w:bookmarkStart w:id="153" w:name="_Toc26718_WPSOffice_Level2"/>
      <w:bookmarkStart w:id="154" w:name="_Toc14370"/>
      <w:bookmarkStart w:id="155" w:name="_Toc5643"/>
      <w:bookmarkStart w:id="156" w:name="_Toc18437"/>
      <w:bookmarkStart w:id="157" w:name="_Toc13785"/>
      <w:bookmarkStart w:id="158" w:name="_Toc2059"/>
      <w:bookmarkStart w:id="159" w:name="_Toc24887"/>
      <w:bookmarkStart w:id="160" w:name="_Toc16864"/>
      <w:bookmarkStart w:id="161" w:name="_Toc2805"/>
      <w:bookmarkStart w:id="162" w:name="_Toc2893"/>
      <w:bookmarkStart w:id="163" w:name="_Toc31180"/>
      <w:bookmarkStart w:id="164" w:name="_Toc22904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165" w:name="_Toc22043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NoloVR_Plugins.API.GetPoseByDeviceType(0).bDeviceIsConnected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其中参数0代表头盔定位器，1代表左手柄，2代表右是吧，3代表基站，此方法仅在Android平台上有效。</w:t>
      </w:r>
    </w:p>
    <w:p>
      <w:pPr>
        <w:pStyle w:val="2"/>
        <w:rPr>
          <w:rFonts w:hint="eastAsia" w:ascii="微软雅黑" w:hAnsi="微软雅黑" w:eastAsia="微软雅黑"/>
        </w:rPr>
      </w:pPr>
      <w:bookmarkStart w:id="166" w:name="_Toc9317"/>
      <w:bookmarkStart w:id="167" w:name="_Toc21571"/>
      <w:bookmarkStart w:id="168" w:name="_Toc20819"/>
      <w:bookmarkStart w:id="169" w:name="_Toc20214"/>
      <w:bookmarkStart w:id="170" w:name="_Toc2084"/>
      <w:bookmarkStart w:id="171" w:name="_Toc24878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6"/>
      <w:bookmarkEnd w:id="167"/>
      <w:bookmarkEnd w:id="168"/>
      <w:bookmarkEnd w:id="169"/>
      <w:bookmarkEnd w:id="170"/>
      <w:bookmarkEnd w:id="171"/>
    </w:p>
    <w:p>
      <w:pPr>
        <w:pStyle w:val="3"/>
        <w:rPr>
          <w:rFonts w:hint="eastAsia"/>
          <w:lang w:val="en-US" w:eastAsia="zh-CN"/>
        </w:rPr>
      </w:pPr>
      <w:bookmarkStart w:id="172" w:name="_Toc10041_WPSOffice_Level2"/>
      <w:r>
        <w:rPr>
          <w:rFonts w:hint="eastAsia"/>
          <w:lang w:val="en-US" w:eastAsia="zh-CN"/>
        </w:rPr>
        <w:t>1.Unity设置</w:t>
      </w:r>
      <w:bookmarkEnd w:id="1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GearVR开发可以不做以下设置。</w:t>
      </w:r>
      <w:bookmarkStart w:id="222" w:name="_GoBack"/>
      <w:bookmarkEnd w:id="22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Player Settings设置：'Resolution and Presentation'中，orientation必须设置为'Landscape Left'，‘Other Settings’中，'Multithreaded Rendering'必须设置为不可用。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418715" cy="186499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8715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7765" cy="188468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Quality Settings设置：‘Rendering’中，‘Anisotropic Textures’设置为‘Per Texture’，‘Anti Aliasing’设置为'Disabled' 。‘Other’中‘Sync Count’设置为'Don't Sync' 。</w:t>
      </w:r>
    </w:p>
    <w:p>
      <w:pPr>
        <w:ind w:firstLine="480" w:firstLineChars="200"/>
        <w:jc w:val="center"/>
      </w:pPr>
      <w:r>
        <w:drawing>
          <wp:inline distT="0" distB="0" distL="114300" distR="114300">
            <wp:extent cx="4152900" cy="110490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7660" cy="899160"/>
            <wp:effectExtent l="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73" w:name="_Toc8080"/>
      <w:bookmarkStart w:id="174" w:name="_Toc5858"/>
      <w:bookmarkStart w:id="175" w:name="_Toc12987"/>
      <w:bookmarkStart w:id="176" w:name="_Toc28298_WPSOffice_Level2"/>
      <w:bookmarkStart w:id="177" w:name="_Toc2392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.标定原点位置</w:t>
      </w:r>
      <w:bookmarkEnd w:id="173"/>
      <w:bookmarkEnd w:id="174"/>
      <w:bookmarkEnd w:id="175"/>
      <w:bookmarkEnd w:id="176"/>
      <w:bookmarkEnd w:id="17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8" w:name="_Toc28972"/>
      <w:bookmarkStart w:id="179" w:name="_Toc7533"/>
      <w:bookmarkStart w:id="180" w:name="_Toc2948_WPSOffice_Level2"/>
      <w:bookmarkStart w:id="181" w:name="_Toc20176"/>
      <w:bookmarkStart w:id="182" w:name="_Toc270"/>
      <w:bookmarkStart w:id="183" w:name="_Toc538"/>
      <w:bookmarkStart w:id="184" w:name="_Toc28033"/>
      <w:bookmarkStart w:id="185" w:name="_Toc4073"/>
      <w:bookmarkStart w:id="186" w:name="_Toc13603"/>
      <w:bookmarkStart w:id="187" w:name="_Toc30753"/>
      <w:bookmarkStart w:id="188" w:name="_Toc21168"/>
      <w:bookmarkStart w:id="189" w:name="_Toc18666"/>
      <w:bookmarkStart w:id="190" w:name="_Toc26645"/>
      <w:bookmarkStart w:id="191" w:name="_Toc26946"/>
      <w:bookmarkStart w:id="192" w:name="_Toc23811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.设置AppKey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3" w:name="_Toc12940"/>
      <w:bookmarkStart w:id="194" w:name="_Toc3393"/>
      <w:bookmarkStart w:id="195" w:name="_Toc18822"/>
      <w:bookmarkStart w:id="196" w:name="_Toc492"/>
      <w:bookmarkStart w:id="197" w:name="_Toc24523"/>
      <w:bookmarkStart w:id="198" w:name="_Toc12873"/>
      <w:bookmarkStart w:id="199" w:name="_Toc15751"/>
      <w:bookmarkStart w:id="200" w:name="_Toc18290"/>
      <w:bookmarkStart w:id="201" w:name="_Toc26429"/>
      <w:bookmarkStart w:id="202" w:name="_Toc28672"/>
      <w:bookmarkStart w:id="203" w:name="_Toc21229"/>
      <w:bookmarkStart w:id="204" w:name="_Toc13059_WPSOffice_Level2"/>
      <w:bookmarkStart w:id="205" w:name="_Toc25378"/>
      <w:bookmarkStart w:id="206" w:name="_Toc22008"/>
      <w:bookmarkStart w:id="207" w:name="_Toc11046"/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hint="eastAsia" w:ascii="微软雅黑" w:hAnsi="微软雅黑" w:eastAsia="微软雅黑"/>
        </w:rPr>
        <w:t>.配置AndroidManifest.xml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请在Application中配置如下参数：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&lt;meta-data android:name="com.picovr.type" android:value="vr"/&gt;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8" w:name="_Toc24617"/>
      <w:bookmarkStart w:id="209" w:name="_Toc7091"/>
      <w:bookmarkStart w:id="210" w:name="_Toc31666_WPSOffice_Level2"/>
      <w:bookmarkStart w:id="211" w:name="_Toc25555"/>
      <w:bookmarkStart w:id="212" w:name="_Toc26090"/>
      <w:bookmarkStart w:id="213" w:name="_Toc16151"/>
      <w:bookmarkStart w:id="214" w:name="_Toc9368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标定方向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5" w:name="_Toc28390"/>
      <w:bookmarkStart w:id="216" w:name="_Toc622"/>
      <w:bookmarkStart w:id="217" w:name="_Toc28757"/>
      <w:bookmarkStart w:id="218" w:name="_Toc24766"/>
      <w:bookmarkStart w:id="219" w:name="_Toc20170"/>
      <w:bookmarkStart w:id="220" w:name="_Toc1130"/>
      <w:bookmarkStart w:id="221" w:name="_Toc29904_WPSOffice_Level2"/>
      <w:r>
        <w:rPr>
          <w:rFonts w:hint="eastAsia" w:ascii="微软雅黑" w:hAnsi="微软雅黑" w:eastAsia="微软雅黑"/>
          <w:lang w:val="en-US" w:eastAsia="zh-CN"/>
        </w:rPr>
        <w:t>6.</w:t>
      </w:r>
      <w:r>
        <w:rPr>
          <w:rFonts w:hint="eastAsia" w:ascii="微软雅黑" w:hAnsi="微软雅黑" w:eastAsia="微软雅黑"/>
        </w:rPr>
        <w:t>一键转身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D262E15"/>
    <w:multiLevelType w:val="singleLevel"/>
    <w:tmpl w:val="0D262E15"/>
    <w:lvl w:ilvl="0" w:tentative="0">
      <w:start w:val="6"/>
      <w:numFmt w:val="decimal"/>
      <w:suff w:val="nothing"/>
      <w:lvlText w:val="%1）"/>
      <w:lvlJc w:val="left"/>
    </w:lvl>
  </w:abstractNum>
  <w:abstractNum w:abstractNumId="4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B62C0C"/>
    <w:rsid w:val="08436123"/>
    <w:rsid w:val="088B124E"/>
    <w:rsid w:val="08DE75B1"/>
    <w:rsid w:val="0928033E"/>
    <w:rsid w:val="09730038"/>
    <w:rsid w:val="0A375D1E"/>
    <w:rsid w:val="0AD21DF1"/>
    <w:rsid w:val="0BB259A4"/>
    <w:rsid w:val="0C2538F7"/>
    <w:rsid w:val="0C263B2F"/>
    <w:rsid w:val="0DFB060B"/>
    <w:rsid w:val="0E0D741A"/>
    <w:rsid w:val="0E331446"/>
    <w:rsid w:val="0ECF5590"/>
    <w:rsid w:val="0F464504"/>
    <w:rsid w:val="0F686727"/>
    <w:rsid w:val="11B63B4A"/>
    <w:rsid w:val="11FD7FCD"/>
    <w:rsid w:val="121B7ACE"/>
    <w:rsid w:val="12F82117"/>
    <w:rsid w:val="13462DC2"/>
    <w:rsid w:val="136D1923"/>
    <w:rsid w:val="138164CB"/>
    <w:rsid w:val="14055548"/>
    <w:rsid w:val="146E089B"/>
    <w:rsid w:val="1564015A"/>
    <w:rsid w:val="15980E2C"/>
    <w:rsid w:val="1676252A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6C4A34"/>
    <w:rsid w:val="1D9575C5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A6E538F"/>
    <w:rsid w:val="2B1147F6"/>
    <w:rsid w:val="2B7430A2"/>
    <w:rsid w:val="2C2938CD"/>
    <w:rsid w:val="2CF639FC"/>
    <w:rsid w:val="2E075F80"/>
    <w:rsid w:val="2F5B2325"/>
    <w:rsid w:val="2FBB0AEF"/>
    <w:rsid w:val="30696313"/>
    <w:rsid w:val="30EE7107"/>
    <w:rsid w:val="31B34AC4"/>
    <w:rsid w:val="332603B8"/>
    <w:rsid w:val="339E5E73"/>
    <w:rsid w:val="33DA6444"/>
    <w:rsid w:val="34B01E02"/>
    <w:rsid w:val="34B279CF"/>
    <w:rsid w:val="34E54B68"/>
    <w:rsid w:val="352C6986"/>
    <w:rsid w:val="354C2C20"/>
    <w:rsid w:val="3717655F"/>
    <w:rsid w:val="38052B08"/>
    <w:rsid w:val="380B6EEE"/>
    <w:rsid w:val="38A23B63"/>
    <w:rsid w:val="390B66F0"/>
    <w:rsid w:val="394E46D0"/>
    <w:rsid w:val="39ED581E"/>
    <w:rsid w:val="3A605BE4"/>
    <w:rsid w:val="3B3F4838"/>
    <w:rsid w:val="3C431730"/>
    <w:rsid w:val="3D286D43"/>
    <w:rsid w:val="3D4602B1"/>
    <w:rsid w:val="3DE27F97"/>
    <w:rsid w:val="3EB11CA1"/>
    <w:rsid w:val="412825DB"/>
    <w:rsid w:val="41463AE5"/>
    <w:rsid w:val="41B34170"/>
    <w:rsid w:val="41EC2044"/>
    <w:rsid w:val="422E28FD"/>
    <w:rsid w:val="424D307B"/>
    <w:rsid w:val="427F2AB9"/>
    <w:rsid w:val="4299153C"/>
    <w:rsid w:val="43FA1861"/>
    <w:rsid w:val="446B41BD"/>
    <w:rsid w:val="4661098A"/>
    <w:rsid w:val="46753A8E"/>
    <w:rsid w:val="46A36100"/>
    <w:rsid w:val="478C25F0"/>
    <w:rsid w:val="47DA6D23"/>
    <w:rsid w:val="4945792D"/>
    <w:rsid w:val="499F1004"/>
    <w:rsid w:val="49A169CD"/>
    <w:rsid w:val="4A524832"/>
    <w:rsid w:val="4A6F3625"/>
    <w:rsid w:val="4B2C3DFC"/>
    <w:rsid w:val="4B5F4383"/>
    <w:rsid w:val="4B9E1A1C"/>
    <w:rsid w:val="4C1C3864"/>
    <w:rsid w:val="4CB21E0B"/>
    <w:rsid w:val="4E6E4CC8"/>
    <w:rsid w:val="4E7A16A0"/>
    <w:rsid w:val="4FCD70B2"/>
    <w:rsid w:val="50154DCC"/>
    <w:rsid w:val="503F7FCF"/>
    <w:rsid w:val="51405F27"/>
    <w:rsid w:val="51BA064E"/>
    <w:rsid w:val="52953C77"/>
    <w:rsid w:val="52957069"/>
    <w:rsid w:val="530A2D0B"/>
    <w:rsid w:val="53871B9A"/>
    <w:rsid w:val="539B0DA9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D57676E"/>
    <w:rsid w:val="5DBC4887"/>
    <w:rsid w:val="5E332183"/>
    <w:rsid w:val="5E5244E5"/>
    <w:rsid w:val="603C7F87"/>
    <w:rsid w:val="60814500"/>
    <w:rsid w:val="610A164B"/>
    <w:rsid w:val="61742255"/>
    <w:rsid w:val="62EB59EC"/>
    <w:rsid w:val="63951423"/>
    <w:rsid w:val="647838CA"/>
    <w:rsid w:val="65155236"/>
    <w:rsid w:val="6532578D"/>
    <w:rsid w:val="66903BA7"/>
    <w:rsid w:val="66E577AE"/>
    <w:rsid w:val="67E95178"/>
    <w:rsid w:val="68675F72"/>
    <w:rsid w:val="68C66C93"/>
    <w:rsid w:val="68C87EDD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EE65DD"/>
    <w:rsid w:val="722E4271"/>
    <w:rsid w:val="73024A4F"/>
    <w:rsid w:val="733B1C94"/>
    <w:rsid w:val="739A58A1"/>
    <w:rsid w:val="73A145C1"/>
    <w:rsid w:val="73BB2EFE"/>
    <w:rsid w:val="754A1B23"/>
    <w:rsid w:val="75844527"/>
    <w:rsid w:val="76742017"/>
    <w:rsid w:val="767D58EE"/>
    <w:rsid w:val="77141744"/>
    <w:rsid w:val="783B2B76"/>
    <w:rsid w:val="78D82A30"/>
    <w:rsid w:val="791A7945"/>
    <w:rsid w:val="79B460E7"/>
    <w:rsid w:val="79BB535C"/>
    <w:rsid w:val="7A280FBC"/>
    <w:rsid w:val="7B0A14B3"/>
    <w:rsid w:val="7B8D7DCC"/>
    <w:rsid w:val="7BEF79C3"/>
    <w:rsid w:val="7D135BAC"/>
    <w:rsid w:val="7D151E12"/>
    <w:rsid w:val="7DBD3A3D"/>
    <w:rsid w:val="7F26298C"/>
    <w:rsid w:val="7FA74F0D"/>
    <w:rsid w:val="7FC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6c6f57a-bcbf-4ede-8803-8114dffb86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c6f57a-bcbf-4ede-8803-8114dffb86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74341-c6e3-402f-9be5-bb928231a4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74341-c6e3-402f-9be5-bb928231a4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b7d3c0-8751-4cb6-a238-ebe0a58324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b7d3c0-8751-4cb6-a238-ebe0a58324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94ff3e-bcf5-4aed-8c43-084689a33c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94ff3e-bcf5-4aed-8c43-084689a33c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3d49f4-b88b-4d40-a96d-54a6c9dd1e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3d49f4-b88b-4d40-a96d-54a6c9dd1e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68d73b-36f1-4784-a446-23f00c31ea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68d73b-36f1-4784-a446-23f00c31ea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87b6f-a10d-43ab-a2b8-c24321167d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987b6f-a10d-43ab-a2b8-c24321167d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5996d3-d593-48c5-b627-db9672f465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5996d3-d593-48c5-b627-db9672f465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2b708c-a3dc-4fb7-a29c-3f8fb28f5f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2b708c-a3dc-4fb7-a29c-3f8fb28f5f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dfcf3e-6048-4b48-a58f-052c008bc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dfcf3e-6048-4b48-a58f-052c008bc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e999bc-5fb4-46af-8f26-dc9dc7a892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e999bc-5fb4-46af-8f26-dc9dc7a892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a11cb4-5ddc-47d4-aa0d-2345a22c6d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a11cb4-5ddc-47d4-aa0d-2345a22c6d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1e49c-b659-49f8-b109-398a4a4619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1e49c-b659-49f8-b109-398a4a4619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d8167f-965f-4deb-847e-b83097665c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d8167f-965f-4deb-847e-b83097665c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57c719-5732-4ca6-b0a2-e00cfdbcfd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57c719-5732-4ca6-b0a2-e00cfdbcfd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ea536b-e3aa-4beb-8ae5-c27af8ca81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ea536b-e3aa-4beb-8ae5-c27af8ca81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acdaeb-dfeb-4b1c-b431-1c7b58fa6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acdaeb-dfeb-4b1c-b431-1c7b58fa6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c575f1-0d63-4930-937e-8bb8a11be1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c575f1-0d63-4930-937e-8bb8a11be1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bfb213-81ef-42da-8d7a-cc9c155be2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fb213-81ef-42da-8d7a-cc9c155be2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ab7a15-131a-4050-89a2-5111420811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ab7a15-131a-4050-89a2-5111420811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7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2019-03-28T08:48:03Z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