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3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系统稳定性测试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检测不同丢包率时系统的运行稳定性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8000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0.4/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05/0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分别以pack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loss</w:t>
            </w:r>
            <w:r>
              <w:rPr>
                <w:rFonts w:hint="default"/>
                <w:lang w:eastAsia="zh-Hans"/>
              </w:rPr>
              <w:t>=0/0.05/0.1/0.4</w:t>
            </w:r>
            <w:r>
              <w:rPr>
                <w:rFonts w:hint="eastAsia"/>
                <w:lang w:val="en-US" w:eastAsia="zh-Hans"/>
              </w:rPr>
              <w:t>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启动客户端播放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不同丢包率下云端和边缘处于正常运行状态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播放器视频正常播放无花屏卡顿现象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0/0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05/0.1</w:t>
            </w:r>
            <w:r>
              <w:rPr>
                <w:rFonts w:hint="eastAsia"/>
                <w:lang w:val="en-US" w:eastAsia="zh-Hans"/>
              </w:rPr>
              <w:t>丢包率时正常播放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4</w:t>
            </w:r>
            <w:r>
              <w:rPr>
                <w:rFonts w:hint="eastAsia"/>
                <w:lang w:val="en-US" w:eastAsia="zh-Hans"/>
              </w:rPr>
              <w:t>丢包率时出现花屏现象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关闭保护模式后正常播放</w:t>
            </w:r>
            <w:bookmarkStart w:id="0" w:name="_GoBack"/>
            <w:bookmarkEnd w:id="0"/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FDFE05AE"/>
    <w:rsid w:val="FF775BB0"/>
    <w:rsid w:val="FFBF9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30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2023-06-01T08:05:00Z</dcterms:created>
  <dc:creator>user</dc:creator>
  <cp:lastModifiedBy>NOMAD</cp:lastModifiedBy>
  <dcterms:modified xsi:type="dcterms:W3CDTF">2023-06-02T10:47:25Z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