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</w:t>
      </w:r>
      <w:r>
        <w:rPr>
          <w:rFonts w:hint="eastAsia" w:ascii="Times New Roman" w:hAnsi="宋体" w:eastAsia="黑体"/>
          <w:color w:val="0000FF"/>
          <w:kern w:val="2"/>
          <w:sz w:val="28"/>
          <w:szCs w:val="22"/>
          <w:lang w:val="en-US" w:eastAsia="zh-Hans"/>
        </w:rPr>
        <w:t>YJY</w:t>
      </w:r>
      <w:r>
        <w:rPr>
          <w:rFonts w:hint="default" w:ascii="Times New Roman" w:hAnsi="宋体" w:eastAsia="黑体"/>
          <w:color w:val="0000FF"/>
          <w:kern w:val="2"/>
          <w:sz w:val="28"/>
          <w:szCs w:val="22"/>
          <w:lang w:eastAsia="zh-Hans"/>
        </w:rPr>
        <w:t>-</w:t>
      </w:r>
      <w:r>
        <w:rPr>
          <w:rFonts w:hint="eastAsia" w:ascii="Times New Roman" w:hAnsi="宋体" w:eastAsia="黑体"/>
          <w:color w:val="0000FF"/>
          <w:kern w:val="2"/>
          <w:sz w:val="28"/>
          <w:szCs w:val="22"/>
          <w:lang w:val="en-US" w:eastAsia="zh-Hans"/>
        </w:rPr>
        <w:t>BY</w:t>
      </w:r>
      <w:r>
        <w:rPr>
          <w:rFonts w:hint="default" w:ascii="Times New Roman" w:hAnsi="宋体" w:eastAsia="黑体"/>
          <w:color w:val="0000FF"/>
          <w:kern w:val="2"/>
          <w:sz w:val="28"/>
          <w:szCs w:val="22"/>
        </w:rPr>
        <w:t>-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GY-00</w:t>
      </w:r>
      <w:r>
        <w:rPr>
          <w:rFonts w:hint="default" w:ascii="Times New Roman" w:eastAsia="黑体"/>
          <w:color w:val="0000FF"/>
          <w:kern w:val="2"/>
          <w:sz w:val="28"/>
          <w:szCs w:val="22"/>
        </w:rPr>
        <w:t>2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</w:t>
      </w:r>
      <w:r>
        <w:rPr>
          <w:rFonts w:hint="default" w:ascii="Times New Roman" w:eastAsia="黑体"/>
          <w:color w:val="0000FF"/>
          <w:sz w:val="28"/>
        </w:rPr>
        <w:t>2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新型网络技术研究及验证-动态媒体网络关键技术研究</w:t>
      </w: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5"/>
      <w:bookmarkStart w:id="1" w:name="OLE_LINK6"/>
      <w:r>
        <w:rPr>
          <w:rFonts w:hint="eastAsia" w:ascii="Times New Roman" w:eastAsia="黑体"/>
          <w:color w:val="0000FF"/>
          <w:sz w:val="44"/>
          <w:lang w:val="en-US" w:eastAsia="zh-Hans"/>
        </w:rPr>
        <w:t>单组播协同直播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hint="eastAsia" w:ascii="Times New Roman" w:eastAsia="黑体"/>
          <w:bCs/>
          <w:color w:val="000000"/>
          <w:spacing w:val="20"/>
          <w:sz w:val="44"/>
        </w:rPr>
        <w:t>软件概要设计说明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hint="default" w:ascii="Times New Roman" w:eastAsia="宋体"/>
          <w:sz w:val="32"/>
          <w:lang w:val="en-US" w:eastAsia="zh-Hans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  <w:r>
        <w:rPr>
          <w:rFonts w:hint="eastAsia" w:ascii="Times New Roman"/>
          <w:sz w:val="32"/>
          <w:lang w:val="en-US" w:eastAsia="zh-Hans"/>
        </w:rPr>
        <w:t>北京邮电大学计算机学院</w:t>
      </w:r>
      <w:bookmarkStart w:id="93" w:name="_GoBack"/>
      <w:bookmarkEnd w:id="93"/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hint="eastAsia" w:ascii="Times New Roman" w:eastAsia="宋体"/>
          <w:sz w:val="32"/>
          <w:lang w:val="en-US" w:eastAsia="zh-Hans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  <w:r>
        <w:rPr>
          <w:rFonts w:hint="default" w:ascii="Times New Roman"/>
          <w:sz w:val="32"/>
        </w:rPr>
        <w:t>2023年7</w:t>
      </w:r>
      <w:r>
        <w:rPr>
          <w:rFonts w:hint="eastAsia" w:ascii="Times New Roman"/>
          <w:sz w:val="32"/>
          <w:lang w:val="en-US" w:eastAsia="zh-Hans"/>
        </w:rPr>
        <w:t>月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文档修改记录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282"/>
        <w:gridCol w:w="1693"/>
      </w:tblGrid>
      <w:tr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修改人</w:t>
            </w:r>
          </w:p>
        </w:tc>
        <w:tc>
          <w:tcPr>
            <w:tcW w:w="1282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1693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初次提交</w:t>
            </w: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徐祖云</w:t>
            </w:r>
          </w:p>
        </w:tc>
        <w:tc>
          <w:tcPr>
            <w:tcW w:w="1282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2023-6-29</w:t>
            </w:r>
          </w:p>
        </w:tc>
        <w:tc>
          <w:tcPr>
            <w:tcW w:w="1693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</w:rPr>
            </w:pPr>
            <w:r>
              <w:rPr>
                <w:rFonts w:hint="default"/>
              </w:rPr>
              <w:t>002</w:t>
            </w: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添加目录</w:t>
            </w: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</w:rPr>
            </w:pPr>
            <w:r>
              <w:rPr>
                <w:rFonts w:hint="default"/>
              </w:rPr>
              <w:t>2023-7-3</w:t>
            </w: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6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/>
        </w:rPr>
        <w:sectPr>
          <w:footerReference r:id="rId5" w:type="default"/>
          <w:footerReference r:id="rId6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p>
      <w:pPr>
        <w:spacing w:before="240" w:after="360"/>
        <w:jc w:val="center"/>
        <w:rPr>
          <w:b/>
        </w:rPr>
      </w:pPr>
      <w:r>
        <w:rPr>
          <w:rFonts w:hint="eastAsia" w:ascii="黑体" w:eastAsia="黑体"/>
          <w:sz w:val="32"/>
        </w:rPr>
        <w:t>目    次</w:t>
      </w: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72321731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宋体" w:eastAsia="黑体" w:cs="Times New Roman"/>
          <w:b/>
          <w:snapToGrid w:val="0"/>
          <w:color w:val="000000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4257"/>
          <w:bookmarkStart w:id="3" w:name="_Toc476302640"/>
          <w:bookmarkStart w:id="4" w:name="_Toc53391794"/>
          <w:bookmarkStart w:id="5" w:name="_Toc7773657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sz w:val="24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sz w:val="24"/>
              <w:lang w:eastAsia="zh-CN" w:bidi="ar-SA"/>
            </w:rPr>
            <w:instrText xml:space="preserve">TOC \o "1-2" \h \u </w:instrText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sz w:val="24"/>
              <w:lang w:eastAsia="zh-CN" w:bidi="ar-SA"/>
            </w:rPr>
            <w:fldChar w:fldCharType="separate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_Toc844650417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t>1</w:t>
          </w:r>
          <w:r>
            <w:rPr>
              <w:rFonts w:hint="eastAsia" w:ascii="Times New Roman" w:hAnsi="宋体" w:eastAsia="黑体" w:cs="Times New Roman"/>
              <w:b/>
              <w:snapToGrid w:val="0"/>
              <w:lang w:val="en-US" w:eastAsia="zh-CN" w:bidi="ar-SA"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_Toc844650417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_Toc1172651849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_Toc1172651849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_Toc1302197624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1.2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_Toc1302197624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_Toc1029619991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1.3 </w:t>
          </w:r>
          <w:r>
            <w:t>术语及缩略语</w:t>
          </w:r>
          <w:r>
            <w:tab/>
          </w:r>
          <w:r>
            <w:fldChar w:fldCharType="begin"/>
          </w:r>
          <w:r>
            <w:instrText xml:space="preserve"> PAGEREF _Toc1029619991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_Toc399961211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_Toc399961211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_Toc406760324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2 </w:t>
          </w:r>
          <w:r>
            <w:rPr>
              <w:rFonts w:hint="eastAsia" w:ascii="Times New Roman"/>
              <w:b/>
            </w:rPr>
            <w:t>设计概述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_Toc406760324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_Toc980317067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2.1 </w:t>
          </w:r>
          <w:r>
            <w:rPr>
              <w:rFonts w:hint="eastAsia"/>
            </w:rPr>
            <w:t>限制和约束</w:t>
          </w:r>
          <w:r>
            <w:tab/>
          </w:r>
          <w:r>
            <w:fldChar w:fldCharType="begin"/>
          </w:r>
          <w:r>
            <w:instrText xml:space="preserve"> PAGEREF _Toc980317067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_Toc694405285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2.2 </w:t>
          </w:r>
          <w:r>
            <w:rPr>
              <w:rFonts w:hint="eastAsia"/>
            </w:rPr>
            <w:t>设计原则和设计要求</w:t>
          </w:r>
          <w:r>
            <w:tab/>
          </w:r>
          <w:r>
            <w:fldChar w:fldCharType="begin"/>
          </w:r>
          <w:r>
            <w:instrText xml:space="preserve"> PAGEREF _Toc694405285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_Toc1443487197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3 </w:t>
          </w:r>
          <w:r>
            <w:rPr>
              <w:rFonts w:hint="eastAsia"/>
              <w:b/>
            </w:rPr>
            <w:t>软件总体设计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_Toc1443487197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_Toc566559820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3.1 </w:t>
          </w:r>
          <w:r>
            <w:rPr>
              <w:rFonts w:hint="eastAsia"/>
            </w:rPr>
            <w:t>软件总体架构</w:t>
          </w:r>
          <w:r>
            <w:tab/>
          </w:r>
          <w:r>
            <w:fldChar w:fldCharType="begin"/>
          </w:r>
          <w:r>
            <w:instrText xml:space="preserve"> PAGEREF _Toc566559820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_Toc228403942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3.2 </w:t>
          </w:r>
          <w:r>
            <w:rPr>
              <w:rFonts w:hint="eastAsia"/>
            </w:rPr>
            <w:t>软件技术架构</w:t>
          </w:r>
          <w:r>
            <w:tab/>
          </w:r>
          <w:r>
            <w:fldChar w:fldCharType="begin"/>
          </w:r>
          <w:r>
            <w:instrText xml:space="preserve"> PAGEREF _Toc228403942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_Toc1231776005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3.3 </w:t>
          </w:r>
          <w:r>
            <w:rPr>
              <w:rFonts w:hint="eastAsia"/>
            </w:rPr>
            <w:t>软件部署架构</w:t>
          </w:r>
          <w:r>
            <w:tab/>
          </w:r>
          <w:r>
            <w:fldChar w:fldCharType="begin"/>
          </w:r>
          <w:r>
            <w:instrText xml:space="preserve"> PAGEREF _Toc1231776005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_Toc716958955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4 </w:t>
          </w:r>
          <w:r>
            <w:rPr>
              <w:rFonts w:hint="eastAsia"/>
              <w:b/>
            </w:rPr>
            <w:t>系统流程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_Toc716958955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_Toc398413368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4.1 </w:t>
          </w:r>
          <w:r>
            <w:rPr>
              <w:rFonts w:hint="eastAsia"/>
              <w:lang w:val="en-US" w:eastAsia="zh-Hans"/>
            </w:rPr>
            <w:t>云端节点</w:t>
          </w:r>
          <w:r>
            <w:rPr>
              <w:rFonts w:hint="eastAsia"/>
            </w:rPr>
            <w:t>流程</w:t>
          </w:r>
          <w:r>
            <w:tab/>
          </w:r>
          <w:r>
            <w:fldChar w:fldCharType="begin"/>
          </w:r>
          <w:r>
            <w:instrText xml:space="preserve"> PAGEREF _Toc398413368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_Toc279464630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4.2 </w:t>
          </w:r>
          <w:r>
            <w:rPr>
              <w:rFonts w:hint="eastAsia" w:ascii="宋体" w:hAnsi="宋体"/>
              <w:lang w:val="en-US" w:eastAsia="zh-Hans"/>
            </w:rPr>
            <w:t>边缘节点流程</w:t>
          </w:r>
          <w:r>
            <w:tab/>
          </w:r>
          <w:r>
            <w:fldChar w:fldCharType="begin"/>
          </w:r>
          <w:r>
            <w:instrText xml:space="preserve"> PAGEREF _Toc279464630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_Toc415300421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4.3 </w:t>
          </w:r>
          <w:r>
            <w:rPr>
              <w:rFonts w:hint="eastAsia" w:ascii="宋体" w:hAnsi="宋体"/>
              <w:lang w:val="en-US" w:eastAsia="zh-Hans"/>
            </w:rPr>
            <w:t>客户端流程</w:t>
          </w:r>
          <w:r>
            <w:tab/>
          </w:r>
          <w:r>
            <w:fldChar w:fldCharType="begin"/>
          </w:r>
          <w:r>
            <w:instrText xml:space="preserve"> PAGEREF _Toc415300421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_Toc632322997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5 </w:t>
          </w:r>
          <w:r>
            <w:rPr>
              <w:rFonts w:hint="eastAsia"/>
              <w:b/>
            </w:rPr>
            <w:t>功能设计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_Toc632322997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_Toc896441157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>5.</w:t>
          </w:r>
          <w:r>
            <w:rPr>
              <w:rFonts w:hint="default" w:ascii="黑体" w:eastAsia="黑体"/>
              <w:i w:val="0"/>
              <w:strike w:val="0"/>
              <w:dstrike w:val="0"/>
            </w:rPr>
            <w:t>1</w:t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 </w:t>
          </w:r>
          <w:r>
            <w:rPr>
              <w:rFonts w:hint="eastAsia"/>
              <w:lang w:val="en-US" w:eastAsia="zh-Hans"/>
            </w:rPr>
            <w:t>rtmp流转flv</w:t>
          </w:r>
          <w:r>
            <w:rPr>
              <w:rFonts w:hint="eastAsia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_Toc896441157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_Toc1888741994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>5.</w:t>
          </w:r>
          <w:r>
            <w:rPr>
              <w:rFonts w:hint="default" w:ascii="黑体" w:hAnsi="宋体" w:eastAsia="黑体"/>
              <w:i w:val="0"/>
              <w:strike w:val="0"/>
              <w:dstrike w:val="0"/>
              <w:lang w:eastAsia="zh-Hans"/>
            </w:rPr>
            <w:t>2</w:t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 </w:t>
          </w:r>
          <w:r>
            <w:rPr>
              <w:rFonts w:hint="eastAsia" w:ascii="宋体" w:hAnsi="宋体"/>
              <w:lang w:val="en-US" w:eastAsia="zh-Hans"/>
            </w:rPr>
            <w:t>rtp发送模块</w:t>
          </w:r>
          <w:r>
            <w:tab/>
          </w:r>
          <w:r>
            <w:fldChar w:fldCharType="begin"/>
          </w:r>
          <w:r>
            <w:instrText xml:space="preserve"> PAGEREF _Toc1888741994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_Toc2130906851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>5.</w:t>
          </w:r>
          <w:r>
            <w:rPr>
              <w:rFonts w:hint="default" w:ascii="黑体" w:eastAsia="黑体"/>
              <w:i w:val="0"/>
              <w:strike w:val="0"/>
              <w:dstrike w:val="0"/>
            </w:rPr>
            <w:t>3</w:t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 </w:t>
          </w:r>
          <w:r>
            <w:rPr>
              <w:rFonts w:hint="eastAsia"/>
              <w:lang w:val="en-US" w:eastAsia="zh-Hans"/>
            </w:rPr>
            <w:t>quic重传</w:t>
          </w:r>
          <w:r>
            <w:rPr>
              <w:rFonts w:hint="eastAsia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_Toc2130906851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_Toc1974953768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>5.</w:t>
          </w:r>
          <w:r>
            <w:rPr>
              <w:rFonts w:hint="default" w:ascii="黑体" w:hAnsi="宋体" w:eastAsia="黑体"/>
              <w:i w:val="0"/>
              <w:strike w:val="0"/>
              <w:dstrike w:val="0"/>
              <w:lang w:eastAsia="zh-Hans"/>
            </w:rPr>
            <w:t>4</w:t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 </w:t>
          </w:r>
          <w:r>
            <w:rPr>
              <w:rFonts w:hint="eastAsia" w:ascii="宋体" w:hAnsi="宋体"/>
              <w:lang w:val="en-US" w:eastAsia="zh-Hans"/>
            </w:rPr>
            <w:t>http</w:t>
          </w:r>
          <w:r>
            <w:rPr>
              <w:rFonts w:hint="default" w:ascii="宋体" w:hAnsi="宋体"/>
              <w:lang w:eastAsia="zh-Hans"/>
            </w:rPr>
            <w:t>-flv</w:t>
          </w:r>
          <w:r>
            <w:rPr>
              <w:rFonts w:hint="eastAsia" w:ascii="宋体" w:hAnsi="宋体"/>
              <w:lang w:val="en-US" w:eastAsia="zh-Hans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_Toc1974953768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_Toc1540730744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6 </w:t>
          </w:r>
          <w:r>
            <w:rPr>
              <w:rFonts w:hint="eastAsia"/>
              <w:b/>
            </w:rPr>
            <w:t>接口设计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_Toc1540730744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_Toc703798882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6.1 </w:t>
          </w:r>
          <w:r>
            <w:rPr>
              <w:rFonts w:hint="eastAsia"/>
            </w:rPr>
            <w:t>用户界面设计</w:t>
          </w:r>
          <w:r>
            <w:tab/>
          </w:r>
          <w:r>
            <w:fldChar w:fldCharType="begin"/>
          </w:r>
          <w:r>
            <w:instrText xml:space="preserve"> PAGEREF _Toc703798882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_Toc506619862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6.2 </w:t>
          </w:r>
          <w:r>
            <w:rPr>
              <w:rFonts w:hint="eastAsia" w:ascii="宋体" w:hAnsi="宋体"/>
              <w:lang w:val="en-US" w:eastAsia="zh-Hans"/>
            </w:rPr>
            <w:t>内部接口设计</w:t>
          </w:r>
          <w:r>
            <w:tab/>
          </w:r>
          <w:r>
            <w:fldChar w:fldCharType="begin"/>
          </w:r>
          <w:r>
            <w:instrText xml:space="preserve"> PAGEREF _Toc506619862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_Toc2134843926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6.3 </w:t>
          </w:r>
          <w:r>
            <w:rPr>
              <w:rFonts w:hint="eastAsia"/>
            </w:rPr>
            <w:t>外部接口设计</w:t>
          </w:r>
          <w:r>
            <w:tab/>
          </w:r>
          <w:r>
            <w:fldChar w:fldCharType="begin"/>
          </w:r>
          <w:r>
            <w:instrText xml:space="preserve"> PAGEREF _Toc2134843926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_Toc165090206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7 </w:t>
          </w:r>
          <w:r>
            <w:rPr>
              <w:rFonts w:hint="eastAsia"/>
              <w:b/>
            </w:rPr>
            <w:t>安全保密设计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_Toc165090206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_Toc122220318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7.1 </w:t>
          </w:r>
          <w:r>
            <w:rPr>
              <w:rFonts w:hint="eastAsia"/>
            </w:rPr>
            <w:t>数据传输安全性设计</w:t>
          </w:r>
          <w:r>
            <w:tab/>
          </w:r>
          <w:r>
            <w:fldChar w:fldCharType="begin"/>
          </w:r>
          <w:r>
            <w:instrText xml:space="preserve"> PAGEREF _Toc122220318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_Toc1162518094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8 </w:t>
          </w:r>
          <w:r>
            <w:rPr>
              <w:rFonts w:hint="eastAsia"/>
              <w:b/>
            </w:rPr>
            <w:t>出错处理设计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_Toc1162518094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_Toc635385452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9 </w:t>
          </w:r>
          <w:r>
            <w:rPr>
              <w:rFonts w:hint="eastAsia"/>
              <w:b/>
            </w:rPr>
            <w:t>系统维护设计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_Toc635385452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_Toc1634598880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10 </w:t>
          </w:r>
          <w:r>
            <w:rPr>
              <w:rFonts w:hint="eastAsia"/>
              <w:b/>
            </w:rPr>
            <w:t>附录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_Toc1634598880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ind w:firstLine="400" w:firstLineChars="200"/>
            <w:rPr>
              <w:b w:val="0"/>
              <w:bCs/>
            </w:rPr>
          </w:pP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t>10</w:t>
          </w:r>
          <w:r>
            <w:rPr>
              <w:rFonts w:hint="eastAsia" w:ascii="Times New Roman" w:hAnsi="宋体" w:eastAsia="黑体" w:cs="Times New Roman"/>
              <w:b w:val="0"/>
              <w:bCs/>
              <w:snapToGrid w:val="0"/>
              <w:color w:val="000000"/>
              <w:lang w:val="en-US" w:eastAsia="zh-Hans" w:bidi="ar-SA"/>
            </w:rPr>
            <w:t>.</w: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Hans" w:bidi="ar-SA"/>
            </w:rPr>
            <w:t>1</w: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lang w:eastAsia="zh-CN" w:bidi="ar-SA"/>
            </w:rPr>
            <w:instrText xml:space="preserve"> HYPERLINK \l _Toc2092563736 </w:instrTex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lang w:eastAsia="zh-CN" w:bidi="ar-SA"/>
            </w:rPr>
            <w:fldChar w:fldCharType="separate"/>
          </w:r>
          <w:r>
            <w:rPr>
              <w:rFonts w:hint="eastAsia"/>
              <w:b w:val="0"/>
              <w:bCs/>
            </w:rPr>
            <w:t>技术支持信息</w:t>
          </w:r>
          <w:r>
            <w:rPr>
              <w:rFonts w:hint="default"/>
              <w:b w:val="0"/>
              <w:bCs/>
            </w:rPr>
            <w:t>：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_Toc2092563736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9</w:t>
          </w:r>
          <w:r>
            <w:rPr>
              <w:b w:val="0"/>
              <w:bCs/>
            </w:rPr>
            <w:fldChar w:fldCharType="end"/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ind w:firstLine="400" w:firstLineChars="200"/>
            <w:rPr>
              <w:b w:val="0"/>
              <w:bCs/>
            </w:rPr>
          </w:pP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t>10</w:t>
          </w:r>
          <w:r>
            <w:rPr>
              <w:rFonts w:hint="eastAsia" w:ascii="Times New Roman" w:hAnsi="宋体" w:eastAsia="黑体" w:cs="Times New Roman"/>
              <w:b w:val="0"/>
              <w:bCs/>
              <w:snapToGrid w:val="0"/>
              <w:color w:val="000000"/>
              <w:lang w:val="en-US" w:eastAsia="zh-Hans" w:bidi="ar-SA"/>
            </w:rPr>
            <w:t>.</w: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Hans" w:bidi="ar-SA"/>
            </w:rPr>
            <w:t>2</w: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lang w:eastAsia="zh-CN" w:bidi="ar-SA"/>
            </w:rPr>
            <w:instrText xml:space="preserve"> HYPERLINK \l _Toc379024033 </w:instrTex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lang w:eastAsia="zh-CN" w:bidi="ar-SA"/>
            </w:rPr>
            <w:fldChar w:fldCharType="separate"/>
          </w:r>
          <w:r>
            <w:rPr>
              <w:rFonts w:hint="eastAsia"/>
              <w:b w:val="0"/>
              <w:bCs/>
            </w:rPr>
            <w:t>相关基础知识</w:t>
          </w:r>
          <w:r>
            <w:rPr>
              <w:rFonts w:hint="default"/>
              <w:b w:val="0"/>
              <w:bCs/>
            </w:rPr>
            <w:t>：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_Toc379024033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9</w:t>
          </w:r>
          <w:r>
            <w:rPr>
              <w:b w:val="0"/>
              <w:bCs/>
            </w:rPr>
            <w:fldChar w:fldCharType="end"/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spacing w:before="120"/>
            <w:rPr>
              <w:rFonts w:hint="default" w:ascii="Times New Roman" w:hAnsi="宋体" w:eastAsia="黑体" w:cs="Times New Roman"/>
              <w:b/>
              <w:snapToGrid w:val="0"/>
              <w:color w:val="000000"/>
              <w:sz w:val="21"/>
              <w:lang w:eastAsia="zh-CN" w:bidi="ar-SA"/>
            </w:rPr>
            <w:sectPr>
              <w:headerReference r:id="rId7" w:type="default"/>
              <w:footerReference r:id="rId8" w:type="default"/>
              <w:pgSz w:w="11906" w:h="16838"/>
              <w:pgMar w:top="1588" w:right="1361" w:bottom="1361" w:left="1588" w:header="851" w:footer="851" w:gutter="0"/>
              <w:pgNumType w:start="1"/>
              <w:cols w:space="425" w:num="1"/>
              <w:docGrid w:type="linesAndChars" w:linePitch="312" w:charSpace="0"/>
            </w:sect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</w:sdtContent>
    </w:sdt>
    <w:p>
      <w:pPr>
        <w:spacing w:before="120"/>
        <w:rPr>
          <w:rFonts w:hint="default" w:ascii="Times New Roman" w:hAnsi="宋体" w:eastAsia="黑体" w:cs="Times New Roman"/>
          <w:b/>
          <w:snapToGrid w:val="0"/>
          <w:color w:val="000000"/>
          <w:sz w:val="21"/>
          <w:lang w:eastAsia="zh-CN" w:bidi="ar-SA"/>
        </w:rPr>
      </w:pPr>
    </w:p>
    <w:p>
      <w:pPr>
        <w:spacing w:before="120"/>
        <w:outlineLvl w:val="0"/>
        <w:rPr>
          <w:rFonts w:hint="eastAsia" w:ascii="Times New Roman" w:hAnsi="宋体" w:eastAsia="黑体" w:cs="Times New Roman"/>
          <w:b/>
          <w:snapToGrid w:val="0"/>
          <w:color w:val="000000"/>
          <w:sz w:val="24"/>
          <w:lang w:val="en-US" w:eastAsia="zh-CN" w:bidi="ar-SA"/>
        </w:rPr>
      </w:pPr>
      <w:bookmarkStart w:id="6" w:name="_Toc844650417"/>
      <w:r>
        <w:rPr>
          <w:rFonts w:hint="default" w:ascii="Times New Roman" w:hAnsi="宋体" w:eastAsia="黑体" w:cs="Times New Roman"/>
          <w:b/>
          <w:snapToGrid w:val="0"/>
          <w:color w:val="000000"/>
          <w:sz w:val="24"/>
          <w:lang w:eastAsia="zh-CN" w:bidi="ar-SA"/>
        </w:rPr>
        <w:t>1</w:t>
      </w:r>
      <w:r>
        <w:rPr>
          <w:rFonts w:hint="eastAsia" w:ascii="Times New Roman" w:hAnsi="宋体" w:eastAsia="黑体" w:cs="Times New Roman"/>
          <w:b/>
          <w:snapToGrid w:val="0"/>
          <w:color w:val="000000"/>
          <w:sz w:val="24"/>
          <w:lang w:val="en-US" w:eastAsia="zh-CN" w:bidi="ar-SA"/>
        </w:rPr>
        <w:t>引言</w:t>
      </w:r>
      <w:bookmarkEnd w:id="2"/>
      <w:bookmarkEnd w:id="3"/>
      <w:bookmarkEnd w:id="6"/>
    </w:p>
    <w:p>
      <w:pPr>
        <w:spacing w:before="120"/>
        <w:rPr>
          <w:rFonts w:hint="eastAsia" w:ascii="Times New Roman" w:hAnsi="宋体" w:eastAsia="黑体" w:cs="Times New Roman"/>
          <w:b/>
          <w:snapToGrid w:val="0"/>
          <w:color w:val="000000"/>
          <w:sz w:val="24"/>
          <w:lang w:val="en-US" w:eastAsia="zh-CN" w:bidi="ar-SA"/>
        </w:rPr>
      </w:pPr>
    </w:p>
    <w:p>
      <w:pPr>
        <w:pStyle w:val="4"/>
        <w:spacing w:line="360" w:lineRule="auto"/>
        <w:ind w:left="4" w:hanging="4"/>
        <w:outlineLvl w:val="0"/>
      </w:pPr>
      <w:bookmarkStart w:id="7" w:name="_Toc476302641"/>
      <w:bookmarkStart w:id="8" w:name="_Toc20166"/>
      <w:bookmarkStart w:id="9" w:name="_Toc1172651849"/>
      <w:r>
        <w:rPr>
          <w:rFonts w:hint="eastAsia"/>
        </w:rPr>
        <w:t>编写目的</w:t>
      </w:r>
      <w:bookmarkEnd w:id="7"/>
      <w:bookmarkEnd w:id="8"/>
      <w:bookmarkEnd w:id="9"/>
    </w:p>
    <w:p>
      <w:pPr>
        <w:ind w:firstLine="359" w:firstLineChars="171"/>
        <w:rPr>
          <w:rFonts w:hint="eastAsia"/>
          <w:iCs/>
          <w:color w:val="0000FF"/>
        </w:rPr>
      </w:pPr>
      <w:r>
        <w:rPr>
          <w:rFonts w:hint="eastAsia"/>
        </w:rPr>
        <w:t>在需求分析阶段中，我们已经将系统用户对本系统的需求做了详细的阐述，这些用户需求已经在上一阶段的用户需求可行分析中也做了介绍，并在需求规格说明书中得到详尽的的阐明。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在分析</w:t>
      </w:r>
      <w:r>
        <w:rPr>
          <w:rFonts w:hint="eastAsia"/>
          <w:iCs/>
          <w:color w:val="000000" w:themeColor="text1"/>
          <w:lang w:val="en-US" w:eastAsia="zh-Hans"/>
        </w:rPr>
        <w:t>直播系统架构图之后</w:t>
      </w:r>
      <w:r>
        <w:rPr>
          <w:rFonts w:hint="eastAsia"/>
          <w:iCs/>
          <w:color w:val="000000" w:themeColor="text1"/>
        </w:rPr>
        <w:t>，</w:t>
      </w:r>
      <w:r>
        <w:rPr>
          <w:rFonts w:hint="eastAsia"/>
          <w:iCs/>
          <w:color w:val="000000" w:themeColor="text1"/>
          <w:lang w:val="en-US" w:eastAsia="zh-Hans"/>
        </w:rPr>
        <w:t>北邮</w:t>
      </w:r>
      <w:r>
        <w:rPr>
          <w:rFonts w:hint="eastAsia"/>
          <w:iCs/>
          <w:color w:val="000000" w:themeColor="text1"/>
        </w:rPr>
        <w:t>项目小组对该系统进行了概要设计。主要是基于以下目的编写此说明书。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对系统概要设计的阶段任务成果形成文档，以便阶段验收、评审，最终的文档验收。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对需求阶段的文档再次确认过程，对前一阶段需求没有做充分或错误的提出修改。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明确整个系统的功能框架和数据库结构，为下一阶段的详细设计、编码、和测试提供参考依据。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4、明确编码规范和命名规范，统一程序界面。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预期读者：详细设计人员、概要设计评审小组、研究院领导。</w:t>
      </w:r>
    </w:p>
    <w:p>
      <w:pPr>
        <w:pStyle w:val="4"/>
        <w:spacing w:line="360" w:lineRule="auto"/>
        <w:outlineLvl w:val="0"/>
      </w:pPr>
      <w:bookmarkStart w:id="10" w:name="_Toc20574"/>
      <w:bookmarkStart w:id="11" w:name="_Toc476302642"/>
      <w:bookmarkStart w:id="12" w:name="_Toc1302197624"/>
      <w:bookmarkStart w:id="13" w:name="_Toc476316415"/>
      <w:r>
        <w:rPr>
          <w:rFonts w:hint="eastAsia"/>
        </w:rPr>
        <w:t>背景</w:t>
      </w:r>
      <w:bookmarkEnd w:id="10"/>
      <w:bookmarkEnd w:id="11"/>
      <w:bookmarkEnd w:id="12"/>
      <w:bookmarkEnd w:id="13"/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Hans"/>
        </w:rPr>
        <w:t>直播系统</w:t>
      </w:r>
      <w:r>
        <w:rPr>
          <w:rFonts w:hint="eastAsia"/>
        </w:rPr>
        <w:t>由</w:t>
      </w:r>
      <w:r>
        <w:rPr>
          <w:rFonts w:hint="eastAsia"/>
          <w:lang w:val="en-US" w:eastAsia="zh-Hans"/>
        </w:rPr>
        <w:t>三</w:t>
      </w:r>
      <w:r>
        <w:rPr>
          <w:rFonts w:hint="eastAsia"/>
        </w:rPr>
        <w:t>大部分组成：</w:t>
      </w:r>
      <w:r>
        <w:rPr>
          <w:rFonts w:hint="eastAsia"/>
          <w:lang w:val="en-US" w:eastAsia="zh-Hans"/>
        </w:rPr>
        <w:t>用于接收直播源推流</w:t>
      </w:r>
      <w:r>
        <w:rPr>
          <w:rFonts w:hint="eastAsia"/>
        </w:rPr>
        <w:t>的</w:t>
      </w:r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接收云端节点数据并向用户提供服务的边缘节点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用于播放全景视频并收集性能指标的播放器</w:t>
      </w:r>
      <w:r>
        <w:rPr>
          <w:rFonts w:hint="eastAsia"/>
        </w:rPr>
        <w:t>。有关本系统</w:t>
      </w:r>
      <w:r>
        <w:rPr>
          <w:rFonts w:hint="eastAsia"/>
          <w:lang w:val="en-US" w:eastAsia="zh-Hans"/>
        </w:rPr>
        <w:t>内部</w:t>
      </w:r>
      <w:r>
        <w:rPr>
          <w:rFonts w:hint="eastAsia"/>
        </w:rPr>
        <w:t>的相关联系如下：</w:t>
      </w:r>
    </w:p>
    <w:p>
      <w:pPr>
        <w:ind w:firstLine="410" w:firstLineChars="171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1505" cy="1258570"/>
            <wp:effectExtent l="0" t="0" r="23495" b="1143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5324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eastAsia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1-1 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系统</w:t>
      </w:r>
      <w:r>
        <w:rPr>
          <w:rFonts w:hint="eastAsia" w:ascii="黑体" w:hAnsi="宋体" w:eastAsia="黑体" w:cs="黑体"/>
          <w:kern w:val="0"/>
          <w:sz w:val="21"/>
          <w:szCs w:val="21"/>
          <w:lang w:val="en-US" w:eastAsia="zh-Hans" w:bidi="ar"/>
        </w:rPr>
        <w:t>简单说明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FF"/>
        </w:rPr>
      </w:pPr>
    </w:p>
    <w:p>
      <w:pPr>
        <w:pStyle w:val="4"/>
        <w:spacing w:line="360" w:lineRule="auto"/>
        <w:outlineLvl w:val="0"/>
      </w:pPr>
      <w:bookmarkStart w:id="14" w:name="_Toc817"/>
      <w:bookmarkStart w:id="15" w:name="_Toc476302643"/>
      <w:bookmarkStart w:id="16" w:name="_Toc1029619991"/>
      <w:r>
        <w:t>术语及缩略语</w:t>
      </w:r>
      <w:bookmarkEnd w:id="14"/>
      <w:bookmarkEnd w:id="15"/>
      <w:bookmarkEnd w:id="16"/>
    </w:p>
    <w:p>
      <w:pPr>
        <w:pStyle w:val="49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9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"/>
        <w:numPr>
          <w:ilvl w:val="1"/>
          <w:numId w:val="0"/>
        </w:numPr>
        <w:spacing w:line="360" w:lineRule="auto"/>
        <w:ind w:leftChars="0"/>
        <w:outlineLvl w:val="9"/>
      </w:pPr>
      <w:bookmarkStart w:id="17" w:name="_Toc16600"/>
      <w:bookmarkStart w:id="18" w:name="_Toc476302644"/>
    </w:p>
    <w:p>
      <w:pPr>
        <w:pStyle w:val="4"/>
        <w:spacing w:line="360" w:lineRule="auto"/>
        <w:outlineLvl w:val="0"/>
      </w:pPr>
      <w:bookmarkStart w:id="19" w:name="_Toc399961211"/>
      <w:r>
        <w:rPr>
          <w:rFonts w:hint="eastAsia"/>
        </w:rPr>
        <w:t>参考资料</w:t>
      </w:r>
      <w:bookmarkEnd w:id="17"/>
      <w:bookmarkEnd w:id="18"/>
      <w:bookmarkEnd w:id="19"/>
    </w:p>
    <w:p>
      <w:pPr>
        <w:pStyle w:val="49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tbl>
      <w:tblPr>
        <w:tblStyle w:val="37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bookmarkStart w:id="20" w:name="_Toc524258167"/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  <w:bookmarkEnd w:id="20"/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1" w:name="_Toc81609128"/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  <w:bookmarkEnd w:id="21"/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2" w:name="_Toc1510047510"/>
            <w:r>
              <w:rPr>
                <w:b w:val="0"/>
                <w:bCs/>
              </w:rPr>
              <w:t>QUIC: A UDP-Based Multiplexed and Secure Transport</w:t>
            </w:r>
            <w:bookmarkEnd w:id="22"/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/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23" w:name="_Toc120326814"/>
      <w:bookmarkStart w:id="24" w:name="_Toc20145"/>
      <w:bookmarkStart w:id="25" w:name="_Toc406760324"/>
      <w:bookmarkStart w:id="26" w:name="_Toc127799101"/>
      <w:r>
        <w:rPr>
          <w:rFonts w:hint="eastAsia" w:ascii="Times New Roman"/>
          <w:color w:val="000000"/>
        </w:rPr>
        <w:t>设计概述</w:t>
      </w:r>
      <w:bookmarkEnd w:id="23"/>
      <w:bookmarkEnd w:id="24"/>
      <w:bookmarkEnd w:id="25"/>
      <w:bookmarkEnd w:id="26"/>
    </w:p>
    <w:p>
      <w:pPr>
        <w:pStyle w:val="4"/>
      </w:pPr>
      <w:bookmarkStart w:id="27" w:name="_Toc13612"/>
      <w:bookmarkStart w:id="28" w:name="_Toc980317067"/>
      <w:bookmarkStart w:id="29" w:name="_Toc120326815"/>
      <w:bookmarkStart w:id="30" w:name="_Toc127799102"/>
      <w:r>
        <w:rPr>
          <w:rFonts w:hint="eastAsia"/>
        </w:rPr>
        <w:t>限制和约束</w:t>
      </w:r>
      <w:bookmarkEnd w:id="27"/>
      <w:bookmarkEnd w:id="28"/>
      <w:bookmarkEnd w:id="29"/>
      <w:bookmarkEnd w:id="30"/>
    </w:p>
    <w:p>
      <w:pPr>
        <w:spacing w:line="360" w:lineRule="auto"/>
        <w:ind w:firstLine="420"/>
        <w:rPr>
          <w:rFonts w:hint="default"/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val="en-US" w:eastAsia="zh-Hans"/>
        </w:rPr>
        <w:t>本项目存在以下约束条件</w:t>
      </w:r>
      <w:r>
        <w:rPr>
          <w:rFonts w:hint="default"/>
          <w:b/>
          <w:bCs/>
          <w:color w:val="000000" w:themeColor="text1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技术条件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主要是北邮同学进行实际开发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参考并学习现有的开源项目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电信开发人员对北邮同学进行技术指导</w:t>
      </w:r>
    </w:p>
    <w:p>
      <w:pPr>
        <w:spacing w:line="360" w:lineRule="auto"/>
        <w:ind w:firstLine="420"/>
        <w:rPr>
          <w:rFonts w:hint="default"/>
          <w:color w:val="000000" w:themeColor="text1"/>
          <w:lang w:eastAsia="zh-Hans"/>
        </w:rPr>
      </w:pPr>
      <w:r>
        <w:rPr>
          <w:rFonts w:hint="eastAsia"/>
          <w:color w:val="000000" w:themeColor="text1"/>
          <w:lang w:val="en-US" w:eastAsia="zh-Hans"/>
        </w:rPr>
        <w:t>资金状况</w:t>
      </w:r>
      <w:r>
        <w:rPr>
          <w:rFonts w:hint="default"/>
          <w:color w:val="000000" w:themeColor="text1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开发环境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开发环境为北邮同学的个人笔记本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台式机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windows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mac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linux操作系统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go</w:t>
      </w:r>
      <w:r>
        <w:rPr>
          <w:rFonts w:hint="default"/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val="en-US" w:eastAsia="zh-Hans"/>
        </w:rPr>
        <w:t>.</w:t>
      </w:r>
      <w:r>
        <w:rPr>
          <w:rFonts w:hint="default"/>
          <w:color w:val="000000" w:themeColor="text1"/>
          <w:lang w:eastAsia="zh-Hans"/>
        </w:rPr>
        <w:t>18/</w:t>
      </w:r>
      <w:r>
        <w:rPr>
          <w:rFonts w:hint="eastAsia"/>
          <w:color w:val="000000" w:themeColor="text1"/>
          <w:lang w:val="en-US" w:eastAsia="zh-Hans"/>
        </w:rPr>
        <w:t>node</w:t>
      </w:r>
      <w:r>
        <w:rPr>
          <w:rFonts w:hint="default"/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val="en-US" w:eastAsia="zh-Hans"/>
        </w:rPr>
        <w:t>.</w:t>
      </w:r>
      <w:r>
        <w:rPr>
          <w:rFonts w:hint="default"/>
          <w:color w:val="000000" w:themeColor="text1"/>
          <w:lang w:eastAsia="zh-Hans"/>
        </w:rPr>
        <w:t>14，</w:t>
      </w:r>
      <w:r>
        <w:rPr>
          <w:rFonts w:hint="eastAsia"/>
          <w:color w:val="000000" w:themeColor="text1"/>
          <w:lang w:val="en-US" w:eastAsia="zh-Hans"/>
        </w:rPr>
        <w:t>使用vscode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goland等开发工具</w:t>
      </w:r>
    </w:p>
    <w:p>
      <w:pPr>
        <w:spacing w:line="360" w:lineRule="auto"/>
        <w:ind w:firstLine="420"/>
        <w:rPr>
          <w:rFonts w:hint="eastAsia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时间限制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预计在一年内完成项目交付</w:t>
      </w:r>
    </w:p>
    <w:p>
      <w:pPr>
        <w:spacing w:line="360" w:lineRule="auto"/>
        <w:ind w:firstLine="420"/>
        <w:rPr>
          <w:rFonts w:hint="default"/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val="en-US" w:eastAsia="zh-Hans"/>
        </w:rPr>
        <w:t>应当实现的系统目标</w:t>
      </w:r>
      <w:r>
        <w:rPr>
          <w:rFonts w:hint="default"/>
          <w:b/>
          <w:bCs/>
          <w:color w:val="000000" w:themeColor="text1"/>
          <w:lang w:eastAsia="zh-Hans"/>
        </w:rPr>
        <w:t>：</w:t>
      </w:r>
    </w:p>
    <w:p>
      <w:pPr>
        <w:ind w:left="36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将软件系统需求转换为未来系统的设计； </w:t>
      </w:r>
    </w:p>
    <w:p>
      <w:pPr>
        <w:ind w:left="36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逐步开发强壮的系统构架，</w:t>
      </w:r>
      <w:r>
        <w:rPr>
          <w:rFonts w:hint="eastAsia" w:ascii="Arial" w:hAnsi="Arial" w:cs="Arial"/>
          <w:szCs w:val="21"/>
          <w:lang w:val="en-US" w:eastAsia="zh-Hans"/>
        </w:rPr>
        <w:t>提升系统的稳定性</w:t>
      </w:r>
      <w:r>
        <w:rPr>
          <w:rFonts w:ascii="Arial" w:hAnsi="Arial" w:cs="Arial"/>
          <w:szCs w:val="21"/>
        </w:rPr>
        <w:t xml:space="preserve"> </w:t>
      </w:r>
    </w:p>
    <w:p>
      <w:pPr>
        <w:ind w:left="360"/>
        <w:rPr>
          <w:rFonts w:hint="default"/>
          <w:color w:val="000000" w:themeColor="text1"/>
          <w:lang w:eastAsia="zh-Hans"/>
        </w:rPr>
      </w:pPr>
      <w:r>
        <w:rPr>
          <w:rFonts w:ascii="Arial" w:hAnsi="Arial" w:cs="Arial"/>
          <w:szCs w:val="21"/>
        </w:rPr>
        <w:t>使设计适合于实施环境，为提高性能</w:t>
      </w:r>
      <w:r>
        <w:rPr>
          <w:rFonts w:hint="eastAsia" w:ascii="Arial" w:hAnsi="Arial" w:cs="Arial"/>
          <w:szCs w:val="21"/>
          <w:lang w:val="en-US" w:eastAsia="zh-Hans"/>
        </w:rPr>
        <w:t>降低时延</w:t>
      </w:r>
      <w:r>
        <w:rPr>
          <w:rFonts w:ascii="Arial" w:hAnsi="Arial" w:cs="Arial"/>
          <w:szCs w:val="21"/>
        </w:rPr>
        <w:t>而进行设计；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31" w:name="_Toc694405285"/>
      <w:bookmarkStart w:id="32" w:name="_Toc127799103"/>
      <w:bookmarkStart w:id="33" w:name="_Toc120326816"/>
      <w:bookmarkStart w:id="34" w:name="_Toc25691"/>
      <w:r>
        <w:rPr>
          <w:rFonts w:hint="eastAsia"/>
        </w:rPr>
        <w:t>设计原则和设计要求</w:t>
      </w:r>
      <w:bookmarkEnd w:id="31"/>
      <w:bookmarkEnd w:id="32"/>
      <w:bookmarkEnd w:id="33"/>
      <w:bookmarkEnd w:id="34"/>
    </w:p>
    <w:p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命名规则；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eastAsia"/>
          <w:lang w:val="en-US" w:eastAsia="zh-Hans"/>
        </w:rPr>
        <w:t>对go的结构体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变量采用驼峰命名法</w:t>
      </w:r>
      <w:r>
        <w:rPr>
          <w:rFonts w:hint="default"/>
          <w:lang w:eastAsia="zh-Hans"/>
        </w:rPr>
        <w:t>；</w:t>
      </w:r>
      <w:r>
        <w:rPr>
          <w:lang w:val="en-US" w:eastAsia="zh-CN"/>
        </w:rPr>
        <w:t>struct的声明和初始化采用多行书写</w:t>
      </w:r>
      <w:r>
        <w:rPr>
          <w:lang w:eastAsia="zh-CN"/>
        </w:rPr>
        <w:t>；</w:t>
      </w:r>
      <w:r>
        <w:rPr>
          <w:lang w:val="en-US" w:eastAsia="zh-CN"/>
        </w:rPr>
        <w:t>单个接口/函数的命名一般以er结尾作为后缀，例如：Reader, Writer</w:t>
      </w:r>
      <w:r>
        <w:rPr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eastAsia="zh-Hans"/>
        </w:rPr>
      </w:pPr>
    </w:p>
    <w:p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模块独立性原则：</w:t>
      </w:r>
    </w:p>
    <w:p>
      <w:pPr>
        <w:pStyle w:val="33"/>
        <w:keepNext w:val="0"/>
        <w:keepLines w:val="0"/>
        <w:widowControl/>
        <w:suppressLineNumbers w:val="0"/>
        <w:ind w:firstLine="425" w:firstLineChars="0"/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一个类对另一个类的依赖应该建立在最小的接口上，降低类之间的耦合度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；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迪米特法则（Demeter Principle）一个实体应当尽量少地与其他实体之间发生相互作用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降低类之间的耦合度，提高模块的相对独立性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00" w:themeColor="text1"/>
        </w:rPr>
      </w:pPr>
    </w:p>
    <w:p>
      <w:pPr>
        <w:numPr>
          <w:ilvl w:val="0"/>
          <w:numId w:val="10"/>
        </w:numPr>
        <w:spacing w:line="360" w:lineRule="auto"/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边界设计原则；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对程序的数据访问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和用户的操作设置适当的边界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防止对程序的运行造成影响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。</w:t>
      </w:r>
    </w:p>
    <w:p>
      <w:pPr>
        <w:numPr>
          <w:ilvl w:val="0"/>
          <w:numId w:val="10"/>
        </w:numPr>
        <w:spacing w:line="360" w:lineRule="auto"/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必须的安全措施；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在可能影响系统正常运行的操作时拒绝执行</w:t>
      </w:r>
    </w:p>
    <w:p>
      <w:pPr>
        <w:numPr>
          <w:ilvl w:val="0"/>
          <w:numId w:val="10"/>
        </w:numPr>
        <w:spacing w:line="360" w:lineRule="auto"/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安全性和保密原则；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对于传输的数据尽量采用加密的方式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使用https代替http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使用token代替密码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。</w:t>
      </w:r>
    </w:p>
    <w:p>
      <w:pPr>
        <w:numPr>
          <w:ilvl w:val="0"/>
          <w:numId w:val="10"/>
        </w:numPr>
        <w:spacing w:line="360" w:lineRule="auto"/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系统灵活性要求；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00" w:themeColor="text1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在不同的操作系统和版本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不同的网络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不同码率的视频下都能够正常运行</w:t>
      </w:r>
    </w:p>
    <w:p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系统易操作性要求；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使用配置文件代替复杂的命令行参数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减少用户需要输入的参数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提供详尽的操作文档</w:t>
      </w:r>
    </w:p>
    <w:p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系统可维护性要求；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CN"/>
        </w:rPr>
        <w:t>建立明确的软件质量目标和优先级；使用提高软件质量的技术和工具；进行明确的质量保证审查；选择可维护的程序设计语言；</w:t>
      </w:r>
      <w:r>
        <w:rPr>
          <w:rFonts w:hint="eastAsia"/>
          <w:color w:val="000000" w:themeColor="text1"/>
          <w:lang w:val="en-US" w:eastAsia="zh-Hans"/>
        </w:rPr>
        <w:t>书写详尽的程序文档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FF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35" w:name="_Toc1443487197"/>
      <w:bookmarkStart w:id="36" w:name="_Toc14042"/>
      <w:r>
        <w:rPr>
          <w:rFonts w:hint="eastAsia"/>
          <w:color w:val="000000"/>
        </w:rPr>
        <w:t>软件</w:t>
      </w:r>
      <w:bookmarkEnd w:id="4"/>
      <w:bookmarkEnd w:id="5"/>
      <w:r>
        <w:rPr>
          <w:rFonts w:hint="eastAsia"/>
          <w:color w:val="000000"/>
        </w:rPr>
        <w:t>总体设计</w:t>
      </w:r>
      <w:bookmarkEnd w:id="35"/>
      <w:bookmarkEnd w:id="36"/>
    </w:p>
    <w:p>
      <w:pPr>
        <w:pStyle w:val="4"/>
        <w:rPr>
          <w:rFonts w:ascii="黑体"/>
        </w:rPr>
      </w:pPr>
      <w:bookmarkStart w:id="37" w:name="_Toc566559820"/>
      <w:bookmarkStart w:id="38" w:name="_Toc18280"/>
      <w:bookmarkStart w:id="39" w:name="_Toc53391802"/>
      <w:bookmarkStart w:id="40" w:name="_Toc77736580"/>
      <w:r>
        <w:rPr>
          <w:rFonts w:hint="eastAsia"/>
        </w:rPr>
        <w:t>软件总体架构</w:t>
      </w:r>
      <w:bookmarkEnd w:id="37"/>
      <w:bookmarkEnd w:id="38"/>
    </w:p>
    <w:bookmarkEnd w:id="39"/>
    <w:bookmarkEnd w:id="4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1505" cy="1258570"/>
            <wp:effectExtent l="0" t="0" r="2349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5324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3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系统</w:t>
      </w:r>
      <w:r>
        <w:rPr>
          <w:rFonts w:hint="eastAsia" w:ascii="黑体" w:hAnsi="宋体" w:eastAsia="黑体" w:cs="黑体"/>
          <w:kern w:val="0"/>
          <w:sz w:val="21"/>
          <w:szCs w:val="21"/>
          <w:lang w:val="en-US" w:eastAsia="zh-Hans" w:bidi="ar"/>
        </w:rPr>
        <w:t>总体架构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CN" w:bidi="ar-SA"/>
        </w:rPr>
        <w:t>系统由云端-边缘-客户端三部分组成，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直播源以rtmp方式推流到云端节点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云端收到rtmp流并转储为flv格式数据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随后将flv数据以单播或组播的方式发送到发送到边缘节点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边缘节点检测出rtp丢包后通过quic重传获取该包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并提供http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-flv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服务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客户端使用flv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.js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播放器播放视频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41" w:name="_Toc17676"/>
      <w:bookmarkStart w:id="42" w:name="_Toc228403942"/>
      <w:r>
        <w:rPr>
          <w:rFonts w:hint="eastAsia"/>
        </w:rPr>
        <w:t>软件技术架构</w:t>
      </w:r>
      <w:bookmarkEnd w:id="41"/>
      <w:bookmarkEnd w:id="42"/>
    </w:p>
    <w:p>
      <w:pPr>
        <w:spacing w:line="360" w:lineRule="auto"/>
        <w:ind w:firstLine="420"/>
      </w:pPr>
      <w:r>
        <w:drawing>
          <wp:inline distT="0" distB="0" distL="114300" distR="114300">
            <wp:extent cx="5682615" cy="1699895"/>
            <wp:effectExtent l="0" t="0" r="698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3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2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系统结构图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在云端服务器接受直播/点播源的rtmp全景视频流，并转换为flv格式视频流，通过RTP组播切片发送至边缘服务器同时缓存一定数量的数据包；边缘节点主要由RTP缓存模块、flv解析模块和http-flv服务模块组成，对收到的Rtp序列重新整合，对于乱序的数据包重新排序，对于丢失的数据包向云端发送重传请求，然后交付给flv解析模块将Rtp数据包整合为完整的flv内容队列，最后通过http-flv向客户端提供服务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；客户端通过就近向边缘服务器获取媒体流，减轻云端服务器的负载，通过不同的地址向边缘节点访问不同的媒体流，获得稳定的观看体验，可以通过主机Web网页直接观看，通过鼠标调整用户视野。也可以通过头戴VR设备获得沉浸式的观看体验。并配套监控页面实时监测媒体流的丢包、时延等信息。</w:t>
      </w:r>
    </w:p>
    <w:p>
      <w:pPr>
        <w:spacing w:line="360" w:lineRule="auto"/>
      </w:pPr>
    </w:p>
    <w:p>
      <w:pPr>
        <w:spacing w:line="360" w:lineRule="auto"/>
        <w:ind w:firstLine="420"/>
        <w:rPr>
          <w:rFonts w:hint="eastAsia"/>
        </w:rPr>
      </w:pPr>
    </w:p>
    <w:p>
      <w:pPr>
        <w:pStyle w:val="4"/>
      </w:pPr>
      <w:bookmarkStart w:id="43" w:name="_Toc10213"/>
      <w:bookmarkStart w:id="44" w:name="_Toc1231776005"/>
      <w:r>
        <w:rPr>
          <w:rFonts w:hint="eastAsia"/>
        </w:rPr>
        <w:t>软件部署架构</w:t>
      </w:r>
      <w:bookmarkEnd w:id="43"/>
      <w:bookmarkEnd w:id="44"/>
    </w:p>
    <w:p>
      <w:pPr>
        <w:spacing w:line="360" w:lineRule="auto"/>
        <w:ind w:firstLine="42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详细部署流程在软件用户手册中</w:t>
      </w:r>
    </w:p>
    <w:p>
      <w:pPr>
        <w:spacing w:line="360" w:lineRule="auto"/>
        <w:ind w:firstLine="420"/>
        <w:rPr>
          <w:rFonts w:hint="default"/>
          <w:color w:val="auto"/>
          <w:lang w:val="en-US" w:eastAsia="zh-Hans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45" w:name="_Toc716958955"/>
      <w:bookmarkStart w:id="46" w:name="_Toc28415"/>
      <w:r>
        <w:rPr>
          <w:rFonts w:hint="eastAsia"/>
          <w:color w:val="000000"/>
        </w:rPr>
        <w:t>系统流程</w:t>
      </w:r>
      <w:bookmarkEnd w:id="45"/>
      <w:bookmarkEnd w:id="46"/>
    </w:p>
    <w:p>
      <w:pPr>
        <w:pStyle w:val="4"/>
        <w:rPr>
          <w:rFonts w:ascii="黑体"/>
        </w:rPr>
      </w:pPr>
      <w:bookmarkStart w:id="47" w:name="_Toc398413368"/>
      <w:bookmarkStart w:id="48" w:name="_Toc500"/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流程</w:t>
      </w:r>
      <w:bookmarkEnd w:id="47"/>
      <w:bookmarkEnd w:id="48"/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1524000"/>
            <wp:effectExtent l="0" t="0" r="6350" b="0"/>
            <wp:docPr id="1" name="图片 1" descr="云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云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云端节点流程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云端节点开启rtmp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 xml:space="preserve"> 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server服务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摄像头以rtmp推流方式到云端节点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对不同的直播流分配不同的标识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云端节点需要收rtmp流并转储为flv包,同时提供quic-server服务,缓存一定数量的flv包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flv包以rtp payload的方式通过单播或组播发送到边缘节点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通过SSRC确定不同的流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通过marker进行分片发送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。</w:t>
      </w:r>
    </w:p>
    <w:p>
      <w:pPr>
        <w:pStyle w:val="3"/>
        <w:rPr>
          <w:rFonts w:hint="default"/>
          <w:lang w:val="en-US" w:eastAsia="zh-Hans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bookmarkStart w:id="49" w:name="_Toc279464630"/>
      <w:r>
        <w:rPr>
          <w:rFonts w:hint="eastAsia" w:ascii="宋体" w:hAnsi="宋体"/>
          <w:lang w:val="en-US" w:eastAsia="zh-Hans"/>
        </w:rPr>
        <w:t>边缘节点流程</w:t>
      </w:r>
      <w:bookmarkEnd w:id="49"/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680710" cy="1139190"/>
            <wp:effectExtent l="0" t="0" r="8890" b="3810"/>
            <wp:docPr id="4" name="图片 4" descr="边缘节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边缘节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  <w:lang w:eastAsia="zh-Hans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2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边缘节点流程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边缘节点从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单播地址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（127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0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0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1）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或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组播地址（239.0.0.1:5001）收rtp包并从payload中提取flv包。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边缘节点收到rtp包有丢包情形时,需要使用quic协议从云端重新获取该包。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形成flv内容队列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并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提供http服务,供终端用户http-flv访问。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bookmarkStart w:id="50" w:name="_Toc415300421"/>
      <w:r>
        <w:rPr>
          <w:rFonts w:hint="eastAsia" w:ascii="宋体" w:hAnsi="宋体"/>
          <w:lang w:val="en-US" w:eastAsia="zh-Hans"/>
        </w:rPr>
        <w:t>客户端流程</w:t>
      </w:r>
      <w:bookmarkEnd w:id="50"/>
    </w:p>
    <w:p>
      <w:p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94200" cy="2938780"/>
            <wp:effectExtent l="0" t="0" r="0" b="7620"/>
            <wp:docPr id="5" name="图片 5" descr="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3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客户端流程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播放器通过flv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播放视频流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并以全景方式呈现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根据不同的边缘节点地址访问不同边缘节点上的内容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根据不同的path访问不同的视频流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在播放过程中监控视频流的性能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并在监控界面展示</w:t>
      </w:r>
      <w:r>
        <w:rPr>
          <w:rFonts w:hint="default"/>
          <w:lang w:eastAsia="zh-Hans"/>
        </w:rPr>
        <w:t>。</w:t>
      </w:r>
    </w:p>
    <w:p>
      <w:pPr>
        <w:pStyle w:val="2"/>
      </w:pPr>
      <w:bookmarkStart w:id="51" w:name="_Toc10936"/>
      <w:bookmarkStart w:id="52" w:name="_Toc632322997"/>
      <w:r>
        <w:rPr>
          <w:rFonts w:hint="eastAsia"/>
        </w:rPr>
        <w:t>功能设计</w:t>
      </w:r>
      <w:bookmarkEnd w:id="51"/>
      <w:bookmarkEnd w:id="52"/>
    </w:p>
    <w:p>
      <w:pPr>
        <w:pStyle w:val="4"/>
      </w:pPr>
      <w:bookmarkStart w:id="53" w:name="_Toc896441157"/>
      <w:bookmarkStart w:id="54" w:name="_Toc4724"/>
      <w:r>
        <w:rPr>
          <w:rFonts w:hint="eastAsia"/>
          <w:lang w:val="en-US" w:eastAsia="zh-Hans"/>
        </w:rPr>
        <w:t>rtmp流转flv</w:t>
      </w:r>
      <w:r>
        <w:rPr>
          <w:rFonts w:hint="eastAsia"/>
        </w:rPr>
        <w:t>模块设计</w:t>
      </w:r>
      <w:bookmarkEnd w:id="53"/>
      <w:bookmarkEnd w:id="54"/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977900" cy="1301115"/>
            <wp:effectExtent l="0" t="0" r="12700" b="19685"/>
            <wp:docPr id="6" name="图片 6" descr="流接受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流接受处理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rtmp流转flv模块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对rtmp服务器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每当收到一个Rtmp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Message时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解析数据包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获取包头数据和媒体数据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构造Flv相应的TagType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DataSize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TimeStamp和Data得到Flv数据包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交付Rtp发送模块</w:t>
      </w:r>
      <w:r>
        <w:rPr>
          <w:rFonts w:hint="default"/>
          <w:lang w:eastAsia="zh-Hans"/>
        </w:rPr>
        <w:t>。</w:t>
      </w:r>
    </w:p>
    <w:p>
      <w:pPr>
        <w:pStyle w:val="4"/>
        <w:rPr>
          <w:rFonts w:hint="eastAsia" w:ascii="宋体" w:hAnsi="宋体"/>
          <w:lang w:val="en-US" w:eastAsia="zh-Hans"/>
        </w:rPr>
      </w:pPr>
      <w:bookmarkStart w:id="55" w:name="_Toc1888741994"/>
      <w:r>
        <w:rPr>
          <w:rFonts w:hint="eastAsia" w:ascii="宋体" w:hAnsi="宋体"/>
          <w:lang w:val="en-US" w:eastAsia="zh-Hans"/>
        </w:rPr>
        <w:t>rtp发送模块</w:t>
      </w:r>
      <w:bookmarkEnd w:id="55"/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05150" cy="1669415"/>
            <wp:effectExtent l="0" t="0" r="19050" b="6985"/>
            <wp:docPr id="7" name="图片 7" descr="发送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发送Rt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2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rtp发送模块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对上一模块收到的Flv数据包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切片处理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并按照规则设置marker位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得到若干Rtp包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将其通过单播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组播方式发送到边缘节点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发送前复制一份送入由Arraylist或Hashmap构成的缓存中</w:t>
      </w:r>
      <w:r>
        <w:rPr>
          <w:rFonts w:hint="default"/>
          <w:lang w:eastAsia="zh-Hans"/>
        </w:rPr>
        <w:t>。</w:t>
      </w:r>
    </w:p>
    <w:p>
      <w:pPr>
        <w:pStyle w:val="4"/>
      </w:pPr>
      <w:bookmarkStart w:id="56" w:name="_Toc2130906851"/>
      <w:bookmarkStart w:id="57" w:name="_Toc9692"/>
      <w:r>
        <w:rPr>
          <w:rFonts w:hint="eastAsia"/>
          <w:lang w:val="en-US" w:eastAsia="zh-Hans"/>
        </w:rPr>
        <w:t>quic重传</w:t>
      </w:r>
      <w:r>
        <w:rPr>
          <w:rFonts w:hint="eastAsia"/>
        </w:rPr>
        <w:t>模块设计</w:t>
      </w:r>
      <w:bookmarkEnd w:id="56"/>
      <w:bookmarkEnd w:id="57"/>
    </w:p>
    <w:p>
      <w:pPr>
        <w:pStyle w:val="4"/>
        <w:numPr>
          <w:ilvl w:val="1"/>
          <w:numId w:val="0"/>
        </w:numPr>
        <w:ind w:leftChars="0"/>
        <w:jc w:val="center"/>
        <w:outlineLvl w:val="9"/>
        <w:rPr>
          <w:rFonts w:hint="default"/>
        </w:rPr>
      </w:pPr>
      <w:bookmarkStart w:id="58" w:name="_Toc566663738"/>
      <w:r>
        <w:rPr>
          <w:rFonts w:hint="default"/>
        </w:rPr>
        <w:drawing>
          <wp:inline distT="0" distB="0" distL="114300" distR="114300">
            <wp:extent cx="5129530" cy="788035"/>
            <wp:effectExtent l="0" t="0" r="1270" b="24765"/>
            <wp:docPr id="8" name="图片 8" descr="quic重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uic重传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3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quic重传模块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"/>
        <w:ind w:left="0" w:leftChars="0" w:firstLine="0" w:firstLineChars="0"/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云端节点开启quic服务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建立两条单向流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（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infoStream和dataStream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），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infoStream用于接收边缘节点发送的quic请求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（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包含ssrc和seq信息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），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通过请求查找缓存获得相应的rtp包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接着通过dataStream返回Rtp数据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。</w:t>
      </w:r>
    </w:p>
    <w:p>
      <w:pPr>
        <w:pStyle w:val="4"/>
        <w:rPr>
          <w:rFonts w:hint="default" w:ascii="宋体" w:hAnsi="宋体"/>
          <w:lang w:val="en-US" w:eastAsia="zh-Hans"/>
        </w:rPr>
      </w:pPr>
      <w:bookmarkStart w:id="59" w:name="_Toc1974953768"/>
      <w:r>
        <w:rPr>
          <w:rFonts w:hint="eastAsia" w:ascii="宋体" w:hAnsi="宋体"/>
          <w:lang w:val="en-US" w:eastAsia="zh-Hans"/>
        </w:rPr>
        <w:t>http</w:t>
      </w:r>
      <w:r>
        <w:rPr>
          <w:rFonts w:hint="default" w:ascii="宋体" w:hAnsi="宋体"/>
          <w:lang w:eastAsia="zh-Hans"/>
        </w:rPr>
        <w:t>-flv</w:t>
      </w:r>
      <w:r>
        <w:rPr>
          <w:rFonts w:hint="eastAsia" w:ascii="宋体" w:hAnsi="宋体"/>
          <w:lang w:val="en-US" w:eastAsia="zh-Hans"/>
        </w:rPr>
        <w:t>模块设计</w:t>
      </w:r>
      <w:bookmarkEnd w:id="59"/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26990" cy="1054100"/>
            <wp:effectExtent l="0" t="0" r="3810" b="12700"/>
            <wp:docPr id="9" name="图片 9" descr="http-f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-fl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http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Hans" w:bidi="ar"/>
        </w:rPr>
        <w:t>-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flv模块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"/>
        <w:ind w:left="0" w:leftChars="0" w:firstLine="0" w:firstLineChars="0"/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边缘节点开启http服务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收到客户端请求后解析path信息确定相应的流ssrc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找到该ssrc解析Rtp队列得到FlvTag数据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并将其以flv流的格式写入httpResponser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60" w:name="_Toc29489"/>
      <w:bookmarkStart w:id="61" w:name="_Toc18381378"/>
      <w:bookmarkStart w:id="62" w:name="_Toc1540730744"/>
      <w:bookmarkStart w:id="63" w:name="_Toc294597243"/>
      <w:bookmarkStart w:id="64" w:name="_Toc294597278"/>
      <w:bookmarkStart w:id="65" w:name="_Toc77736590"/>
      <w:bookmarkStart w:id="66" w:name="_Toc53391812"/>
      <w:r>
        <w:rPr>
          <w:rFonts w:hint="eastAsia"/>
        </w:rPr>
        <w:t>接口设计</w:t>
      </w:r>
      <w:bookmarkEnd w:id="60"/>
      <w:bookmarkEnd w:id="61"/>
      <w:bookmarkEnd w:id="62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67" w:name="_Toc18381379"/>
      <w:bookmarkStart w:id="68" w:name="_Toc19435"/>
      <w:bookmarkStart w:id="69" w:name="_Toc703798882"/>
      <w:r>
        <w:rPr>
          <w:rFonts w:hint="eastAsia"/>
        </w:rPr>
        <w:t>用户界面设计</w:t>
      </w:r>
      <w:bookmarkEnd w:id="67"/>
      <w:bookmarkEnd w:id="68"/>
      <w:bookmarkEnd w:id="69"/>
    </w:p>
    <w:p>
      <w:pPr>
        <w:pStyle w:val="4"/>
        <w:keepLines w:val="0"/>
        <w:numPr>
          <w:ilvl w:val="1"/>
          <w:numId w:val="0"/>
        </w:numPr>
        <w:tabs>
          <w:tab w:val="left" w:pos="0"/>
        </w:tabs>
        <w:spacing w:before="120" w:after="60" w:line="240" w:lineRule="atLeast"/>
        <w:ind w:leftChars="0"/>
        <w:jc w:val="left"/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</w:pPr>
      <w:bookmarkStart w:id="70" w:name="_Toc18990"/>
      <w:bookmarkStart w:id="71" w:name="_Toc18381380"/>
      <w:r>
        <w:rPr>
          <w:rFonts w:hint="default" w:ascii="宋体" w:hAnsi="Times New Roman" w:eastAsia="宋体" w:cs="Times New Roman"/>
          <w:b w:val="0"/>
          <w:snapToGrid w:val="0"/>
          <w:sz w:val="24"/>
          <w:lang w:eastAsia="zh-Hans" w:bidi="ar-SA"/>
        </w:rPr>
        <w:tab/>
      </w:r>
      <w:bookmarkStart w:id="72" w:name="_Toc407882098"/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用户界面包括视频播放页面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数据展示页面和性能监控页面。在这个部分我们根据需求分析的结果，用户需要一个简洁美观的界面。在界面设计的上，应做到简单明了，易于操作，并且要注意到界面的布局，应突出的显示重要以及出错信息。外观上也要做到合理化。系统的用户界面应做到可靠性、简单性、容易学习和使用。</w:t>
      </w:r>
      <w:bookmarkEnd w:id="70"/>
      <w:bookmarkEnd w:id="71"/>
      <w:bookmarkEnd w:id="72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  <w:rPr>
          <w:rFonts w:hint="default" w:ascii="宋体" w:hAnsi="宋体"/>
          <w:lang w:val="en-US" w:eastAsia="zh-Hans"/>
        </w:rPr>
      </w:pPr>
      <w:bookmarkStart w:id="73" w:name="_Toc506619862"/>
      <w:r>
        <w:rPr>
          <w:rFonts w:hint="eastAsia" w:ascii="宋体" w:hAnsi="宋体"/>
          <w:lang w:val="en-US" w:eastAsia="zh-Hans"/>
        </w:rPr>
        <w:t>内部接口设计</w:t>
      </w:r>
      <w:bookmarkEnd w:id="73"/>
    </w:p>
    <w:p>
      <w:pPr>
        <w:pStyle w:val="3"/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在内部接口方面，各模块之间采用函数调用、参数传递、返回值的方式进行信息传递。具体参数的结构将在详细设计的内容中说明。接口传递的信息将是以数据结构封装的数据，以参数传递的方式在各模块之间传输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云端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边缘和客户端之间的信息通过Rtp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http流的方式传递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。</w:t>
      </w:r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74" w:name="_Toc8891"/>
      <w:bookmarkStart w:id="75" w:name="_Toc2134843926"/>
      <w:bookmarkStart w:id="76" w:name="_Toc18381381"/>
      <w:r>
        <w:rPr>
          <w:rFonts w:hint="eastAsia"/>
        </w:rPr>
        <w:t>外部接口设计</w:t>
      </w:r>
      <w:bookmarkEnd w:id="74"/>
      <w:bookmarkEnd w:id="75"/>
      <w:bookmarkEnd w:id="76"/>
    </w:p>
    <w:p>
      <w:pPr>
        <w:pStyle w:val="32"/>
        <w:keepNext w:val="0"/>
        <w:keepLines w:val="0"/>
        <w:widowControl/>
        <w:suppressLineNumbers w:val="0"/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r>
        <w:rPr>
          <w:rFonts w:hint="default"/>
          <w:lang w:eastAsia="zh-Hans"/>
        </w:rPr>
        <w:tab/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外部接口主要面向用户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在云端节点接收用户的推流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在客户端主要是Web网页监控用户键盘和鼠标的数据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通过键盘获取用户的播放地址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通过鼠标调整用户视野。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77" w:name="_Toc6404"/>
      <w:bookmarkStart w:id="78" w:name="_Toc165090206"/>
      <w:bookmarkStart w:id="79" w:name="_Toc18381382"/>
      <w:r>
        <w:rPr>
          <w:rFonts w:hint="eastAsia"/>
        </w:rPr>
        <w:t>安全保密设计</w:t>
      </w:r>
      <w:bookmarkEnd w:id="77"/>
      <w:bookmarkEnd w:id="78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80" w:name="_Toc2189"/>
      <w:bookmarkStart w:id="81" w:name="_Toc122220318"/>
      <w:r>
        <w:rPr>
          <w:rFonts w:hint="eastAsia"/>
        </w:rPr>
        <w:t>数据传输安全性设计</w:t>
      </w:r>
      <w:bookmarkEnd w:id="80"/>
      <w:bookmarkEnd w:id="81"/>
    </w:p>
    <w:p>
      <w:pPr>
        <w:ind w:firstLine="420" w:firstLineChars="200"/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bookmarkStart w:id="82" w:name="_Toc3126"/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由于数据的传输上需要通过网络传输，为了客户资料进行保密，需要在网络的传输过程中对数据进行加密。</w:t>
      </w:r>
    </w:p>
    <w:p>
      <w:pPr>
        <w:ind w:firstLine="420" w:firstLineChars="200"/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这个工作主要是在准备网络包、解开网络包这两个模块完成，它们各对数据进行加密及解密还原工作。</w:t>
      </w:r>
    </w:p>
    <w:p>
      <w:pPr>
        <w:ind w:firstLine="420" w:firstLineChars="200"/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在加密算法选择上将使用Https加密算法。</w:t>
      </w:r>
    </w:p>
    <w:bookmarkEnd w:id="82"/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83" w:name="_Toc1162518094"/>
      <w:bookmarkStart w:id="84" w:name="_Toc5814"/>
      <w:r>
        <w:rPr>
          <w:rFonts w:hint="eastAsia"/>
        </w:rPr>
        <w:t>出错处理设计</w:t>
      </w:r>
      <w:bookmarkEnd w:id="79"/>
      <w:bookmarkEnd w:id="83"/>
      <w:bookmarkEnd w:id="84"/>
    </w:p>
    <w:p>
      <w:pPr>
        <w:ind w:firstLine="420" w:firstLineChars="200"/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由于边缘节点性能的限制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可能会在流数量较多或码率较大时对Udp数据包处理不过来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从而导致大面积丢包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此时会触发保护机制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主动丢包减少拥塞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并扩大udp缓存以缓存更多的udp包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还可以通过手动调整linux的socket缓存以改善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。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85" w:name="_Toc13104"/>
      <w:bookmarkStart w:id="86" w:name="_Toc18381383"/>
      <w:bookmarkStart w:id="87" w:name="_Toc635385452"/>
      <w:r>
        <w:rPr>
          <w:rFonts w:hint="eastAsia"/>
        </w:rPr>
        <w:t>系统维护设计</w:t>
      </w:r>
      <w:bookmarkEnd w:id="85"/>
      <w:bookmarkEnd w:id="86"/>
      <w:bookmarkEnd w:id="87"/>
    </w:p>
    <w:bookmarkEnd w:id="63"/>
    <w:bookmarkEnd w:id="64"/>
    <w:bookmarkEnd w:id="65"/>
    <w:bookmarkEnd w:id="66"/>
    <w:p>
      <w:pPr>
        <w:pStyle w:val="2"/>
      </w:pPr>
      <w:bookmarkStart w:id="88" w:name="_Toc22372"/>
      <w:bookmarkStart w:id="89" w:name="_Toc17620740"/>
      <w:bookmarkStart w:id="90" w:name="_Toc1634598880"/>
      <w:r>
        <w:rPr>
          <w:rFonts w:hint="eastAsia"/>
        </w:rPr>
        <w:t>附录</w:t>
      </w:r>
      <w:bookmarkEnd w:id="88"/>
      <w:bookmarkEnd w:id="89"/>
      <w:bookmarkEnd w:id="90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  <w:rPr>
          <w:rFonts w:hint="default" w:ascii="宋体" w:hAnsi="宋体"/>
        </w:rPr>
      </w:pPr>
      <w:bookmarkStart w:id="91" w:name="_Toc2092563736"/>
      <w:r>
        <w:rPr>
          <w:rFonts w:hint="eastAsia" w:ascii="宋体" w:hAnsi="宋体"/>
        </w:rPr>
        <w:t>技术支持信息</w:t>
      </w:r>
      <w:bookmarkEnd w:id="91"/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[livego](https://github.com/gwuhaolin/livego) 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[GoRtp](https://github.com/wernerd/GoRTP) 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>[quic-go](https://github.com/quic-go/quic-go)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>[mpegts.js](https://github.com/xqq/mpegts.js)</w:t>
      </w:r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  <w:rPr>
          <w:rFonts w:hint="default" w:ascii="宋体" w:hAnsi="宋体"/>
          <w:lang w:val="en-US" w:eastAsia="zh-CN"/>
        </w:rPr>
      </w:pPr>
      <w:bookmarkStart w:id="92" w:name="_Toc379024033"/>
      <w:r>
        <w:rPr>
          <w:rFonts w:hint="eastAsia" w:ascii="宋体" w:hAnsi="宋体"/>
          <w:lang w:val="en-US" w:eastAsia="zh-CN"/>
        </w:rPr>
        <w:t>相关基础知识</w:t>
      </w:r>
      <w:bookmarkEnd w:id="92"/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[RTMP](https://github.com/melpon/rfc/blob/master/rtmp.md)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[RTP](https://www.rfc-editor.org/rfc/rfc3550.html)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[QUIC](https://datatracker.ietf.org/doc/html/rfc9000)</w:t>
      </w:r>
    </w:p>
    <w:p>
      <w:pPr>
        <w:spacing w:line="360" w:lineRule="auto"/>
        <w:ind w:firstLine="420"/>
        <w:rPr>
          <w:rFonts w:hint="default" w:ascii="宋体" w:eastAsia="宋体"/>
          <w:color w:val="0000FF"/>
          <w:lang w:eastAsia="zh-CN"/>
        </w:rPr>
      </w:pPr>
      <w:r>
        <w:rPr>
          <w:rFonts w:hint="default" w:ascii="宋体" w:eastAsia="宋体"/>
          <w:color w:val="0000FF"/>
          <w:lang w:eastAsia="zh-CN"/>
        </w:rPr>
        <w:t>[HTTP-FLV](https://ossrs.io/lts/en-us/docs/v4/doc/delivery-http-flv)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[HLS](https://www.rfc-editor.org/rfc/pdfrfc/rfc8216.txt.pdf)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</w:p>
    <w:p>
      <w:pPr>
        <w:pStyle w:val="3"/>
        <w:adjustRightInd w:val="0"/>
        <w:snapToGrid w:val="0"/>
        <w:rPr>
          <w:rFonts w:hint="eastAsia"/>
        </w:rPr>
      </w:pPr>
    </w:p>
    <w:sectPr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</w:t>
    </w:r>
    <w:r>
      <w:rPr>
        <w:rStyle w:val="40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  <w:sz w:val="18"/>
      </w:rPr>
    </w:pPr>
    <w:r>
      <w:rPr>
        <w:rStyle w:val="40"/>
        <w:sz w:val="18"/>
      </w:rPr>
      <w:fldChar w:fldCharType="begin"/>
    </w:r>
    <w:r>
      <w:rPr>
        <w:rStyle w:val="40"/>
        <w:sz w:val="18"/>
      </w:rPr>
      <w:instrText xml:space="preserve">PAGE  </w:instrText>
    </w:r>
    <w:r>
      <w:rPr>
        <w:rStyle w:val="40"/>
        <w:sz w:val="18"/>
      </w:rPr>
      <w:fldChar w:fldCharType="separate"/>
    </w:r>
    <w:r>
      <w:rPr>
        <w:rStyle w:val="40"/>
        <w:sz w:val="18"/>
      </w:rPr>
      <w:t>9</w:t>
    </w:r>
    <w:r>
      <w:rPr>
        <w:rStyle w:val="40"/>
        <w:sz w:val="18"/>
      </w:rPr>
      <w:fldChar w:fldCharType="end"/>
    </w:r>
  </w:p>
  <w:p>
    <w:pPr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96C3F49"/>
    <w:multiLevelType w:val="multilevel"/>
    <w:tmpl w:val="296C3F49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2CB730C5"/>
    <w:multiLevelType w:val="singleLevel"/>
    <w:tmpl w:val="2CB730C5"/>
    <w:lvl w:ilvl="0" w:tentative="0">
      <w:start w:val="1"/>
      <w:numFmt w:val="lowerLetter"/>
      <w:pStyle w:val="47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3">
    <w:nsid w:val="3A00548D"/>
    <w:multiLevelType w:val="singleLevel"/>
    <w:tmpl w:val="3A00548D"/>
    <w:lvl w:ilvl="0" w:tentative="0">
      <w:start w:val="1"/>
      <w:numFmt w:val="decimal"/>
      <w:pStyle w:val="50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4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B8CAC"/>
    <w:multiLevelType w:val="singleLevel"/>
    <w:tmpl w:val="4DFB8CA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3595C"/>
    <w:multiLevelType w:val="multilevel"/>
    <w:tmpl w:val="59C3595C"/>
    <w:lvl w:ilvl="0" w:tentative="0">
      <w:start w:val="3"/>
      <w:numFmt w:val="bullet"/>
      <w:pStyle w:val="106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6C8C74BF"/>
    <w:multiLevelType w:val="singleLevel"/>
    <w:tmpl w:val="6C8C74BF"/>
    <w:lvl w:ilvl="0" w:tentative="0">
      <w:start w:val="1"/>
      <w:numFmt w:val="decimal"/>
      <w:pStyle w:val="51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8">
    <w:nsid w:val="708C0438"/>
    <w:multiLevelType w:val="singleLevel"/>
    <w:tmpl w:val="708C0438"/>
    <w:lvl w:ilvl="0" w:tentative="0">
      <w:start w:val="1"/>
      <w:numFmt w:val="bullet"/>
      <w:pStyle w:val="48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9">
    <w:nsid w:val="7B2F09EA"/>
    <w:multiLevelType w:val="singleLevel"/>
    <w:tmpl w:val="7B2F09EA"/>
    <w:lvl w:ilvl="0" w:tentative="0">
      <w:start w:val="1"/>
      <w:numFmt w:val="decimal"/>
      <w:pStyle w:val="49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C5D03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1EFB"/>
    <w:rsid w:val="001129E7"/>
    <w:rsid w:val="00122027"/>
    <w:rsid w:val="00124DF4"/>
    <w:rsid w:val="001319A8"/>
    <w:rsid w:val="00131CB2"/>
    <w:rsid w:val="001340FB"/>
    <w:rsid w:val="00134B7F"/>
    <w:rsid w:val="001407BB"/>
    <w:rsid w:val="001423F1"/>
    <w:rsid w:val="00144311"/>
    <w:rsid w:val="001479E6"/>
    <w:rsid w:val="00150380"/>
    <w:rsid w:val="00150DB7"/>
    <w:rsid w:val="00153D55"/>
    <w:rsid w:val="00154AC1"/>
    <w:rsid w:val="001565A6"/>
    <w:rsid w:val="00157F25"/>
    <w:rsid w:val="00161052"/>
    <w:rsid w:val="00163488"/>
    <w:rsid w:val="00163E2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B38"/>
    <w:rsid w:val="001B1202"/>
    <w:rsid w:val="001B24FC"/>
    <w:rsid w:val="001C406E"/>
    <w:rsid w:val="001C4A4F"/>
    <w:rsid w:val="001C606F"/>
    <w:rsid w:val="001C6D3B"/>
    <w:rsid w:val="001C7DDA"/>
    <w:rsid w:val="001D04ED"/>
    <w:rsid w:val="001D0FF5"/>
    <w:rsid w:val="001D61A6"/>
    <w:rsid w:val="001D63B1"/>
    <w:rsid w:val="001E1739"/>
    <w:rsid w:val="001E2242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306A"/>
    <w:rsid w:val="00292663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57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171D"/>
    <w:rsid w:val="003369F6"/>
    <w:rsid w:val="00340A22"/>
    <w:rsid w:val="00342610"/>
    <w:rsid w:val="00344348"/>
    <w:rsid w:val="003459BB"/>
    <w:rsid w:val="003470E7"/>
    <w:rsid w:val="003479E2"/>
    <w:rsid w:val="0035001B"/>
    <w:rsid w:val="00350F24"/>
    <w:rsid w:val="0035137E"/>
    <w:rsid w:val="003618F2"/>
    <w:rsid w:val="00366304"/>
    <w:rsid w:val="0036751A"/>
    <w:rsid w:val="00367DAF"/>
    <w:rsid w:val="00374E63"/>
    <w:rsid w:val="0037546A"/>
    <w:rsid w:val="00375956"/>
    <w:rsid w:val="00375A99"/>
    <w:rsid w:val="00376C6C"/>
    <w:rsid w:val="00377358"/>
    <w:rsid w:val="00383AD1"/>
    <w:rsid w:val="003856A6"/>
    <w:rsid w:val="00385D9F"/>
    <w:rsid w:val="0039283E"/>
    <w:rsid w:val="0039312F"/>
    <w:rsid w:val="0039650B"/>
    <w:rsid w:val="003A724E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3F0E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281B"/>
    <w:rsid w:val="00414E50"/>
    <w:rsid w:val="00415754"/>
    <w:rsid w:val="0042012C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6A14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4693"/>
    <w:rsid w:val="005554F0"/>
    <w:rsid w:val="00561977"/>
    <w:rsid w:val="00563F2F"/>
    <w:rsid w:val="00570368"/>
    <w:rsid w:val="00572ADF"/>
    <w:rsid w:val="00576A6D"/>
    <w:rsid w:val="00580D14"/>
    <w:rsid w:val="00582831"/>
    <w:rsid w:val="0058482B"/>
    <w:rsid w:val="00585041"/>
    <w:rsid w:val="0058675C"/>
    <w:rsid w:val="005903B1"/>
    <w:rsid w:val="00595CED"/>
    <w:rsid w:val="00596103"/>
    <w:rsid w:val="005A6E99"/>
    <w:rsid w:val="005A70FC"/>
    <w:rsid w:val="005B48A0"/>
    <w:rsid w:val="005C69E9"/>
    <w:rsid w:val="005D24BB"/>
    <w:rsid w:val="005D6E32"/>
    <w:rsid w:val="005E1AED"/>
    <w:rsid w:val="005E2A06"/>
    <w:rsid w:val="005E2E7D"/>
    <w:rsid w:val="005E6D70"/>
    <w:rsid w:val="005F0DEB"/>
    <w:rsid w:val="005F13A7"/>
    <w:rsid w:val="005F41BD"/>
    <w:rsid w:val="00600D90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212D1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4C21"/>
    <w:rsid w:val="0066636A"/>
    <w:rsid w:val="00673A60"/>
    <w:rsid w:val="00681C6D"/>
    <w:rsid w:val="00682956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A4594"/>
    <w:rsid w:val="006B23EE"/>
    <w:rsid w:val="006B515A"/>
    <w:rsid w:val="006B7BED"/>
    <w:rsid w:val="006C0FD8"/>
    <w:rsid w:val="006C1828"/>
    <w:rsid w:val="006C4697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062F"/>
    <w:rsid w:val="00742E99"/>
    <w:rsid w:val="00751B76"/>
    <w:rsid w:val="00754070"/>
    <w:rsid w:val="00760D5A"/>
    <w:rsid w:val="00763003"/>
    <w:rsid w:val="00765C16"/>
    <w:rsid w:val="00766FE4"/>
    <w:rsid w:val="00773A7D"/>
    <w:rsid w:val="00774A53"/>
    <w:rsid w:val="007869D2"/>
    <w:rsid w:val="00787D49"/>
    <w:rsid w:val="00792DDA"/>
    <w:rsid w:val="00796117"/>
    <w:rsid w:val="007964A7"/>
    <w:rsid w:val="007971D8"/>
    <w:rsid w:val="007A0534"/>
    <w:rsid w:val="007A0F99"/>
    <w:rsid w:val="007A7E7A"/>
    <w:rsid w:val="007B0F44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102D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74792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10174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65BD3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4D76"/>
    <w:rsid w:val="00A35E72"/>
    <w:rsid w:val="00A366D1"/>
    <w:rsid w:val="00A470DB"/>
    <w:rsid w:val="00A542C1"/>
    <w:rsid w:val="00A54F75"/>
    <w:rsid w:val="00A54FA0"/>
    <w:rsid w:val="00A606E7"/>
    <w:rsid w:val="00A663CA"/>
    <w:rsid w:val="00A67388"/>
    <w:rsid w:val="00A70D82"/>
    <w:rsid w:val="00A80B56"/>
    <w:rsid w:val="00A812B9"/>
    <w:rsid w:val="00A85623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0FA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BF7AC1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0B7D"/>
    <w:rsid w:val="00CC1EF2"/>
    <w:rsid w:val="00CC5C8B"/>
    <w:rsid w:val="00CC74E8"/>
    <w:rsid w:val="00CC7EE3"/>
    <w:rsid w:val="00CD05BE"/>
    <w:rsid w:val="00CD0973"/>
    <w:rsid w:val="00CD4AF6"/>
    <w:rsid w:val="00CD4DC5"/>
    <w:rsid w:val="00CD755E"/>
    <w:rsid w:val="00CE1191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19C"/>
    <w:rsid w:val="00E66921"/>
    <w:rsid w:val="00E736B9"/>
    <w:rsid w:val="00E770F9"/>
    <w:rsid w:val="00E77BF7"/>
    <w:rsid w:val="00E805F2"/>
    <w:rsid w:val="00E827D0"/>
    <w:rsid w:val="00E842D1"/>
    <w:rsid w:val="00E84B90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20120"/>
    <w:rsid w:val="00F3519B"/>
    <w:rsid w:val="00F35316"/>
    <w:rsid w:val="00F37FF1"/>
    <w:rsid w:val="00F407D8"/>
    <w:rsid w:val="00F517CB"/>
    <w:rsid w:val="00F517FE"/>
    <w:rsid w:val="00F53EF1"/>
    <w:rsid w:val="00F56291"/>
    <w:rsid w:val="00F57422"/>
    <w:rsid w:val="00F62369"/>
    <w:rsid w:val="00F63D8E"/>
    <w:rsid w:val="00F63E1B"/>
    <w:rsid w:val="00F640AF"/>
    <w:rsid w:val="00F65C7D"/>
    <w:rsid w:val="00F766D7"/>
    <w:rsid w:val="00F76D1A"/>
    <w:rsid w:val="00F80FED"/>
    <w:rsid w:val="00F9036B"/>
    <w:rsid w:val="00F9117B"/>
    <w:rsid w:val="00F91C16"/>
    <w:rsid w:val="00F93EFF"/>
    <w:rsid w:val="00F9586B"/>
    <w:rsid w:val="00FA19CD"/>
    <w:rsid w:val="00FA4CE0"/>
    <w:rsid w:val="00FA518E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C693A"/>
    <w:rsid w:val="00FD22E3"/>
    <w:rsid w:val="00FD3476"/>
    <w:rsid w:val="00FD36AD"/>
    <w:rsid w:val="00FD4D04"/>
    <w:rsid w:val="00FD5556"/>
    <w:rsid w:val="00FF52BC"/>
    <w:rsid w:val="08544C7E"/>
    <w:rsid w:val="09220E84"/>
    <w:rsid w:val="0EFD6A32"/>
    <w:rsid w:val="0F9221EB"/>
    <w:rsid w:val="11067154"/>
    <w:rsid w:val="15C20A6E"/>
    <w:rsid w:val="25B31432"/>
    <w:rsid w:val="29C519A7"/>
    <w:rsid w:val="30CA5AE2"/>
    <w:rsid w:val="30E25E39"/>
    <w:rsid w:val="35DFBCE8"/>
    <w:rsid w:val="3DFDD5E2"/>
    <w:rsid w:val="3EC30B61"/>
    <w:rsid w:val="42EF81E5"/>
    <w:rsid w:val="43874605"/>
    <w:rsid w:val="47D710DD"/>
    <w:rsid w:val="4B347456"/>
    <w:rsid w:val="4F0B4006"/>
    <w:rsid w:val="4F692523"/>
    <w:rsid w:val="50543449"/>
    <w:rsid w:val="5D5D3DF1"/>
    <w:rsid w:val="67F89DAB"/>
    <w:rsid w:val="67FBD339"/>
    <w:rsid w:val="6D157E66"/>
    <w:rsid w:val="6FFFE598"/>
    <w:rsid w:val="74F10871"/>
    <w:rsid w:val="7A7C5ADF"/>
    <w:rsid w:val="7EEFA2CD"/>
    <w:rsid w:val="7F5B620D"/>
    <w:rsid w:val="7FAB390F"/>
    <w:rsid w:val="BF2BC4BE"/>
    <w:rsid w:val="CBF8AE24"/>
    <w:rsid w:val="D5BF3C96"/>
    <w:rsid w:val="DDDF6106"/>
    <w:rsid w:val="DFE0D679"/>
    <w:rsid w:val="EFBFA667"/>
    <w:rsid w:val="F3BBA082"/>
    <w:rsid w:val="F5FD225F"/>
    <w:rsid w:val="FE56AF3D"/>
    <w:rsid w:val="FFFE87D4"/>
    <w:rsid w:val="FFFF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line="300" w:lineRule="auto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8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91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65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paragraph" w:styleId="9">
    <w:name w:val="heading 7"/>
    <w:basedOn w:val="1"/>
    <w:next w:val="1"/>
    <w:link w:val="103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/>
      <w:b/>
      <w:bCs/>
      <w:snapToGrid/>
      <w:kern w:val="2"/>
      <w:sz w:val="24"/>
      <w:szCs w:val="24"/>
    </w:rPr>
  </w:style>
  <w:style w:type="paragraph" w:styleId="10">
    <w:name w:val="heading 8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napToGrid/>
      <w:kern w:val="2"/>
      <w:sz w:val="24"/>
      <w:szCs w:val="24"/>
    </w:rPr>
  </w:style>
  <w:style w:type="paragraph" w:styleId="11">
    <w:name w:val="heading 9"/>
    <w:basedOn w:val="1"/>
    <w:next w:val="1"/>
    <w:link w:val="105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napToGrid/>
      <w:kern w:val="2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5"/>
    <w:qFormat/>
    <w:uiPriority w:val="0"/>
    <w:pPr>
      <w:spacing w:line="300" w:lineRule="auto"/>
      <w:ind w:firstLine="482"/>
    </w:pPr>
    <w:rPr>
      <w:sz w:val="24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link w:val="57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61"/>
    <w:qFormat/>
    <w:uiPriority w:val="0"/>
    <w:pPr>
      <w:jc w:val="left"/>
    </w:pPr>
  </w:style>
  <w:style w:type="paragraph" w:styleId="16">
    <w:name w:val="Body Text"/>
    <w:basedOn w:val="1"/>
    <w:link w:val="102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20"/>
    <w:next w:val="1"/>
    <w:qFormat/>
    <w:uiPriority w:val="39"/>
  </w:style>
  <w:style w:type="paragraph" w:styleId="20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21">
    <w:name w:val="Plain Text"/>
    <w:basedOn w:val="1"/>
    <w:link w:val="67"/>
    <w:qFormat/>
    <w:uiPriority w:val="0"/>
    <w:rPr>
      <w:rFonts w:hAnsi="Courier New" w:cs="Courier New"/>
      <w:szCs w:val="21"/>
    </w:rPr>
  </w:style>
  <w:style w:type="paragraph" w:styleId="22">
    <w:name w:val="toc 8"/>
    <w:basedOn w:val="1"/>
    <w:next w:val="1"/>
    <w:semiHidden/>
    <w:qFormat/>
    <w:uiPriority w:val="0"/>
    <w:pPr>
      <w:ind w:left="2940" w:leftChars="1400"/>
    </w:pPr>
  </w:style>
  <w:style w:type="paragraph" w:styleId="23">
    <w:name w:val="Balloon Text"/>
    <w:basedOn w:val="1"/>
    <w:link w:val="56"/>
    <w:qFormat/>
    <w:uiPriority w:val="0"/>
    <w:rPr>
      <w:sz w:val="18"/>
      <w:szCs w:val="18"/>
    </w:rPr>
  </w:style>
  <w:style w:type="paragraph" w:styleId="24">
    <w:name w:val="footer"/>
    <w:basedOn w:val="1"/>
    <w:link w:val="9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8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footnote text"/>
    <w:basedOn w:val="1"/>
    <w:link w:val="82"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0">
    <w:name w:val="toc 2"/>
    <w:basedOn w:val="20"/>
    <w:next w:val="1"/>
    <w:qFormat/>
    <w:uiPriority w:val="39"/>
  </w:style>
  <w:style w:type="paragraph" w:styleId="31">
    <w:name w:val="toc 9"/>
    <w:basedOn w:val="1"/>
    <w:next w:val="1"/>
    <w:semiHidden/>
    <w:qFormat/>
    <w:uiPriority w:val="0"/>
    <w:pPr>
      <w:ind w:left="3360" w:leftChars="1600"/>
    </w:p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4">
    <w:name w:val="Title"/>
    <w:basedOn w:val="1"/>
    <w:next w:val="1"/>
    <w:link w:val="9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5">
    <w:name w:val="annotation subject"/>
    <w:basedOn w:val="15"/>
    <w:next w:val="15"/>
    <w:link w:val="62"/>
    <w:qFormat/>
    <w:uiPriority w:val="0"/>
    <w:rPr>
      <w:b/>
      <w:bCs/>
    </w:rPr>
  </w:style>
  <w:style w:type="paragraph" w:styleId="36">
    <w:name w:val="Body Text First Indent 2"/>
    <w:basedOn w:val="17"/>
    <w:qFormat/>
    <w:uiPriority w:val="0"/>
    <w:pPr>
      <w:ind w:firstLine="420" w:firstLineChars="200"/>
    </w:pPr>
    <w:rPr>
      <w:rFonts w:ascii="Times New Roman"/>
      <w:snapToGrid/>
      <w:kern w:val="2"/>
      <w:szCs w:val="24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qFormat/>
    <w:uiPriority w:val="0"/>
  </w:style>
  <w:style w:type="character" w:styleId="41">
    <w:name w:val="FollowedHyperlink"/>
    <w:basedOn w:val="39"/>
    <w:qFormat/>
    <w:uiPriority w:val="0"/>
    <w:rPr>
      <w:color w:val="800080"/>
      <w:u w:val="single"/>
    </w:rPr>
  </w:style>
  <w:style w:type="character" w:styleId="42">
    <w:name w:val="Emphasis"/>
    <w:basedOn w:val="39"/>
    <w:qFormat/>
    <w:uiPriority w:val="0"/>
    <w:rPr>
      <w:i/>
    </w:rPr>
  </w:style>
  <w:style w:type="character" w:styleId="43">
    <w:name w:val="Hyperlink"/>
    <w:basedOn w:val="39"/>
    <w:qFormat/>
    <w:uiPriority w:val="99"/>
    <w:rPr>
      <w:color w:val="0000FF"/>
      <w:u w:val="single"/>
    </w:rPr>
  </w:style>
  <w:style w:type="character" w:styleId="44">
    <w:name w:val="HTML Code"/>
    <w:basedOn w:val="39"/>
    <w:qFormat/>
    <w:uiPriority w:val="0"/>
    <w:rPr>
      <w:rFonts w:ascii="Courier New" w:hAnsi="Courier New"/>
      <w:sz w:val="20"/>
    </w:rPr>
  </w:style>
  <w:style w:type="character" w:styleId="45">
    <w:name w:val="annotation reference"/>
    <w:basedOn w:val="39"/>
    <w:qFormat/>
    <w:uiPriority w:val="0"/>
    <w:rPr>
      <w:sz w:val="21"/>
      <w:szCs w:val="21"/>
    </w:rPr>
  </w:style>
  <w:style w:type="character" w:styleId="46">
    <w:name w:val="footnote reference"/>
    <w:basedOn w:val="39"/>
    <w:qFormat/>
    <w:uiPriority w:val="0"/>
    <w:rPr>
      <w:vertAlign w:val="superscript"/>
    </w:rPr>
  </w:style>
  <w:style w:type="paragraph" w:customStyle="1" w:styleId="47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8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9">
    <w:name w:val="表名"/>
    <w:basedOn w:val="1"/>
    <w:next w:val="1"/>
    <w:link w:val="59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50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51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52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53">
    <w:name w:val="图表内容"/>
    <w:basedOn w:val="1"/>
    <w:link w:val="58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54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55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56">
    <w:name w:val="批注框文本 字符"/>
    <w:basedOn w:val="39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57">
    <w:name w:val="题注 字符"/>
    <w:link w:val="13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8">
    <w:name w:val="图表内容 Char"/>
    <w:basedOn w:val="39"/>
    <w:link w:val="53"/>
    <w:qFormat/>
    <w:uiPriority w:val="0"/>
    <w:rPr>
      <w:kern w:val="2"/>
      <w:sz w:val="21"/>
    </w:rPr>
  </w:style>
  <w:style w:type="character" w:customStyle="1" w:styleId="59">
    <w:name w:val="表名 Char"/>
    <w:basedOn w:val="39"/>
    <w:link w:val="49"/>
    <w:qFormat/>
    <w:uiPriority w:val="0"/>
    <w:rPr>
      <w:rFonts w:ascii="黑体" w:eastAsia="黑体"/>
      <w:snapToGrid w:val="0"/>
      <w:sz w:val="21"/>
    </w:rPr>
  </w:style>
  <w:style w:type="paragraph" w:customStyle="1" w:styleId="6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61">
    <w:name w:val="批注文字 字符"/>
    <w:basedOn w:val="39"/>
    <w:link w:val="15"/>
    <w:qFormat/>
    <w:uiPriority w:val="0"/>
    <w:rPr>
      <w:rFonts w:ascii="宋体"/>
      <w:snapToGrid w:val="0"/>
      <w:sz w:val="21"/>
    </w:rPr>
  </w:style>
  <w:style w:type="character" w:customStyle="1" w:styleId="62">
    <w:name w:val="批注主题 字符"/>
    <w:basedOn w:val="61"/>
    <w:link w:val="35"/>
    <w:qFormat/>
    <w:uiPriority w:val="0"/>
    <w:rPr>
      <w:rFonts w:ascii="宋体"/>
      <w:b/>
      <w:bCs/>
      <w:snapToGrid w:val="0"/>
      <w:sz w:val="21"/>
    </w:rPr>
  </w:style>
  <w:style w:type="paragraph" w:customStyle="1" w:styleId="63">
    <w:name w:val="正文格式"/>
    <w:basedOn w:val="1"/>
    <w:link w:val="64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64">
    <w:name w:val="正文格式 Char"/>
    <w:basedOn w:val="39"/>
    <w:link w:val="63"/>
    <w:qFormat/>
    <w:uiPriority w:val="0"/>
    <w:rPr>
      <w:rFonts w:cs="宋体"/>
      <w:kern w:val="2"/>
      <w:sz w:val="24"/>
      <w:szCs w:val="24"/>
    </w:rPr>
  </w:style>
  <w:style w:type="character" w:customStyle="1" w:styleId="65">
    <w:name w:val="标题 6 字符"/>
    <w:basedOn w:val="39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6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7">
    <w:name w:val="纯文本 字符"/>
    <w:basedOn w:val="39"/>
    <w:link w:val="21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8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9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70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71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72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73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74">
    <w:name w:val="样式1"/>
    <w:basedOn w:val="13"/>
    <w:link w:val="76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75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6">
    <w:name w:val="样式1 Char"/>
    <w:basedOn w:val="57"/>
    <w:link w:val="74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7">
    <w:name w:val="样式2"/>
    <w:basedOn w:val="3"/>
    <w:link w:val="79"/>
    <w:qFormat/>
    <w:uiPriority w:val="0"/>
    <w:pPr>
      <w:ind w:firstLine="0"/>
      <w:jc w:val="center"/>
    </w:pPr>
  </w:style>
  <w:style w:type="paragraph" w:customStyle="1" w:styleId="78">
    <w:name w:val="样式3"/>
    <w:basedOn w:val="3"/>
    <w:link w:val="81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9">
    <w:name w:val="样式2 Char"/>
    <w:basedOn w:val="39"/>
    <w:link w:val="77"/>
    <w:qFormat/>
    <w:uiPriority w:val="0"/>
    <w:rPr>
      <w:rFonts w:ascii="宋体"/>
      <w:snapToGrid w:val="0"/>
      <w:sz w:val="24"/>
    </w:rPr>
  </w:style>
  <w:style w:type="paragraph" w:customStyle="1" w:styleId="80">
    <w:name w:val="样式4"/>
    <w:basedOn w:val="25"/>
    <w:link w:val="84"/>
    <w:qFormat/>
    <w:uiPriority w:val="0"/>
    <w:pPr>
      <w:pBdr>
        <w:bottom w:val="none" w:color="auto" w:sz="0" w:space="0"/>
      </w:pBdr>
    </w:pPr>
  </w:style>
  <w:style w:type="character" w:customStyle="1" w:styleId="81">
    <w:name w:val="样式3 Char"/>
    <w:basedOn w:val="39"/>
    <w:link w:val="78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82">
    <w:name w:val="脚注文本 字符"/>
    <w:basedOn w:val="39"/>
    <w:link w:val="27"/>
    <w:qFormat/>
    <w:uiPriority w:val="0"/>
    <w:rPr>
      <w:rFonts w:ascii="宋体"/>
      <w:snapToGrid w:val="0"/>
      <w:sz w:val="18"/>
      <w:szCs w:val="18"/>
    </w:rPr>
  </w:style>
  <w:style w:type="character" w:customStyle="1" w:styleId="83">
    <w:name w:val="页眉 字符"/>
    <w:basedOn w:val="39"/>
    <w:link w:val="25"/>
    <w:qFormat/>
    <w:uiPriority w:val="0"/>
    <w:rPr>
      <w:rFonts w:ascii="宋体"/>
      <w:snapToGrid w:val="0"/>
      <w:sz w:val="18"/>
      <w:szCs w:val="18"/>
    </w:rPr>
  </w:style>
  <w:style w:type="character" w:customStyle="1" w:styleId="84">
    <w:name w:val="样式4 Char"/>
    <w:basedOn w:val="83"/>
    <w:link w:val="80"/>
    <w:qFormat/>
    <w:uiPriority w:val="0"/>
    <w:rPr>
      <w:rFonts w:ascii="宋体"/>
      <w:snapToGrid w:val="0"/>
      <w:sz w:val="18"/>
      <w:szCs w:val="18"/>
    </w:rPr>
  </w:style>
  <w:style w:type="paragraph" w:styleId="85">
    <w:name w:val="List Paragraph"/>
    <w:basedOn w:val="1"/>
    <w:link w:val="100"/>
    <w:qFormat/>
    <w:uiPriority w:val="34"/>
    <w:pPr>
      <w:ind w:firstLine="420" w:firstLineChars="200"/>
    </w:pPr>
  </w:style>
  <w:style w:type="paragraph" w:customStyle="1" w:styleId="86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7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8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9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90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91">
    <w:name w:val="标题 5 字符"/>
    <w:basedOn w:val="39"/>
    <w:link w:val="7"/>
    <w:qFormat/>
    <w:uiPriority w:val="0"/>
    <w:rPr>
      <w:rFonts w:ascii="宋体"/>
      <w:snapToGrid w:val="0"/>
      <w:sz w:val="24"/>
    </w:rPr>
  </w:style>
  <w:style w:type="paragraph" w:customStyle="1" w:styleId="92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93">
    <w:name w:val="文档标题"/>
    <w:basedOn w:val="34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94">
    <w:name w:val="标题 字符"/>
    <w:basedOn w:val="39"/>
    <w:link w:val="34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95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6">
    <w:name w:val="页脚 字符"/>
    <w:basedOn w:val="39"/>
    <w:link w:val="24"/>
    <w:qFormat/>
    <w:uiPriority w:val="99"/>
    <w:rPr>
      <w:rFonts w:ascii="宋体"/>
      <w:snapToGrid w:val="0"/>
      <w:sz w:val="18"/>
    </w:rPr>
  </w:style>
  <w:style w:type="paragraph" w:customStyle="1" w:styleId="97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8">
    <w:name w:val="标题 4 字符"/>
    <w:basedOn w:val="39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9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100">
    <w:name w:val="列出段落 字符"/>
    <w:link w:val="85"/>
    <w:qFormat/>
    <w:uiPriority w:val="34"/>
    <w:rPr>
      <w:rFonts w:ascii="宋体"/>
      <w:snapToGrid w:val="0"/>
      <w:sz w:val="21"/>
    </w:rPr>
  </w:style>
  <w:style w:type="paragraph" w:customStyle="1" w:styleId="101">
    <w:name w:val="InfoBlue"/>
    <w:basedOn w:val="1"/>
    <w:next w:val="16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102">
    <w:name w:val="正文文本 字符"/>
    <w:basedOn w:val="39"/>
    <w:link w:val="16"/>
    <w:qFormat/>
    <w:uiPriority w:val="0"/>
    <w:rPr>
      <w:rFonts w:ascii="宋体"/>
      <w:snapToGrid w:val="0"/>
      <w:sz w:val="21"/>
    </w:rPr>
  </w:style>
  <w:style w:type="character" w:customStyle="1" w:styleId="103">
    <w:name w:val="标题 7 字符"/>
    <w:basedOn w:val="39"/>
    <w:link w:val="9"/>
    <w:qFormat/>
    <w:uiPriority w:val="0"/>
    <w:rPr>
      <w:b/>
      <w:bCs/>
      <w:kern w:val="2"/>
      <w:sz w:val="24"/>
      <w:szCs w:val="24"/>
    </w:rPr>
  </w:style>
  <w:style w:type="character" w:customStyle="1" w:styleId="104">
    <w:name w:val="标题 8 字符"/>
    <w:basedOn w:val="39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105">
    <w:name w:val="标题 9 字符"/>
    <w:basedOn w:val="39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106">
    <w:name w:val="原点"/>
    <w:basedOn w:val="1"/>
    <w:link w:val="107"/>
    <w:qFormat/>
    <w:uiPriority w:val="0"/>
    <w:pPr>
      <w:numPr>
        <w:ilvl w:val="0"/>
        <w:numId w:val="7"/>
      </w:numPr>
    </w:pPr>
    <w:rPr>
      <w:rFonts w:ascii="Times New Roman"/>
      <w:snapToGrid/>
      <w:kern w:val="2"/>
      <w:szCs w:val="24"/>
    </w:rPr>
  </w:style>
  <w:style w:type="character" w:customStyle="1" w:styleId="107">
    <w:name w:val="原点 Char"/>
    <w:basedOn w:val="39"/>
    <w:link w:val="106"/>
    <w:qFormat/>
    <w:uiPriority w:val="0"/>
    <w:rPr>
      <w:kern w:val="2"/>
      <w:sz w:val="21"/>
      <w:szCs w:val="24"/>
    </w:rPr>
  </w:style>
  <w:style w:type="paragraph" w:customStyle="1" w:styleId="10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988</Words>
  <Characters>5638</Characters>
  <Lines>1</Lines>
  <Paragraphs>1</Paragraphs>
  <TotalTime>13</TotalTime>
  <ScaleCrop>false</ScaleCrop>
  <LinksUpToDate>false</LinksUpToDate>
  <CharactersWithSpaces>6613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2013-07-10T13:40:00Z</dcterms:created>
  <dc:creator>刘倩</dc:creator>
  <cp:lastModifiedBy>NOMAD</cp:lastModifiedBy>
  <dcterms:modified xsi:type="dcterms:W3CDTF">2023-07-03T15:56:58Z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CD91E6EC3C9979665FB29A64ABF720CA_42</vt:lpwstr>
  </property>
</Properties>
</file>