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E85D26" w:sz="12" w:space="8"/>
        </w:pBdr>
      </w:pPr>
    </w:p>
    <w:p>
      <w:pPr>
        <w:spacing w:after="120"/>
      </w:pPr>
    </w:p>
    <w:p>
      <w:pPr>
        <w:spacing w:after="80"/>
      </w:pPr>
      <w:r>
        <w:rPr>
          <w:rFonts w:ascii="Arial" w:cs="Arial" w:eastAsia="Arial" w:hAnsi="Arial"/>
          <w:b/>
          <w:bCs/>
          <w:color w:val="1E3A5F"/>
          <w:sz w:val="72"/>
          <w:szCs w:val="72"/>
        </w:rPr>
        <w:t xml:space="preserve">SIGIL</w:t>
      </w:r>
    </w:p>
    <w:p>
      <w:pPr>
        <w:spacing w:after="200"/>
      </w:pPr>
      <w:r>
        <w:rPr>
          <w:rFonts w:ascii="Arial" w:cs="Arial" w:eastAsia="Arial" w:hAnsi="Arial"/>
          <w:color w:val="E85D26"/>
          <w:sz w:val="32"/>
          <w:szCs w:val="32"/>
        </w:rPr>
        <w:t xml:space="preserve">by NOMARK</w:t>
      </w:r>
    </w:p>
    <w:p>
      <w:pPr>
        <w:pBdr>
          <w:bottom w:val="single" w:color="E85D26" w:sz="12" w:space="8"/>
        </w:pBdr>
      </w:pPr>
    </w:p>
    <w:p>
      <w:pPr>
        <w:spacing w:after="120"/>
      </w:pPr>
    </w:p>
    <w:p>
      <w:pPr>
        <w:spacing w:after="120"/>
      </w:pPr>
      <w:r>
        <w:rPr>
          <w:rFonts w:ascii="Arial" w:cs="Arial" w:eastAsia="Arial" w:hAnsi="Arial"/>
          <w:color w:val="2D2D2D"/>
          <w:sz w:val="28"/>
          <w:szCs w:val="28"/>
        </w:rPr>
        <w:t xml:space="preserve">Product Requirements Document</w:t>
      </w:r>
    </w:p>
    <w:p>
      <w:pPr>
        <w:spacing w:after="120"/>
      </w:pPr>
      <w:r>
        <w:rPr>
          <w:rFonts w:ascii="Arial" w:cs="Arial" w:eastAsia="Arial" w:hAnsi="Arial"/>
          <w:i/>
          <w:iCs/>
          <w:color w:val="2D2D2D"/>
          <w:sz w:val="24"/>
          <w:szCs w:val="24"/>
        </w:rPr>
        <w:t xml:space="preserve">Automated Security Auditing for AI Agent Code</w:t>
      </w:r>
    </w:p>
    <w:p>
      <w:pPr>
        <w:spacing w:after="120"/>
      </w:pPr>
    </w:p>
    <w:p>
      <w:pPr>
        <w:spacing w:after="120"/>
      </w:pPr>
    </w:p>
    <w:p>
      <w:pPr>
        <w:spacing w:after="120"/>
      </w:pPr>
    </w:p>
    <w:p>
      <w:pPr>
        <w:spacing w:after="120"/>
      </w:pPr>
    </w:p>
    <w:p>
      <w:pPr>
        <w:spacing w:after="12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D2D2D"/>
                <w:sz w:val="20"/>
                <w:szCs w:val="20"/>
              </w:rPr>
              <w:t xml:space="preserve">Version:</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D2D2D"/>
                <w:sz w:val="20"/>
                <w:szCs w:val="20"/>
              </w:rPr>
              <w:t xml:space="preserve">Date:</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D2D2D"/>
                <w:sz w:val="20"/>
                <w:szCs w:val="20"/>
              </w:rPr>
              <w:t xml:space="preserve">February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D2D2D"/>
                <w:sz w:val="20"/>
                <w:szCs w:val="20"/>
              </w:rPr>
              <w:t xml:space="preserve">Author:</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D2D2D"/>
                <w:sz w:val="20"/>
                <w:szCs w:val="20"/>
              </w:rPr>
              <w:t xml:space="preserve">NOMARK Pty Ltd</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D2D2D"/>
                <w:sz w:val="20"/>
                <w:szCs w:val="20"/>
              </w:rPr>
              <w:t xml:space="preserve">Status:</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E85D26"/>
                <w:sz w:val="20"/>
                <w:szCs w:val="20"/>
              </w:rPr>
              <w:t xml:space="preserve">BUILD-READY</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line="276"/>
      </w:pPr>
      <w:r>
        <w:rPr>
          <w:rFonts w:ascii="Arial" w:cs="Arial" w:eastAsia="Arial" w:hAnsi="Arial"/>
          <w:color w:val="2D2D2D"/>
          <w:sz w:val="22"/>
          <w:szCs w:val="22"/>
        </w:rPr>
        <w:t xml:space="preserve">Sigil is an automated code security auditing platform purpose-built for the AI agent ecosystem. It scans downloaded repositories, packages, skills, MCP servers, and agent tooling for malicious patterns before they reach a developer’s working environment.</w:t>
      </w:r>
    </w:p>
    <w:p>
      <w:pPr>
        <w:spacing w:after="160" w:line="276"/>
      </w:pPr>
      <w:r>
        <w:rPr>
          <w:rFonts w:ascii="Arial" w:cs="Arial" w:eastAsia="Arial" w:hAnsi="Arial"/>
          <w:color w:val="2D2D2D"/>
          <w:sz w:val="22"/>
          <w:szCs w:val="22"/>
        </w:rPr>
        <w:t xml:space="preserve">The explosion of open-source AI tooling — MCP servers, LangChain agents, community skills, RAG plugins — has created a new attack surface that existing security tools don’t address. Developers routinely clone repos and install packages that have direct access to API keys, databases, file systems, and cloud credentials. Traditional dependency scanners (Snyk, Dependabot) cover known CVEs but miss the real threat: intentionally malicious code designed to exfiltrate credentials, establish backdoors, or execute arbitrary commands via install hooks.</w:t>
      </w:r>
    </w:p>
    <w:p>
      <w:pPr>
        <w:spacing w:after="160" w:line="276"/>
      </w:pPr>
      <w:r>
        <w:rPr>
          <w:rFonts w:ascii="Arial" w:cs="Arial" w:eastAsia="Arial" w:hAnsi="Arial"/>
          <w:color w:val="2D2D2D"/>
          <w:sz w:val="22"/>
          <w:szCs w:val="22"/>
        </w:rPr>
        <w:t xml:space="preserve">Sigil fills this gap with a quarantine-first approach: nothing runs until it’s been scanned, scored, and explicitly approved. The product ships as a CLI tool with a cloud-backed threat intelligence layer, providing real-time protection powered by community-sourced threat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TARGET MARKET</w:t>
            </w:r>
          </w:p>
          <w:p>
            <w:pPr>
              <w:spacing w:before="60"/>
              <w:jc w:val="center"/>
            </w:pPr>
            <w:r>
              <w:rPr>
                <w:rFonts w:ascii="Arial" w:cs="Arial" w:eastAsia="Arial" w:hAnsi="Arial"/>
                <w:color w:val="FFFFFF"/>
                <w:sz w:val="20"/>
                <w:szCs w:val="20"/>
              </w:rPr>
              <w:t xml:space="preserve">4.2M+ AI developers</w:t>
            </w:r>
          </w:p>
        </w:tc>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MVP TIMELINE</w:t>
            </w:r>
          </w:p>
          <w:p>
            <w:pPr>
              <w:spacing w:before="60"/>
              <w:jc w:val="center"/>
            </w:pPr>
            <w:r>
              <w:rPr>
                <w:rFonts w:ascii="Arial" w:cs="Arial" w:eastAsia="Arial" w:hAnsi="Arial"/>
                <w:color w:val="FFFFFF"/>
                <w:sz w:val="20"/>
                <w:szCs w:val="20"/>
              </w:rPr>
              <w:t xml:space="preserve">8 weeks to launch</w:t>
            </w:r>
          </w:p>
        </w:tc>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PRICING</w:t>
            </w:r>
          </w:p>
          <w:p>
            <w:pPr>
              <w:spacing w:before="60"/>
              <w:jc w:val="center"/>
            </w:pPr>
            <w:r>
              <w:rPr>
                <w:rFonts w:ascii="Arial" w:cs="Arial" w:eastAsia="Arial" w:hAnsi="Arial"/>
                <w:color w:val="FFFFFF"/>
                <w:sz w:val="20"/>
                <w:szCs w:val="20"/>
              </w:rPr>
              <w:t xml:space="preserve">Free / $29 / $99 / Custom</w:t>
            </w:r>
          </w:p>
        </w:tc>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MOAT</w:t>
            </w:r>
          </w:p>
          <w:p>
            <w:pPr>
              <w:spacing w:before="60"/>
              <w:jc w:val="center"/>
            </w:pPr>
            <w:r>
              <w:rPr>
                <w:rFonts w:ascii="Arial" w:cs="Arial" w:eastAsia="Arial" w:hAnsi="Arial"/>
                <w:color w:val="FFFFFF"/>
                <w:sz w:val="20"/>
                <w:szCs w:val="20"/>
              </w:rPr>
              <w:t xml:space="preserve">Community threat intel</w:t>
            </w:r>
          </w:p>
        </w:tc>
      </w:tr>
    </w:tbl>
    <w:p>
      <w:pPr>
        <w:spacing w:after="120"/>
      </w:pPr>
    </w:p>
    <w:p>
      <w:r>
        <w:br w:type="page"/>
      </w:r>
    </w:p>
    <w:p>
      <w:pPr>
        <w:pStyle w:val="Heading1"/>
      </w:pPr>
      <w:r>
        <w:t xml:space="preserve">Problem Statement</w:t>
      </w:r>
    </w:p>
    <w:p>
      <w:pPr>
        <w:pStyle w:val="Heading2"/>
      </w:pPr>
      <w:r>
        <w:t xml:space="preserve">The Threat Landscape</w:t>
      </w:r>
    </w:p>
    <w:p>
      <w:pPr>
        <w:spacing w:after="160" w:line="276"/>
      </w:pPr>
      <w:r>
        <w:rPr>
          <w:rFonts w:ascii="Arial" w:cs="Arial" w:eastAsia="Arial" w:hAnsi="Arial"/>
          <w:color w:val="2D2D2D"/>
          <w:sz w:val="22"/>
          <w:szCs w:val="22"/>
        </w:rPr>
        <w:t xml:space="preserve">The AI development ecosystem has fundamentally changed how developers acquire and integrate code. Instead of carefully vetted libraries from established publishers, developers now routinely install MCP servers from GitHub repos with 12 stars, community-built agent skills from marketplaces with no review process, LangChain tools from tutorial blogs, and RAG plugins from Discord channels.</w:t>
      </w:r>
    </w:p>
    <w:p>
      <w:pPr>
        <w:spacing w:after="160" w:line="276"/>
      </w:pPr>
      <w:r>
        <w:rPr>
          <w:rFonts w:ascii="Arial" w:cs="Arial" w:eastAsia="Arial" w:hAnsi="Arial"/>
          <w:color w:val="2D2D2D"/>
          <w:sz w:val="22"/>
          <w:szCs w:val="22"/>
        </w:rPr>
        <w:t xml:space="preserve">Each of these carries a unique risk profile that traditional security tools were never designed to address:</w:t>
      </w:r>
    </w:p>
    <w:p>
      <w:pPr>
        <w:pStyle w:val="ListParagraph"/>
        <w:numPr>
          <w:ilvl w:val="0"/>
          <w:numId w:val="2"/>
        </w:numPr>
        <w:spacing w:after="100" w:line="276"/>
      </w:pPr>
      <w:r>
        <w:rPr>
          <w:rFonts w:ascii="Arial" w:cs="Arial" w:eastAsia="Arial" w:hAnsi="Arial"/>
          <w:b/>
          <w:bCs/>
          <w:sz w:val="22"/>
          <w:szCs w:val="22"/>
        </w:rPr>
        <w:t xml:space="preserve">Install-hook exploitation: </w:t>
      </w:r>
      <w:r>
        <w:rPr>
          <w:rFonts w:ascii="Arial" w:cs="Arial" w:eastAsia="Arial" w:hAnsi="Arial"/>
          <w:sz w:val="22"/>
          <w:szCs w:val="22"/>
        </w:rPr>
        <w:t xml:space="preserve">setup.py and npm postinstall scripts execute arbitrary code during installation — before the developer has imported or reviewed anything.</w:t>
      </w:r>
    </w:p>
    <w:p>
      <w:pPr>
        <w:pStyle w:val="ListParagraph"/>
        <w:numPr>
          <w:ilvl w:val="0"/>
          <w:numId w:val="2"/>
        </w:numPr>
        <w:spacing w:after="100" w:line="276"/>
      </w:pPr>
      <w:r>
        <w:rPr>
          <w:rFonts w:ascii="Arial" w:cs="Arial" w:eastAsia="Arial" w:hAnsi="Arial"/>
          <w:b/>
          <w:bCs/>
          <w:sz w:val="22"/>
          <w:szCs w:val="22"/>
        </w:rPr>
        <w:t xml:space="preserve">Credential exfiltration: </w:t>
      </w:r>
      <w:r>
        <w:rPr>
          <w:rFonts w:ascii="Arial" w:cs="Arial" w:eastAsia="Arial" w:hAnsi="Arial"/>
          <w:sz w:val="22"/>
          <w:szCs w:val="22"/>
        </w:rPr>
        <w:t xml:space="preserve">Agent tooling typically runs with access to environment variables containing API keys, database URLs, and cloud credentials. A single malicious package can silently harvest and transmit these.</w:t>
      </w:r>
    </w:p>
    <w:p>
      <w:pPr>
        <w:pStyle w:val="ListParagraph"/>
        <w:numPr>
          <w:ilvl w:val="0"/>
          <w:numId w:val="2"/>
        </w:numPr>
        <w:spacing w:after="100" w:line="276"/>
      </w:pPr>
      <w:r>
        <w:rPr>
          <w:rFonts w:ascii="Arial" w:cs="Arial" w:eastAsia="Arial" w:hAnsi="Arial"/>
          <w:b/>
          <w:bCs/>
          <w:sz w:val="22"/>
          <w:szCs w:val="22"/>
        </w:rPr>
        <w:t xml:space="preserve">Obfuscated payloads: </w:t>
      </w:r>
      <w:r>
        <w:rPr>
          <w:rFonts w:ascii="Arial" w:cs="Arial" w:eastAsia="Arial" w:hAnsi="Arial"/>
          <w:sz w:val="22"/>
          <w:szCs w:val="22"/>
        </w:rPr>
        <w:t xml:space="preserve">Malicious code is increasingly hidden behind base64 encoding, dynamic imports, eval/exec chains, and charCode obfuscation.</w:t>
      </w:r>
    </w:p>
    <w:p>
      <w:pPr>
        <w:pStyle w:val="ListParagraph"/>
        <w:numPr>
          <w:ilvl w:val="0"/>
          <w:numId w:val="2"/>
        </w:numPr>
        <w:spacing w:after="100" w:line="276"/>
      </w:pPr>
      <w:r>
        <w:rPr>
          <w:rFonts w:ascii="Arial" w:cs="Arial" w:eastAsia="Arial" w:hAnsi="Arial"/>
          <w:b/>
          <w:bCs/>
          <w:sz w:val="22"/>
          <w:szCs w:val="22"/>
        </w:rPr>
        <w:t xml:space="preserve">Supply chain depth: </w:t>
      </w:r>
      <w:r>
        <w:rPr>
          <w:rFonts w:ascii="Arial" w:cs="Arial" w:eastAsia="Arial" w:hAnsi="Arial"/>
          <w:sz w:val="22"/>
          <w:szCs w:val="22"/>
        </w:rPr>
        <w:t xml:space="preserve">A simple MCP server can pull in 40+ transitive dependencies, each a potential attack vector. Typosquatting and dependency confusion attacks exploit this complexity.</w:t>
      </w:r>
    </w:p>
    <w:p>
      <w:pPr>
        <w:pStyle w:val="Heading2"/>
      </w:pPr>
      <w:r>
        <w:t xml:space="preserve">Why Existing Tools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5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5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Misses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Snyk / Dependabot</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Flags known CVEs in dependency trees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Doesn’t scan source code for intentional malice, install hooks, or credential access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Socket.dev</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Detects supply chain signals in npm packages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npm-only. No coverage for Python, git repos, MCP servers, or direct downloads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GitHub CodeQL</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Semantic code analysis on GitHub-hosted repos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Requires GitHub hosting. No quarantine workflow. Not designed for third-party code audit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Semgrep</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Pattern-based static analysis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Developer tool, not an end-to-end workflow. No threat intelligence, no quarantine, no scoring</w:t>
            </w:r>
          </w:p>
        </w:tc>
      </w:tr>
    </w:tbl>
    <w:p>
      <w:pPr>
        <w:spacing w:after="120"/>
      </w:pPr>
    </w:p>
    <w:p>
      <w:pPr>
        <w:spacing w:after="160" w:line="276"/>
      </w:pPr>
      <w:r>
        <w:rPr>
          <w:rFonts w:ascii="Arial" w:cs="Arial" w:eastAsia="Arial" w:hAnsi="Arial"/>
          <w:color w:val="2D2D2D"/>
          <w:sz w:val="22"/>
          <w:szCs w:val="22"/>
        </w:rPr>
        <w:t xml:space="preserve">None of these tools provide a quarantine-first workflow. None score risk holistically. None aggregate threat intelligence across the AI agent ecosystem specifically. This is the gap Sigil fills.</w:t>
      </w:r>
    </w:p>
    <w:p>
      <w:r>
        <w:br w:type="page"/>
      </w:r>
    </w:p>
    <w:p>
      <w:pPr>
        <w:pStyle w:val="Heading1"/>
      </w:pPr>
      <w:r>
        <w:t xml:space="preserve">Target Users</w:t>
      </w:r>
    </w:p>
    <w:p>
      <w:pPr>
        <w:pStyle w:val="Heading2"/>
      </w:pPr>
      <w:r>
        <w:t xml:space="preserve">Primary: Solo Developers &amp; Small Teams Building with AI Agents</w:t>
      </w:r>
    </w:p>
    <w:p>
      <w:pPr>
        <w:spacing w:after="160" w:line="276"/>
      </w:pPr>
      <w:r>
        <w:rPr>
          <w:rFonts w:ascii="Arial" w:cs="Arial" w:eastAsia="Arial" w:hAnsi="Arial"/>
          <w:color w:val="2D2D2D"/>
          <w:sz w:val="22"/>
          <w:szCs w:val="22"/>
        </w:rPr>
        <w:t xml:space="preserve">Independent developers, consultants, and small engineering teams (2–10 people) who are building AI-powered applications and regularly integrating open-source agent tooling. They move fast, trust GitHub stars as a proxy for safety, and lack dedicated security engineers. They’re the most exposed and least protected segment.</w:t>
      </w:r>
    </w:p>
    <w:p>
      <w:pPr>
        <w:spacing w:after="160" w:line="276"/>
      </w:pPr>
      <w:r>
        <w:rPr>
          <w:rFonts w:ascii="Arial" w:cs="Arial" w:eastAsia="Arial" w:hAnsi="Arial"/>
          <w:b/>
          <w:bCs/>
          <w:color w:val="2D2D2D"/>
          <w:sz w:val="22"/>
          <w:szCs w:val="22"/>
        </w:rPr>
        <w:t xml:space="preserve">Key behaviours: </w:t>
      </w:r>
      <w:r>
        <w:rPr>
          <w:rFonts w:ascii="Arial" w:cs="Arial" w:eastAsia="Arial" w:hAnsi="Arial"/>
          <w:color w:val="2D2D2D"/>
          <w:sz w:val="22"/>
          <w:szCs w:val="22"/>
        </w:rPr>
        <w:t xml:space="preserve">Clone repos from tutorials and blog posts. Install packages from AI framework ecosystems (LangChain, CrewAI, AutoGen). Use MCP servers from community registries. Download skills/plugins from marketplaces and Discord.</w:t>
      </w:r>
    </w:p>
    <w:p>
      <w:pPr>
        <w:spacing w:after="160" w:line="276"/>
      </w:pPr>
      <w:r>
        <w:rPr>
          <w:rFonts w:ascii="Arial" w:cs="Arial" w:eastAsia="Arial" w:hAnsi="Arial"/>
          <w:b/>
          <w:bCs/>
          <w:color w:val="2D2D2D"/>
          <w:sz w:val="22"/>
          <w:szCs w:val="22"/>
        </w:rPr>
        <w:t xml:space="preserve">Pain point: </w:t>
      </w:r>
      <w:r>
        <w:rPr>
          <w:rFonts w:ascii="Arial" w:cs="Arial" w:eastAsia="Arial" w:hAnsi="Arial"/>
          <w:color w:val="2D2D2D"/>
          <w:sz w:val="22"/>
          <w:szCs w:val="22"/>
        </w:rPr>
        <w:t xml:space="preserve">“I know I should audit this before running it, but I don’t have time and I wouldn’t know what to look for anyway.”</w:t>
      </w:r>
    </w:p>
    <w:p>
      <w:pPr>
        <w:pStyle w:val="Heading2"/>
      </w:pPr>
      <w:r>
        <w:t xml:space="preserve">Secondary: Technical Leads &amp; Platform Engineers</w:t>
      </w:r>
    </w:p>
    <w:p>
      <w:pPr>
        <w:spacing w:after="160" w:line="276"/>
      </w:pPr>
      <w:r>
        <w:rPr>
          <w:rFonts w:ascii="Arial" w:cs="Arial" w:eastAsia="Arial" w:hAnsi="Arial"/>
          <w:color w:val="2D2D2D"/>
          <w:sz w:val="22"/>
          <w:szCs w:val="22"/>
        </w:rPr>
        <w:t xml:space="preserve">Engineering leads responsible for the security posture of teams building with AI. They need to enforce standards without killing developer velocity. They want policy-as-code: allowlists, automated gates in CI/CD, and audit trails for compliance.</w:t>
      </w:r>
    </w:p>
    <w:p>
      <w:pPr>
        <w:spacing w:after="160" w:line="276"/>
      </w:pPr>
      <w:r>
        <w:rPr>
          <w:rFonts w:ascii="Arial" w:cs="Arial" w:eastAsia="Arial" w:hAnsi="Arial"/>
          <w:b/>
          <w:bCs/>
          <w:color w:val="2D2D2D"/>
          <w:sz w:val="22"/>
          <w:szCs w:val="22"/>
        </w:rPr>
        <w:t xml:space="preserve">Pain point: </w:t>
      </w:r>
      <w:r>
        <w:rPr>
          <w:rFonts w:ascii="Arial" w:cs="Arial" w:eastAsia="Arial" w:hAnsi="Arial"/>
          <w:color w:val="2D2D2D"/>
          <w:sz w:val="22"/>
          <w:szCs w:val="22"/>
        </w:rPr>
        <w:t xml:space="preserve">“My team installs 20 new packages a week. I can’t manually review every one, but I’m responsible when something goes wrong.”</w:t>
      </w:r>
    </w:p>
    <w:p>
      <w:pPr>
        <w:pStyle w:val="Heading2"/>
      </w:pPr>
      <w:r>
        <w:t xml:space="preserve">Tertiary: AI Agent Marketplace Operators</w:t>
      </w:r>
    </w:p>
    <w:p>
      <w:pPr>
        <w:spacing w:after="160" w:line="276"/>
      </w:pPr>
      <w:r>
        <w:rPr>
          <w:rFonts w:ascii="Arial" w:cs="Arial" w:eastAsia="Arial" w:hAnsi="Arial"/>
          <w:color w:val="2D2D2D"/>
          <w:sz w:val="22"/>
          <w:szCs w:val="22"/>
        </w:rPr>
        <w:t xml:space="preserve">Platforms that host or distribute AI agents, skills, and MCP servers. They need automated vetting to provide trust signals (“Sigil Verified” badges) to their users. This is a partnership and API integration play.</w:t>
      </w:r>
    </w:p>
    <w:p>
      <w:r>
        <w:br w:type="page"/>
      </w:r>
    </w:p>
    <w:p>
      <w:pPr>
        <w:pStyle w:val="Heading1"/>
      </w:pPr>
      <w:r>
        <w:t xml:space="preserve">Product Architecture</w:t>
      </w:r>
    </w:p>
    <w:p>
      <w:pPr>
        <w:pStyle w:val="Heading2"/>
      </w:pPr>
      <w:r>
        <w:t xml:space="preserve">Architecture Overview</w:t>
      </w:r>
    </w:p>
    <w:p>
      <w:pPr>
        <w:spacing w:after="160" w:line="276"/>
      </w:pPr>
      <w:r>
        <w:rPr>
          <w:rFonts w:ascii="Arial" w:cs="Arial" w:eastAsia="Arial" w:hAnsi="Arial"/>
          <w:color w:val="2D2D2D"/>
          <w:sz w:val="22"/>
          <w:szCs w:val="22"/>
        </w:rPr>
        <w:t xml:space="preserve">Sigil is a three-layer system: a CLI (the developer interface), an API service (scanning engine and threat intelligence), and a web dashboard (visibility and team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200"/>
              <w:left w:type="dxa" w:w="300"/>
              <w:bottom w:type="dxa" w:w="200"/>
              <w:right w:type="dxa" w:w="300"/>
            </w:tcMar>
          </w:tcPr>
          <w:p>
            <w:pPr>
              <w:spacing w:after="120"/>
              <w:jc w:val="center"/>
            </w:pPr>
            <w:r>
              <w:rPr>
                <w:rFonts w:ascii="Arial" w:cs="Arial" w:eastAsia="Arial" w:hAnsi="Arial"/>
                <w:b/>
                <w:bCs/>
                <w:color w:val="1E3A5F"/>
                <w:sz w:val="22"/>
                <w:szCs w:val="22"/>
              </w:rPr>
              <w:t xml:space="preserve">DEVELOPER LAYER</w:t>
            </w:r>
          </w:p>
          <w:p>
            <w:pPr>
              <w:spacing w:after="80"/>
              <w:jc w:val="center"/>
            </w:pPr>
            <w:r>
              <w:rPr>
                <w:rFonts w:ascii="Arial" w:cs="Arial" w:eastAsia="Arial" w:hAnsi="Arial"/>
                <w:color w:val="2D2D2D"/>
                <w:sz w:val="20"/>
                <w:szCs w:val="20"/>
              </w:rPr>
              <w:t xml:space="preserve">CLI Tool  │  Shell Aliases  │  Git Hooks  │  CI/CD Plugin</w:t>
            </w:r>
          </w:p>
          <w:p>
            <w:pPr>
              <w:spacing w:after="80"/>
              <w:jc w:val="center"/>
            </w:pPr>
            <w:r>
              <w:rPr>
                <w:rFonts w:ascii="Arial" w:cs="Arial" w:eastAsia="Arial" w:hAnsi="Arial"/>
                <w:color w:val="E85D26"/>
                <w:sz w:val="28"/>
                <w:szCs w:val="28"/>
              </w:rPr>
              <w:t xml:space="preserve">▼</w:t>
            </w:r>
          </w:p>
          <w:p>
            <w:pPr>
              <w:spacing w:after="120"/>
              <w:jc w:val="center"/>
            </w:pPr>
            <w:r>
              <w:rPr>
                <w:rFonts w:ascii="Arial" w:cs="Arial" w:eastAsia="Arial" w:hAnsi="Arial"/>
                <w:b/>
                <w:bCs/>
                <w:color w:val="1E3A5F"/>
                <w:sz w:val="22"/>
                <w:szCs w:val="22"/>
              </w:rPr>
              <w:t xml:space="preserve">API SERVICE LAYER</w:t>
            </w:r>
          </w:p>
          <w:p>
            <w:pPr>
              <w:spacing w:after="80"/>
              <w:jc w:val="center"/>
            </w:pPr>
            <w:r>
              <w:rPr>
                <w:rFonts w:ascii="Arial" w:cs="Arial" w:eastAsia="Arial" w:hAnsi="Arial"/>
                <w:color w:val="2D2D2D"/>
                <w:sz w:val="20"/>
                <w:szCs w:val="20"/>
              </w:rPr>
              <w:t xml:space="preserve">Scan Engine  │  Threat Intel DB  │  Rule Engine  │  Scoring</w:t>
            </w:r>
          </w:p>
          <w:p>
            <w:pPr>
              <w:spacing w:after="80"/>
              <w:jc w:val="center"/>
            </w:pPr>
            <w:r>
              <w:rPr>
                <w:rFonts w:ascii="Arial" w:cs="Arial" w:eastAsia="Arial" w:hAnsi="Arial"/>
                <w:color w:val="E85D26"/>
                <w:sz w:val="28"/>
                <w:szCs w:val="28"/>
              </w:rPr>
              <w:t xml:space="preserve">▼</w:t>
            </w:r>
          </w:p>
          <w:p>
            <w:pPr>
              <w:spacing w:after="120"/>
              <w:jc w:val="center"/>
            </w:pPr>
            <w:r>
              <w:rPr>
                <w:rFonts w:ascii="Arial" w:cs="Arial" w:eastAsia="Arial" w:hAnsi="Arial"/>
                <w:b/>
                <w:bCs/>
                <w:color w:val="1E3A5F"/>
                <w:sz w:val="22"/>
                <w:szCs w:val="22"/>
              </w:rPr>
              <w:t xml:space="preserve">VISIBILITY LAYER</w:t>
            </w:r>
          </w:p>
          <w:p>
            <w:pPr>
              <w:jc w:val="center"/>
            </w:pPr>
            <w:r>
              <w:rPr>
                <w:rFonts w:ascii="Arial" w:cs="Arial" w:eastAsia="Arial" w:hAnsi="Arial"/>
                <w:color w:val="2D2D2D"/>
                <w:sz w:val="20"/>
                <w:szCs w:val="20"/>
              </w:rPr>
              <w:t xml:space="preserve">Web Dashboard  │  Audit History  │  Team Policies  │  Alerts</w:t>
            </w:r>
          </w:p>
        </w:tc>
      </w:tr>
    </w:tbl>
    <w:p>
      <w:pPr>
        <w:spacing w:after="120"/>
      </w:pPr>
    </w:p>
    <w:p>
      <w:pPr>
        <w:pStyle w:val="Heading2"/>
      </w:pPr>
      <w:r>
        <w:t xml:space="preserve">Core Scanning Engine</w:t>
      </w:r>
    </w:p>
    <w:p>
      <w:pPr>
        <w:spacing w:after="160" w:line="276"/>
      </w:pPr>
      <w:r>
        <w:rPr>
          <w:rFonts w:ascii="Arial" w:cs="Arial" w:eastAsia="Arial" w:hAnsi="Arial"/>
          <w:color w:val="2D2D2D"/>
          <w:sz w:val="22"/>
          <w:szCs w:val="22"/>
        </w:rPr>
        <w:t xml:space="preserve">The scan engine runs six analysis phases in sequence. Each phase produces findings with weighted severity scores. The aggregate score determines the risk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00"/>
        <w:gridCol w:w="2460"/>
      </w:tblGrid>
      <w:tr>
        <w:tc>
          <w:tcPr>
            <w:tcW w:type="dxa" w:w="16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Scans</w:t>
            </w:r>
          </w:p>
        </w:tc>
        <w:tc>
          <w:tcPr>
            <w:tcW w:type="dxa" w:w="25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Vector</w:t>
            </w:r>
          </w:p>
        </w:tc>
        <w:tc>
          <w:tcPr>
            <w:tcW w:type="dxa" w:w="246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1. Install Hooks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setup.py cmdclass, npm preinstall/postinstall, Makefile targets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Code execution on install</w:t>
            </w:r>
          </w:p>
        </w:tc>
        <w:tc>
          <w:tcPr>
            <w:tcW w:type="dxa" w:w="24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Critical (10x)</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2. Code Patterns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eval(), exec(), pickle.loads, child_process, dynamic imports, __import__</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Arbitrary code execution</w:t>
            </w:r>
          </w:p>
        </w:tc>
        <w:tc>
          <w:tcPr>
            <w:tcW w:type="dxa" w:w="24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High (5x)</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3. Network/Exfil</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Outbound HTTP, webhooks, socket connections, DNS tunnelling patterns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Data exfiltration, C2</w:t>
            </w:r>
          </w:p>
        </w:tc>
        <w:tc>
          <w:tcPr>
            <w:tcW w:type="dxa" w:w="24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High (3x)</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4. Credentials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ENV var access, .aws, .kube, SSH keys, keychain, API key patterns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Credential theft</w:t>
            </w:r>
          </w:p>
        </w:tc>
        <w:tc>
          <w:tcPr>
            <w:tcW w:type="dxa" w:w="24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Medium (2x)</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5. Obfuscation</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Base64 decode, charCode, hex encoding, minified payloads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Hidden malicious code</w:t>
            </w:r>
          </w:p>
        </w:tc>
        <w:tc>
          <w:tcPr>
            <w:tcW w:type="dxa" w:w="24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High (5x)</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6. Provenance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Git history depth, author count, binary files, hidden files, permissions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Trust signals</w:t>
            </w:r>
          </w:p>
        </w:tc>
        <w:tc>
          <w:tcPr>
            <w:tcW w:type="dxa" w:w="24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Low (1–3x)</w:t>
            </w:r>
          </w:p>
        </w:tc>
      </w:tr>
    </w:tbl>
    <w:p>
      <w:pPr>
        <w:spacing w:after="120"/>
      </w:pPr>
    </w:p>
    <w:p>
      <w:pPr>
        <w:pStyle w:val="Heading2"/>
      </w:pPr>
      <w:r>
        <w:t xml:space="preserve">Threat Intelligence Layer</w:t>
      </w:r>
    </w:p>
    <w:p>
      <w:pPr>
        <w:spacing w:after="160" w:line="276"/>
      </w:pPr>
      <w:r>
        <w:rPr>
          <w:rFonts w:ascii="Arial" w:cs="Arial" w:eastAsia="Arial" w:hAnsi="Arial"/>
          <w:color w:val="2D2D2D"/>
          <w:sz w:val="22"/>
          <w:szCs w:val="22"/>
        </w:rPr>
        <w:t xml:space="preserve">The threat intelligence database is the product’s primary moat. Every scan from every user contributes anonymised pattern data. When a user flags a malicious package, the threat signature propagates to all users within minutes.</w:t>
      </w:r>
    </w:p>
    <w:p>
      <w:pPr>
        <w:pStyle w:val="ListParagraph"/>
        <w:numPr>
          <w:ilvl w:val="0"/>
          <w:numId w:val="2"/>
        </w:numPr>
        <w:spacing w:after="100" w:line="276"/>
      </w:pPr>
      <w:r>
        <w:rPr>
          <w:rFonts w:ascii="Arial" w:cs="Arial" w:eastAsia="Arial" w:hAnsi="Arial"/>
          <w:b/>
          <w:bCs/>
          <w:sz w:val="22"/>
          <w:szCs w:val="22"/>
        </w:rPr>
        <w:t xml:space="preserve">Community reports: </w:t>
      </w:r>
      <w:r>
        <w:rPr>
          <w:rFonts w:ascii="Arial" w:cs="Arial" w:eastAsia="Arial" w:hAnsi="Arial"/>
          <w:sz w:val="22"/>
          <w:szCs w:val="22"/>
        </w:rPr>
        <w:t xml:space="preserve">Users can flag packages directly from the CLI or dashboard. Flags are reviewed and promoted to confirmed threats.</w:t>
      </w:r>
    </w:p>
    <w:p>
      <w:pPr>
        <w:pStyle w:val="ListParagraph"/>
        <w:numPr>
          <w:ilvl w:val="0"/>
          <w:numId w:val="2"/>
        </w:numPr>
        <w:spacing w:after="100" w:line="276"/>
      </w:pPr>
      <w:r>
        <w:rPr>
          <w:rFonts w:ascii="Arial" w:cs="Arial" w:eastAsia="Arial" w:hAnsi="Arial"/>
          <w:b/>
          <w:bCs/>
          <w:sz w:val="22"/>
          <w:szCs w:val="22"/>
        </w:rPr>
        <w:t xml:space="preserve">Automated honeypots: </w:t>
      </w:r>
      <w:r>
        <w:rPr>
          <w:rFonts w:ascii="Arial" w:cs="Arial" w:eastAsia="Arial" w:hAnsi="Arial"/>
          <w:sz w:val="22"/>
          <w:szCs w:val="22"/>
        </w:rPr>
        <w:t xml:space="preserve">Sandboxed environments that install trending packages and monitor for malicious runtime behaviour (network calls, file system access, credential reads).</w:t>
      </w:r>
    </w:p>
    <w:p>
      <w:pPr>
        <w:pStyle w:val="ListParagraph"/>
        <w:numPr>
          <w:ilvl w:val="0"/>
          <w:numId w:val="2"/>
        </w:numPr>
        <w:spacing w:after="100" w:line="276"/>
      </w:pPr>
      <w:r>
        <w:rPr>
          <w:rFonts w:ascii="Arial" w:cs="Arial" w:eastAsia="Arial" w:hAnsi="Arial"/>
          <w:b/>
          <w:bCs/>
          <w:sz w:val="22"/>
          <w:szCs w:val="22"/>
        </w:rPr>
        <w:t xml:space="preserve">Registry monitoring: </w:t>
      </w:r>
      <w:r>
        <w:rPr>
          <w:rFonts w:ascii="Arial" w:cs="Arial" w:eastAsia="Arial" w:hAnsi="Arial"/>
          <w:sz w:val="22"/>
          <w:szCs w:val="22"/>
        </w:rPr>
        <w:t xml:space="preserve">Continuous scanning of PyPI, npm, and emerging MCP registries for newly published packages matching known malicious patterns.</w:t>
      </w:r>
    </w:p>
    <w:p>
      <w:r>
        <w:br w:type="page"/>
      </w:r>
    </w:p>
    <w:p>
      <w:pPr>
        <w:pStyle w:val="Heading1"/>
      </w:pPr>
      <w:r>
        <w:t xml:space="preserve">Feature Specification</w:t>
      </w:r>
    </w:p>
    <w:p>
      <w:pPr>
        <w:pStyle w:val="Heading2"/>
      </w:pPr>
      <w:r>
        <w:t xml:space="preserve">F1: CLI Tool (sigil)</w:t>
      </w:r>
    </w:p>
    <w:p>
      <w:pPr>
        <w:spacing w:after="160" w:line="276"/>
      </w:pPr>
      <w:r>
        <w:rPr>
          <w:rFonts w:ascii="Arial" w:cs="Arial" w:eastAsia="Arial" w:hAnsi="Arial"/>
          <w:color w:val="2D2D2D"/>
          <w:sz w:val="22"/>
          <w:szCs w:val="22"/>
        </w:rPr>
        <w:t xml:space="preserve">The CLI is the primary interface. It wraps common developer workflows (git clone, pip install, npm install, curl) with automatic quarantine and scanning. Zero config required — install and go.</w:t>
      </w:r>
    </w:p>
    <w:p>
      <w:pPr>
        <w:pStyle w:val="Heading3"/>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656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clone &lt;url&gt;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Clones git repo into quarantine directory, runs full 6-phase scan, outputs risk verdict with approve/reject options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pip &lt;pkg&gt;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Downloads package without installing, extracts, scans, prompts to install if clean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npm &lt;pkg&gt;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Downloads package tarball, extracts, scans, prompts to install if clean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scan &lt;path&gt;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Scans any directory or file already on disk (manual downloads, extracted archives)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fetch &lt;url&gt;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Downloads file/archive from URL, auto-extracts if compressed, scans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approve &lt;id&gt;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Moves approved code from quarantine to approved directory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reject &lt;id&gt;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Permanently deletes quarantined code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list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Shows all quarantined and approved items with verdicts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install</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One-command setup: binary, directories, shell aliases, optional scanner install</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sigil login</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Authenticates with Sigil cloud for threat intel, team features, and scan history sync</w:t>
            </w:r>
          </w:p>
        </w:tc>
      </w:tr>
    </w:tbl>
    <w:p>
      <w:pPr>
        <w:spacing w:after="120"/>
      </w:pPr>
    </w:p>
    <w:p>
      <w:pPr>
        <w:pStyle w:val="Heading3"/>
      </w:pPr>
      <w:r>
        <w:t xml:space="preserve">Shell Aliases (Auto-installed)</w:t>
      </w:r>
    </w:p>
    <w:p>
      <w:pPr>
        <w:spacing w:after="160" w:line="276"/>
      </w:pPr>
      <w:r>
        <w:rPr>
          <w:rFonts w:ascii="Arial" w:cs="Arial" w:eastAsia="Arial" w:hAnsi="Arial"/>
          <w:color w:val="2D2D2D"/>
          <w:sz w:val="22"/>
          <w:szCs w:val="22"/>
        </w:rPr>
        <w:t xml:space="preserve">After sigil install, these aliases are available in every new terminal session. They make the quarantine workflow invisible — developers use familiar commands with automatic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Alias</w:t>
            </w:r>
          </w:p>
        </w:tc>
        <w:tc>
          <w:tcPr>
            <w:tcW w:type="dxa" w:w="656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gclone &lt;url&gt;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sigil clone — quarantine + scan + verdict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safepip &lt;pkg&gt;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sigil pip — scan + interactive install prompt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safenpm &lt;pkg&gt;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sigil npm — scan + interactive install prompt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safefetch &lt;url&gt;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sigil fetch — download + quarantine + scan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audithere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sigil scan . — scan current directory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qls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sigil list — quarantine status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qapprove / qreject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Approve or reject most recent quarantined item</w:t>
            </w:r>
          </w:p>
        </w:tc>
      </w:tr>
    </w:tbl>
    <w:p>
      <w:pPr>
        <w:spacing w:after="120"/>
      </w:pPr>
    </w:p>
    <w:p>
      <w:pPr>
        <w:pStyle w:val="Heading2"/>
      </w:pPr>
      <w:r>
        <w:t xml:space="preserve">F2: Risk Scoring &amp; Verdicts</w:t>
      </w:r>
    </w:p>
    <w:p>
      <w:pPr>
        <w:spacing w:after="160" w:line="276"/>
      </w:pPr>
      <w:r>
        <w:rPr>
          <w:rFonts w:ascii="Arial" w:cs="Arial" w:eastAsia="Arial" w:hAnsi="Arial"/>
          <w:color w:val="2D2D2D"/>
          <w:sz w:val="22"/>
          <w:szCs w:val="22"/>
        </w:rPr>
        <w:t xml:space="preserve">Every scan produces a cumulative risk score based on weighted findings across all six phases. The score maps to a clear, actionable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c>
          <w:tcPr>
            <w:tcW w:type="dxa" w:w="12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20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30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0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Action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0</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E7D32"/>
                <w:sz w:val="20"/>
                <w:szCs w:val="20"/>
              </w:rPr>
              <w:t xml:space="preserve">CLEAN</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No findings. Safe to use.</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Auto-approve (configurable)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1–9</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E3A5F"/>
                <w:sz w:val="20"/>
                <w:szCs w:val="20"/>
              </w:rPr>
              <w:t xml:space="preserve">LOW RISK</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Minor findings, likely benign.</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Approve with review</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10–24</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B8860B"/>
                <w:sz w:val="20"/>
                <w:szCs w:val="20"/>
              </w:rPr>
              <w:t xml:space="preserve">MEDIUM RISK</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Patterns that warrant inspection.</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Manual review required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25–49</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E85D26"/>
                <w:sz w:val="20"/>
                <w:szCs w:val="20"/>
              </w:rPr>
              <w:t xml:space="preserve">HIGH RISK</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Multiple concerning patterns.</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Block, require override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50+</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Strong indicators of malicious intent.</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Block, no override</w:t>
            </w:r>
          </w:p>
        </w:tc>
      </w:tr>
    </w:tbl>
    <w:p>
      <w:pPr>
        <w:spacing w:after="120"/>
      </w:pPr>
    </w:p>
    <w:p>
      <w:pPr>
        <w:pStyle w:val="Heading2"/>
      </w:pPr>
      <w:r>
        <w:t xml:space="preserve">F3: Threat Intelligence Database</w:t>
      </w:r>
    </w:p>
    <w:p>
      <w:pPr>
        <w:spacing w:after="160" w:line="276"/>
      </w:pPr>
      <w:r>
        <w:rPr>
          <w:rFonts w:ascii="Arial" w:cs="Arial" w:eastAsia="Arial" w:hAnsi="Arial"/>
          <w:color w:val="2D2D2D"/>
          <w:sz w:val="22"/>
          <w:szCs w:val="22"/>
        </w:rPr>
        <w:t xml:space="preserve">Cloud-hosted, community-powered database of known malicious packages, patterns, and threat actors. Accessible to all authenticated users. Updated in real-time as new threats are confirmed.</w:t>
      </w:r>
    </w:p>
    <w:p>
      <w:pPr>
        <w:pStyle w:val="ListParagraph"/>
        <w:numPr>
          <w:ilvl w:val="0"/>
          <w:numId w:val="2"/>
        </w:numPr>
        <w:spacing w:after="100" w:line="276"/>
      </w:pPr>
      <w:r>
        <w:rPr>
          <w:rFonts w:ascii="Arial" w:cs="Arial" w:eastAsia="Arial" w:hAnsi="Arial"/>
          <w:sz w:val="22"/>
          <w:szCs w:val="22"/>
        </w:rPr>
        <w:t xml:space="preserve">Package blocklist: Known malicious packages by name, version, and hash.</w:t>
      </w:r>
    </w:p>
    <w:p>
      <w:pPr>
        <w:pStyle w:val="ListParagraph"/>
        <w:numPr>
          <w:ilvl w:val="0"/>
          <w:numId w:val="2"/>
        </w:numPr>
        <w:spacing w:after="100" w:line="276"/>
      </w:pPr>
      <w:r>
        <w:rPr>
          <w:rFonts w:ascii="Arial" w:cs="Arial" w:eastAsia="Arial" w:hAnsi="Arial"/>
          <w:sz w:val="22"/>
          <w:szCs w:val="22"/>
        </w:rPr>
        <w:t xml:space="preserve">Pattern signatures: Regex and AST-based signatures for novel attack patterns.</w:t>
      </w:r>
    </w:p>
    <w:p>
      <w:pPr>
        <w:pStyle w:val="ListParagraph"/>
        <w:numPr>
          <w:ilvl w:val="0"/>
          <w:numId w:val="2"/>
        </w:numPr>
        <w:spacing w:after="100" w:line="276"/>
      </w:pPr>
      <w:r>
        <w:rPr>
          <w:rFonts w:ascii="Arial" w:cs="Arial" w:eastAsia="Arial" w:hAnsi="Arial"/>
          <w:sz w:val="22"/>
          <w:szCs w:val="22"/>
        </w:rPr>
        <w:t xml:space="preserve">Publisher reputation: Trust scores for package publishers and GitHub orgs based on history.</w:t>
      </w:r>
    </w:p>
    <w:p>
      <w:pPr>
        <w:pStyle w:val="ListParagraph"/>
        <w:numPr>
          <w:ilvl w:val="0"/>
          <w:numId w:val="2"/>
        </w:numPr>
        <w:spacing w:after="100" w:line="276"/>
      </w:pPr>
      <w:r>
        <w:rPr>
          <w:rFonts w:ascii="Arial" w:cs="Arial" w:eastAsia="Arial" w:hAnsi="Arial"/>
          <w:sz w:val="22"/>
          <w:szCs w:val="22"/>
        </w:rPr>
        <w:t xml:space="preserve">Community reports: User-submitted flags with verification workflow.</w:t>
      </w:r>
    </w:p>
    <w:p>
      <w:pPr>
        <w:pStyle w:val="Heading2"/>
      </w:pPr>
      <w:r>
        <w:t xml:space="preserve">F4: Web Dashboard</w:t>
      </w:r>
    </w:p>
    <w:p>
      <w:pPr>
        <w:spacing w:after="160" w:line="276"/>
      </w:pPr>
      <w:r>
        <w:rPr>
          <w:rFonts w:ascii="Arial" w:cs="Arial" w:eastAsia="Arial" w:hAnsi="Arial"/>
          <w:color w:val="2D2D2D"/>
          <w:sz w:val="22"/>
          <w:szCs w:val="22"/>
        </w:rPr>
        <w:t xml:space="preserve">Browser-based dashboard for visibility, team management, and policy configuration. Not required for core functionality — the CLI works standalone — but provides the management layer for teams and paid users.</w:t>
      </w:r>
    </w:p>
    <w:p>
      <w:pPr>
        <w:pStyle w:val="ListParagraph"/>
        <w:numPr>
          <w:ilvl w:val="0"/>
          <w:numId w:val="2"/>
        </w:numPr>
        <w:spacing w:after="100" w:line="276"/>
      </w:pPr>
      <w:r>
        <w:rPr>
          <w:rFonts w:ascii="Arial" w:cs="Arial" w:eastAsia="Arial" w:hAnsi="Arial"/>
          <w:sz w:val="22"/>
          <w:szCs w:val="22"/>
        </w:rPr>
        <w:t xml:space="preserve">Scan history with full reports, filterable by date, verdict, and package.</w:t>
      </w:r>
    </w:p>
    <w:p>
      <w:pPr>
        <w:pStyle w:val="ListParagraph"/>
        <w:numPr>
          <w:ilvl w:val="0"/>
          <w:numId w:val="2"/>
        </w:numPr>
        <w:spacing w:after="100" w:line="276"/>
      </w:pPr>
      <w:r>
        <w:rPr>
          <w:rFonts w:ascii="Arial" w:cs="Arial" w:eastAsia="Arial" w:hAnsi="Arial"/>
          <w:sz w:val="22"/>
          <w:szCs w:val="22"/>
        </w:rPr>
        <w:t xml:space="preserve">Team member management with role-based access.</w:t>
      </w:r>
    </w:p>
    <w:p>
      <w:pPr>
        <w:pStyle w:val="ListParagraph"/>
        <w:numPr>
          <w:ilvl w:val="0"/>
          <w:numId w:val="2"/>
        </w:numPr>
        <w:spacing w:after="100" w:line="276"/>
      </w:pPr>
      <w:r>
        <w:rPr>
          <w:rFonts w:ascii="Arial" w:cs="Arial" w:eastAsia="Arial" w:hAnsi="Arial"/>
          <w:sz w:val="22"/>
          <w:szCs w:val="22"/>
        </w:rPr>
        <w:t xml:space="preserve">Policy editor: configure allowlists, blocklists, auto-approve thresholds, and required scan phases.</w:t>
      </w:r>
    </w:p>
    <w:p>
      <w:pPr>
        <w:pStyle w:val="ListParagraph"/>
        <w:numPr>
          <w:ilvl w:val="0"/>
          <w:numId w:val="2"/>
        </w:numPr>
        <w:spacing w:after="100" w:line="276"/>
      </w:pPr>
      <w:r>
        <w:rPr>
          <w:rFonts w:ascii="Arial" w:cs="Arial" w:eastAsia="Arial" w:hAnsi="Arial"/>
          <w:sz w:val="22"/>
          <w:szCs w:val="22"/>
        </w:rPr>
        <w:t xml:space="preserve">Alerts and notifications (Slack, email, webhook) for critical findings.</w:t>
      </w:r>
    </w:p>
    <w:p>
      <w:pPr>
        <w:pStyle w:val="Heading2"/>
      </w:pPr>
      <w:r>
        <w:t xml:space="preserve">F5: CI/CD Integration</w:t>
      </w:r>
    </w:p>
    <w:p>
      <w:pPr>
        <w:spacing w:after="160" w:line="276"/>
      </w:pPr>
      <w:r>
        <w:rPr>
          <w:rFonts w:ascii="Arial" w:cs="Arial" w:eastAsia="Arial" w:hAnsi="Arial"/>
          <w:color w:val="2D2D2D"/>
          <w:sz w:val="22"/>
          <w:szCs w:val="22"/>
        </w:rPr>
        <w:t xml:space="preserve">GitHub Action and GitLab CI templates that run Sigil as a pipeline gate. Scans all new dependencies introduced in PRs. Blocks merges that introduce high-risk or unreviewed packages.</w:t>
      </w:r>
    </w:p>
    <w:p>
      <w:pPr>
        <w:pStyle w:val="Heading2"/>
      </w:pPr>
      <w:r>
        <w:t xml:space="preserve">F6: Marketplace Verification API</w:t>
      </w:r>
    </w:p>
    <w:p>
      <w:pPr>
        <w:spacing w:after="160" w:line="276"/>
      </w:pPr>
      <w:r>
        <w:rPr>
          <w:rFonts w:ascii="Arial" w:cs="Arial" w:eastAsia="Arial" w:hAnsi="Arial"/>
          <w:color w:val="2D2D2D"/>
          <w:sz w:val="22"/>
          <w:szCs w:val="22"/>
        </w:rPr>
        <w:t xml:space="preserve">REST API for agent marketplaces and MCP registries to submit packages for automated scanning. Returns a trust score and verification badge. Enables “Sigil Verified” branding on listed packages.</w:t>
      </w:r>
    </w:p>
    <w:p>
      <w:r>
        <w:br w:type="page"/>
      </w:r>
    </w:p>
    <w:p>
      <w:pPr>
        <w:pStyle w:val="Heading1"/>
      </w:pPr>
      <w:r>
        <w:t xml:space="preserve">Technical Specification</w:t>
      </w:r>
    </w:p>
    <w:p>
      <w:pPr>
        <w:pStyle w:val="Heading2"/>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CLI</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Rust (fast, single binary, cross-platform). Ship as pre-built binaries for macOS, Linux, Windows. Homebrew + apt + winget + npm global install.</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API Service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Python (FastAPI) running on AWS Lambda or Fly.io. Handles scan submissions, threat intel queries, and user auth.</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Threat Intel DB</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PostgreSQL (Supabase) for structured threat data. Redis for real-time pattern distribution.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Web Dashboard</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Next.js (React) hosted on Vercel. Supabase Auth for user management.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Sandboxing</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Firecracker microVMs or Docker-in-Docker for automated honeypot scanning of trending packages.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CI/CD Plugins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GitHub Action (TypeScript), GitLab CI template (YAML), Bitbucket Pipe.</w:t>
            </w:r>
          </w:p>
        </w:tc>
      </w:tr>
    </w:tbl>
    <w:p>
      <w:pPr>
        <w:spacing w:after="120"/>
      </w:pPr>
    </w:p>
    <w:p>
      <w:pPr>
        <w:pStyle w:val="Heading2"/>
      </w:pPr>
      <w:r>
        <w:t xml:space="preserve">CLI Architecture</w:t>
      </w:r>
    </w:p>
    <w:p>
      <w:pPr>
        <w:spacing w:after="160" w:line="276"/>
      </w:pPr>
      <w:r>
        <w:rPr>
          <w:rFonts w:ascii="Arial" w:cs="Arial" w:eastAsia="Arial" w:hAnsi="Arial"/>
          <w:color w:val="2D2D2D"/>
          <w:sz w:val="22"/>
          <w:szCs w:val="22"/>
        </w:rPr>
        <w:t xml:space="preserve">The CLI is the highest-priority component. It must be fast (sub-2-second scans for typical repos), zero-config, and work fully offline with degraded functionality (local scanning without threat intel). When authenticated, it syncs scan results and pulls the latest threat signatures.</w:t>
      </w:r>
    </w:p>
    <w:p>
      <w:pPr>
        <w:spacing w:after="160" w:line="276"/>
      </w:pPr>
      <w:r>
        <w:rPr>
          <w:rFonts w:ascii="Arial" w:cs="Arial" w:eastAsia="Arial" w:hAnsi="Arial"/>
          <w:b/>
          <w:bCs/>
          <w:color w:val="2D2D2D"/>
          <w:sz w:val="22"/>
          <w:szCs w:val="22"/>
        </w:rPr>
        <w:t xml:space="preserve">Offline mode: </w:t>
      </w:r>
      <w:r>
        <w:rPr>
          <w:rFonts w:ascii="Arial" w:cs="Arial" w:eastAsia="Arial" w:hAnsi="Arial"/>
          <w:color w:val="2D2D2D"/>
          <w:sz w:val="22"/>
          <w:szCs w:val="22"/>
        </w:rPr>
        <w:t xml:space="preserve">All six scan phases run locally using embedded pattern rules. Threat intel lookups and scan history sync are skipped. Verdict is based on local analysis only.</w:t>
      </w:r>
    </w:p>
    <w:p>
      <w:pPr>
        <w:spacing w:after="160" w:line="276"/>
      </w:pPr>
      <w:r>
        <w:rPr>
          <w:rFonts w:ascii="Arial" w:cs="Arial" w:eastAsia="Arial" w:hAnsi="Arial"/>
          <w:b/>
          <w:bCs/>
          <w:color w:val="2D2D2D"/>
          <w:sz w:val="22"/>
          <w:szCs w:val="22"/>
        </w:rPr>
        <w:t xml:space="preserve">Authenticated mode: </w:t>
      </w:r>
      <w:r>
        <w:rPr>
          <w:rFonts w:ascii="Arial" w:cs="Arial" w:eastAsia="Arial" w:hAnsi="Arial"/>
          <w:color w:val="2D2D2D"/>
          <w:sz w:val="22"/>
          <w:szCs w:val="22"/>
        </w:rPr>
        <w:t xml:space="preserve">Before running local scans, the CLI checks the threat intel API for known-malicious package hashes and publisher reputation. After scanning, results are anonymised and submitted to improve the community database.</w:t>
      </w:r>
    </w:p>
    <w:p>
      <w:pPr>
        <w:pStyle w:val="Heading2"/>
      </w:pPr>
      <w: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2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96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POST /v1/scan</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Submit scan results, receive threat intel enrichment</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GET /v1/threat/{hash}</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GET</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Look up package hash against threat database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GET /v1/publisher/{id}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GET</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Publisher reputation score and history</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POST /v1/report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User-submitted threat report</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GET /v1/signatures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GET</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Download latest pattern signatures (delta sync)</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POST /v1/verify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Marketplace verification API (submit package for badge)</w:t>
            </w:r>
          </w:p>
        </w:tc>
      </w:tr>
    </w:tbl>
    <w:p>
      <w:pPr>
        <w:spacing w:after="120"/>
      </w:pPr>
    </w:p>
    <w:p>
      <w:pPr>
        <w:pStyle w:val="Heading2"/>
      </w:pPr>
      <w:r>
        <w:t xml:space="preserve">Data &amp; Privacy</w:t>
      </w:r>
    </w:p>
    <w:p>
      <w:pPr>
        <w:spacing w:after="160" w:line="276"/>
      </w:pPr>
      <w:r>
        <w:rPr>
          <w:rFonts w:ascii="Arial" w:cs="Arial" w:eastAsia="Arial" w:hAnsi="Arial"/>
          <w:color w:val="2D2D2D"/>
          <w:sz w:val="22"/>
          <w:szCs w:val="22"/>
        </w:rPr>
        <w:t xml:space="preserve">Scan telemetry is anonymised before submission. No source code is transmitted to the API — only pattern match metadata (which rules triggered, file types, dependency counts, risk scores). Users can opt out of telemetry entirely while retaining threat intel access on paid plans.</w:t>
      </w:r>
    </w:p>
    <w:p>
      <w:r>
        <w:br w:type="page"/>
      </w:r>
    </w:p>
    <w:p>
      <w:pPr>
        <w:pStyle w:val="Heading1"/>
      </w:pPr>
      <w:r>
        <w:t xml:space="preserve">Pricing &amp;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Source</w:t>
            </w:r>
          </w:p>
        </w:tc>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Pro — $29/mo</w:t>
            </w:r>
          </w:p>
        </w:tc>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 $99/mo</w:t>
            </w:r>
          </w:p>
        </w:tc>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Enterprise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CLI with all 6 scan phases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Everything in OSS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Everything in Pro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Everything in Team</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Local scanning only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Cloud threat intel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Up to 25 team members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Unlimited seats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Shell aliases &amp; git hooks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Scan history (90 days)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Scan history (1 year)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Unlimited history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Community support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Web dashboard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Policy editor &amp; allowlists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Custom rules &amp; policies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Email alerts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Slack/webhook alerts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SSO/SAML + audit log</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Opt-out telemetry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CI/CD integration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On-prem deployment option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Priority support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Dedicated support + SLA</w:t>
            </w:r>
          </w:p>
        </w:tc>
      </w:tr>
    </w:tbl>
    <w:p>
      <w:pPr>
        <w:spacing w:after="120"/>
      </w:pPr>
    </w:p>
    <w:p>
      <w:pPr>
        <w:pStyle w:val="Heading2"/>
      </w:pPr>
      <w:r>
        <w:t xml:space="preserve">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w:t>
            </w:r>
          </w:p>
        </w:tc>
        <w:tc>
          <w:tcPr>
            <w:tcW w:type="dxa" w:w="18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w:t>
            </w:r>
          </w:p>
        </w:tc>
        <w:tc>
          <w:tcPr>
            <w:tcW w:type="dxa" w:w="18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c>
          <w:tcPr>
            <w:tcW w:type="dxa" w:w="18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24</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OSS Users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8,000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25,000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Pro Subscribers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1,200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Team Subscribers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120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MRR</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$778</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$3,890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$15,560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$46,680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ARR</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$9,336</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$46,680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$186,720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$560,160</w:t>
            </w:r>
          </w:p>
        </w:tc>
      </w:tr>
    </w:tbl>
    <w:p>
      <w:pPr>
        <w:spacing w:after="120"/>
      </w:pPr>
    </w:p>
    <w:p>
      <w:pPr>
        <w:spacing w:after="160" w:line="276"/>
      </w:pPr>
      <w:r>
        <w:rPr>
          <w:rFonts w:ascii="Arial" w:cs="Arial" w:eastAsia="Arial" w:hAnsi="Arial"/>
          <w:color w:val="2D2D2D"/>
          <w:sz w:val="22"/>
          <w:szCs w:val="22"/>
        </w:rPr>
        <w:t xml:space="preserve">Revenue model assumes 4% OSS-to-Pro conversion and 10% Pro-to-Team conversion, which aligns with developer tool benchmarks. Enterprise deals are excluded from these projections as they are lumpy and unpredictable in early stages.</w:t>
      </w:r>
    </w:p>
    <w:p>
      <w:r>
        <w:br w:type="page"/>
      </w:r>
    </w:p>
    <w:p>
      <w:pPr>
        <w:pStyle w:val="Heading1"/>
      </w:pPr>
      <w:r>
        <w:t xml:space="preserve">Go-to-Market Strategy</w:t>
      </w:r>
    </w:p>
    <w:p>
      <w:pPr>
        <w:pStyle w:val="Heading2"/>
      </w:pPr>
      <w:r>
        <w:t xml:space="preserve">Phase 1: Developer Credibility (Weeks 1–4)</w:t>
      </w:r>
    </w:p>
    <w:p>
      <w:pPr>
        <w:pStyle w:val="ListParagraph"/>
        <w:numPr>
          <w:ilvl w:val="0"/>
          <w:numId w:val="3"/>
        </w:numPr>
        <w:spacing w:after="100" w:line="276"/>
      </w:pPr>
      <w:r>
        <w:rPr>
          <w:rFonts w:ascii="Arial" w:cs="Arial" w:eastAsia="Arial" w:hAnsi="Arial"/>
          <w:sz w:val="22"/>
          <w:szCs w:val="22"/>
        </w:rPr>
        <w:t xml:space="preserve">Open-source the CLI on GitHub with clean README, demo GIF, and one-liner install.</w:t>
      </w:r>
    </w:p>
    <w:p>
      <w:pPr>
        <w:pStyle w:val="ListParagraph"/>
        <w:numPr>
          <w:ilvl w:val="0"/>
          <w:numId w:val="3"/>
        </w:numPr>
        <w:spacing w:after="100" w:line="276"/>
      </w:pPr>
      <w:r>
        <w:rPr>
          <w:rFonts w:ascii="Arial" w:cs="Arial" w:eastAsia="Arial" w:hAnsi="Arial"/>
          <w:sz w:val="22"/>
          <w:szCs w:val="22"/>
        </w:rPr>
        <w:t xml:space="preserve">Publish a “State of AI Agent Supply Chain Security” blog post with real examples of malicious packages found in MCP/agent ecosystems.</w:t>
      </w:r>
    </w:p>
    <w:p>
      <w:pPr>
        <w:pStyle w:val="ListParagraph"/>
        <w:numPr>
          <w:ilvl w:val="0"/>
          <w:numId w:val="3"/>
        </w:numPr>
        <w:spacing w:after="100" w:line="276"/>
      </w:pPr>
      <w:r>
        <w:rPr>
          <w:rFonts w:ascii="Arial" w:cs="Arial" w:eastAsia="Arial" w:hAnsi="Arial"/>
          <w:sz w:val="22"/>
          <w:szCs w:val="22"/>
        </w:rPr>
        <w:t xml:space="preserve">Post on Hacker News, Reddit (r/programming, r/netsec, r/MachineLearning), and dev Twitter/X.</w:t>
      </w:r>
    </w:p>
    <w:p>
      <w:pPr>
        <w:pStyle w:val="ListParagraph"/>
        <w:numPr>
          <w:ilvl w:val="0"/>
          <w:numId w:val="3"/>
        </w:numPr>
        <w:spacing w:after="100" w:line="276"/>
      </w:pPr>
      <w:r>
        <w:rPr>
          <w:rFonts w:ascii="Arial" w:cs="Arial" w:eastAsia="Arial" w:hAnsi="Arial"/>
          <w:sz w:val="22"/>
          <w:szCs w:val="22"/>
        </w:rPr>
        <w:t xml:space="preserve">Submit to Product Hunt with a clear “a protective seal for your code” narrative.</w:t>
      </w:r>
    </w:p>
    <w:p>
      <w:pPr>
        <w:pStyle w:val="Heading2"/>
      </w:pPr>
      <w:r>
        <w:t xml:space="preserve">Phase 2: Community Growth (Weeks 5–12)</w:t>
      </w:r>
    </w:p>
    <w:p>
      <w:pPr>
        <w:pStyle w:val="ListParagraph"/>
        <w:numPr>
          <w:ilvl w:val="0"/>
          <w:numId w:val="4"/>
        </w:numPr>
        <w:spacing w:after="100" w:line="276"/>
      </w:pPr>
      <w:r>
        <w:rPr>
          <w:rFonts w:ascii="Arial" w:cs="Arial" w:eastAsia="Arial" w:hAnsi="Arial"/>
          <w:sz w:val="22"/>
          <w:szCs w:val="22"/>
        </w:rPr>
        <w:t xml:space="preserve">Launch cloud-backed threat intel for authenticated users.</w:t>
      </w:r>
    </w:p>
    <w:p>
      <w:pPr>
        <w:pStyle w:val="ListParagraph"/>
        <w:numPr>
          <w:ilvl w:val="0"/>
          <w:numId w:val="4"/>
        </w:numPr>
        <w:spacing w:after="100" w:line="276"/>
      </w:pPr>
      <w:r>
        <w:rPr>
          <w:rFonts w:ascii="Arial" w:cs="Arial" w:eastAsia="Arial" w:hAnsi="Arial"/>
          <w:sz w:val="22"/>
          <w:szCs w:val="22"/>
        </w:rPr>
        <w:t xml:space="preserve">Publish weekly “Threat of the Week” posts highlighting real malicious packages discovered by the community.</w:t>
      </w:r>
    </w:p>
    <w:p>
      <w:pPr>
        <w:pStyle w:val="ListParagraph"/>
        <w:numPr>
          <w:ilvl w:val="0"/>
          <w:numId w:val="4"/>
        </w:numPr>
        <w:spacing w:after="100" w:line="276"/>
      </w:pPr>
      <w:r>
        <w:rPr>
          <w:rFonts w:ascii="Arial" w:cs="Arial" w:eastAsia="Arial" w:hAnsi="Arial"/>
          <w:sz w:val="22"/>
          <w:szCs w:val="22"/>
        </w:rPr>
        <w:t xml:space="preserve">Build integrations with popular AI frameworks: official Sigil plugins for LangChain, CrewAI, AutoGen.</w:t>
      </w:r>
    </w:p>
    <w:p>
      <w:pPr>
        <w:pStyle w:val="ListParagraph"/>
        <w:numPr>
          <w:ilvl w:val="0"/>
          <w:numId w:val="4"/>
        </w:numPr>
        <w:spacing w:after="100" w:line="276"/>
      </w:pPr>
      <w:r>
        <w:rPr>
          <w:rFonts w:ascii="Arial" w:cs="Arial" w:eastAsia="Arial" w:hAnsi="Arial"/>
          <w:sz w:val="22"/>
          <w:szCs w:val="22"/>
        </w:rPr>
        <w:t xml:space="preserve">Engage with MCP registry operators about verification partnerships.</w:t>
      </w:r>
    </w:p>
    <w:p>
      <w:pPr>
        <w:pStyle w:val="Heading2"/>
      </w:pPr>
      <w:r>
        <w:t xml:space="preserve">Phase 3: Monetisation (Weeks 12–24)</w:t>
      </w:r>
    </w:p>
    <w:p>
      <w:pPr>
        <w:pStyle w:val="ListParagraph"/>
        <w:numPr>
          <w:ilvl w:val="0"/>
          <w:numId w:val="5"/>
        </w:numPr>
        <w:spacing w:after="100" w:line="276"/>
      </w:pPr>
      <w:r>
        <w:rPr>
          <w:rFonts w:ascii="Arial" w:cs="Arial" w:eastAsia="Arial" w:hAnsi="Arial"/>
          <w:sz w:val="22"/>
          <w:szCs w:val="22"/>
        </w:rPr>
        <w:t xml:space="preserve">Launch Pro tier with dashboard and scan history.</w:t>
      </w:r>
    </w:p>
    <w:p>
      <w:pPr>
        <w:pStyle w:val="ListParagraph"/>
        <w:numPr>
          <w:ilvl w:val="0"/>
          <w:numId w:val="5"/>
        </w:numPr>
        <w:spacing w:after="100" w:line="276"/>
      </w:pPr>
      <w:r>
        <w:rPr>
          <w:rFonts w:ascii="Arial" w:cs="Arial" w:eastAsia="Arial" w:hAnsi="Arial"/>
          <w:sz w:val="22"/>
          <w:szCs w:val="22"/>
        </w:rPr>
        <w:t xml:space="preserve">Launch Team tier with policy engine and CI/CD integration.</w:t>
      </w:r>
    </w:p>
    <w:p>
      <w:pPr>
        <w:pStyle w:val="ListParagraph"/>
        <w:numPr>
          <w:ilvl w:val="0"/>
          <w:numId w:val="5"/>
        </w:numPr>
        <w:spacing w:after="100" w:line="276"/>
      </w:pPr>
      <w:r>
        <w:rPr>
          <w:rFonts w:ascii="Arial" w:cs="Arial" w:eastAsia="Arial" w:hAnsi="Arial"/>
          <w:sz w:val="22"/>
          <w:szCs w:val="22"/>
        </w:rPr>
        <w:t xml:space="preserve">Begin enterprise outreach to companies with large AI engineering teams.</w:t>
      </w:r>
    </w:p>
    <w:p>
      <w:pPr>
        <w:pStyle w:val="ListParagraph"/>
        <w:numPr>
          <w:ilvl w:val="0"/>
          <w:numId w:val="5"/>
        </w:numPr>
        <w:spacing w:after="100" w:line="276"/>
      </w:pPr>
      <w:r>
        <w:rPr>
          <w:rFonts w:ascii="Arial" w:cs="Arial" w:eastAsia="Arial" w:hAnsi="Arial"/>
          <w:sz w:val="22"/>
          <w:szCs w:val="22"/>
        </w:rPr>
        <w:t xml:space="preserve">Launch marketplace verification API with “Sigil Verified” badge program.</w:t>
      </w:r>
    </w:p>
    <w:p>
      <w:r>
        <w:br w:type="page"/>
      </w:r>
    </w:p>
    <w:p>
      <w:pPr>
        <w:pStyle w:val="Heading1"/>
      </w:pPr>
      <w:r>
        <w:t xml:space="preserve">Build Roadmap</w:t>
      </w:r>
    </w:p>
    <w:p>
      <w:pPr>
        <w:pStyle w:val="Heading2"/>
      </w:pPr>
      <w:r>
        <w:t xml:space="preserve">MVP (Weeks 1–8): Ship the CLI + Cloud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2540"/>
        <w:gridCol w:w="2540"/>
      </w:tblGrid>
      <w:tr>
        <w:tc>
          <w:tcPr>
            <w:tcW w:type="dxa" w:w="12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0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5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5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1–2</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Port bash scanner to Rust CLI. All 6 scan phases. Local-only mode.</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Lead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None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2–3</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Shell alias installer, git hook installer, one-liner setup.</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Lead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CLI core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3–4</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FastAPI service: auth, scan submission, threat lookup endpoints.</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Backend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None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4–5</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PostgreSQL threat intel schema. Seed with known malicious packages from public advisories.</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Backend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API service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5–6</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CLI cloud integration: auth, threat intel sync, telemetry.</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Lead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API service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6–7</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Landing page (sigil.nomark.ai), docs site, GitHub repo polish.</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Design / Marketing</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None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7–8</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Cross-platform builds (macOS arm64/x64, Linux x64, Windows). Homebrew formula. npm global package.</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Lead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CLI complete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8</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Beta launch: HN, Reddit, Twitter. Collect feedback.</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Founder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All above</w:t>
            </w:r>
          </w:p>
        </w:tc>
      </w:tr>
    </w:tbl>
    <w:p>
      <w:pPr>
        <w:spacing w:after="120"/>
      </w:pPr>
    </w:p>
    <w:p>
      <w:pPr>
        <w:pStyle w:val="Heading2"/>
      </w:pPr>
      <w:r>
        <w:t xml:space="preserve">V1.0 (Weeks 9–16): Dashboard + Team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2540"/>
        <w:gridCol w:w="2540"/>
      </w:tblGrid>
      <w:tr>
        <w:tc>
          <w:tcPr>
            <w:tcW w:type="dxa" w:w="12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0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5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5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9–10</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Next.js dashboard: scan history, search, filtering.</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Frontend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API service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10–11</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Stripe integration, Pro tier billing.</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Backend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Dashboard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11–13</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Team management: invites, roles, shared scan history.</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Full-stack</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Auth + billing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13–14</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Policy engine: allowlists, blocklists, auto-approve thresholds.</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Backend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Team mgmt</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14–15</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GitHub Action + GitLab CI templates.</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Lead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API service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15–16</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Alert integrations: Slack, email, webhooks.</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Backend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Dashboard</w:t>
            </w:r>
          </w:p>
        </w:tc>
      </w:tr>
    </w:tbl>
    <w:p>
      <w:pPr>
        <w:spacing w:after="120"/>
      </w:pPr>
    </w:p>
    <w:p>
      <w:pPr>
        <w:pStyle w:val="Heading2"/>
      </w:pPr>
      <w:r>
        <w:t xml:space="preserve">V1.5 (Weeks 17–24): Threat Intel Maturity +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2540"/>
        <w:gridCol w:w="2540"/>
      </w:tblGrid>
      <w:tr>
        <w:tc>
          <w:tcPr>
            <w:tcW w:type="dxa" w:w="12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0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5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5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17–19</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Automated honeypot infrastructure: sandboxed installs of trending packages with runtime monitoring.</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Security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Threat DB</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19–20</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Registry monitors for PyPI, npm, emerging MCP registries.</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Backend Engineer</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Honeypots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20–22</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Marketplace verification API and “Sigil Verified” badge system.</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Full-stack</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Threat DB</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22–24</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Community reporting workflow: flag, review, confirm, propagate.</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Full-stack</w:t>
            </w:r>
          </w:p>
        </w:tc>
        <w:tc>
          <w:tcPr>
            <w:tcW w:type="dxa" w:w="25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Dashboard</w:t>
            </w:r>
          </w:p>
        </w:tc>
      </w:tr>
    </w:tbl>
    <w:p>
      <w:r>
        <w:br w:type="page"/>
      </w:r>
    </w:p>
    <w:p>
      <w:pPr>
        <w:pStyle w:val="Heading1"/>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72"/>
        <w:gridCol w:w="1572"/>
        <w:gridCol w:w="1572"/>
        <w:gridCol w:w="1572"/>
        <w:gridCol w:w="1572"/>
      </w:tblGrid>
      <w:tr>
        <w:tc>
          <w:tcPr>
            <w:tcW w:type="dxa" w:w="15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5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Sigil</w:t>
            </w:r>
          </w:p>
        </w:tc>
        <w:tc>
          <w:tcPr>
            <w:tcW w:type="dxa" w:w="15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Snyk</w:t>
            </w:r>
          </w:p>
        </w:tc>
        <w:tc>
          <w:tcPr>
            <w:tcW w:type="dxa" w:w="15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Socket.dev</w:t>
            </w:r>
          </w:p>
        </w:tc>
        <w:tc>
          <w:tcPr>
            <w:tcW w:type="dxa" w:w="15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Semgrep</w:t>
            </w:r>
          </w:p>
        </w:tc>
        <w:tc>
          <w:tcPr>
            <w:tcW w:type="dxa" w:w="1572"/>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GitHub CodeQL</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Quarantine workflow</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AI agent focus</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Partial</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Install hook scan</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Credential exfil detection</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Partial</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Rules needed</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Rules needed</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Multi-ecosystem</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pip, npm, git, URL</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pip, npm, etc</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npm only</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Any (rules)</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GitHub only</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Community threat intel</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Advisory DB</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Community rules</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CLI-first UX</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CLI available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Free tier</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Full CLI</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Limited</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Limited</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OSS free</w:t>
            </w:r>
          </w:p>
        </w:tc>
        <w:tc>
          <w:tcPr>
            <w:tcW w:type="dxa" w:w="1572"/>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Public repos</w:t>
            </w:r>
          </w:p>
        </w:tc>
      </w:tr>
    </w:tbl>
    <w:p>
      <w:pPr>
        <w:spacing w:after="120"/>
      </w:pPr>
    </w:p>
    <w:p>
      <w:pPr>
        <w:spacing w:after="160" w:line="276"/>
      </w:pPr>
      <w:r>
        <w:rPr>
          <w:rFonts w:ascii="Arial" w:cs="Arial" w:eastAsia="Arial" w:hAnsi="Arial"/>
          <w:color w:val="2D2D2D"/>
          <w:sz w:val="22"/>
          <w:szCs w:val="22"/>
        </w:rPr>
        <w:t xml:space="preserve">Sigil’s defensibility comes from three factors: the quarantine-first workflow (a new category, not a feature bolted onto existing tools), the AI agent-specific threat model (purpose-built, not generalised), and the community threat intelligence network effect (every user makes every other user safer).</w:t>
      </w:r>
    </w:p>
    <w:p>
      <w:r>
        <w:br w:type="page"/>
      </w:r>
    </w:p>
    <w:p>
      <w:pPr>
        <w:pStyle w:val="Heading1"/>
      </w:pPr>
      <w:r>
        <w:t xml:space="preserve">Success Metrics</w:t>
      </w:r>
    </w:p>
    <w:p>
      <w:pPr>
        <w:pStyle w:val="Heading2"/>
      </w:pPr>
      <w:r>
        <w:t xml:space="preserve">North Star Metric</w:t>
      </w:r>
    </w:p>
    <w:p>
      <w:pPr>
        <w:spacing w:after="160" w:line="276"/>
      </w:pPr>
      <w:r>
        <w:rPr>
          <w:rFonts w:ascii="Arial" w:cs="Arial" w:eastAsia="Arial" w:hAnsi="Arial"/>
          <w:color w:val="2D2D2D"/>
          <w:sz w:val="22"/>
          <w:szCs w:val="22"/>
        </w:rPr>
        <w:t xml:space="preserve">Weekly Active Scanners (WAS): unique users who run at least one scan per week. This measures both adoption and habitual use.</w:t>
      </w:r>
    </w:p>
    <w:p>
      <w:pPr>
        <w:pStyle w:val="Heading2"/>
      </w:pPr>
      <w:r>
        <w:t xml:space="preserve">Launch Targets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GitHub stars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1,000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CLI installs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2,500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Weekly Active Scanners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500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Pro subscribers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Community threat reports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Avg scan time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&lt; 3 seconds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False positive rate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&lt; 5%</w:t>
            </w:r>
          </w:p>
        </w:tc>
      </w:tr>
    </w:tbl>
    <w:p>
      <w:pPr>
        <w:spacing w:after="120"/>
      </w:pPr>
    </w:p>
    <w:p>
      <w:pPr>
        <w:pStyle w:val="Heading2"/>
      </w:pPr>
      <w:r>
        <w:t xml:space="preserve">Growth Targets (Month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Weekly Active Scanners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3,000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Pro subscribers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400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Team accounts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ARR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$186K</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Packages in threat DB</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10,000+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Marketplace partnerships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r>
    </w:tbl>
    <w:p>
      <w:r>
        <w:br w:type="page"/>
      </w:r>
    </w:p>
    <w:p>
      <w:pPr>
        <w:pStyle w:val="Heading1"/>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30"/>
        <w:gridCol w:w="2830"/>
      </w:tblGrid>
      <w:tr>
        <w:tc>
          <w:tcPr>
            <w:tcW w:type="dxa" w:w="22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283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83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Incumbent expansion (Snyk/GitHub adds agent scanning)</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Medium</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Feature parity reduces differentiation</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Move fast, own the category name. Community moat compounds over time.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False positives erode trust</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High</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Users disable or uninstall tool</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Invest heavily in tuning. Allow user feedback on verdicts. Adjust weights dynamically.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Low conversion from OSS to paid</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Medium</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Revenue targets missed</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Ensure free tier is genuinely useful. Paid features must solve real team pain, not gate basic functionality.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Sophisticated attacks bypass static analysis</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High</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False sense of security</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Honeypot runtime monitoring catches what static analysis misses. Be transparent about limitations in docs.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Legal liability if a scanned package causes harm</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Low</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Reputational and legal exposure</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Clear ToS: Sigil reduces risk but does not guarantee safety. No warranty on scan results.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Community threat reporting abuse (false flags)</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Medium</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Legitimate packages wrongly blocked</w:t>
            </w:r>
          </w:p>
        </w:tc>
        <w:tc>
          <w:tcPr>
            <w:tcW w:type="dxa" w:w="28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Verification workflow with human review. Publisher notification and appeal process.</w:t>
            </w:r>
          </w:p>
        </w:tc>
      </w:tr>
    </w:tbl>
    <w:p>
      <w:pPr>
        <w:spacing w:after="120"/>
      </w:pPr>
    </w:p>
    <w:p>
      <w:r>
        <w:br w:type="page"/>
      </w:r>
    </w:p>
    <w:p>
      <w:pPr>
        <w:pStyle w:val="Heading1"/>
      </w:pPr>
      <w:r>
        <w:t xml:space="preserve">Team &amp; Resources Required</w:t>
      </w:r>
    </w:p>
    <w:p>
      <w:pPr>
        <w:pStyle w:val="Heading2"/>
      </w:pPr>
      <w:r>
        <w:t xml:space="preserve">MVP Team (Weeks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46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Founder / Product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Full-time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Product direction, GTM, community, content. Can double as backend eng if technical.</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Lead Engineer (Rust)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Full-time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CLI tool, cross-platform builds, scan engine.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Backend Engineer (Python)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Full-time or contract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API service, threat DB, auth.</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Design / Marketing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Part-time / contract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Landing page, docs, brand, launch assets.</w:t>
            </w:r>
          </w:p>
        </w:tc>
      </w:tr>
    </w:tbl>
    <w:p>
      <w:pPr>
        <w:spacing w:after="120"/>
      </w:pPr>
    </w:p>
    <w:p>
      <w:pPr>
        <w:pStyle w:val="Heading2"/>
      </w:pPr>
      <w:r>
        <w:t xml:space="preserve">Infrastructure Costs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234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At Scale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Supabase (DB + Auth)</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Fly.io / AWS Lambda (API)</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$300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Vercel (Dashboard)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$0 (hobby)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Redis (Upstash)</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Domain + DNS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GitHub Actions (CI)</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$0</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0"/>
                <w:szCs w:val="20"/>
              </w:rPr>
              <w:t xml:space="preserve">$100/mo</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0"/>
                <w:szCs w:val="20"/>
              </w:rPr>
              <w:t xml:space="preserve">$535/mo</w:t>
            </w:r>
          </w:p>
        </w:tc>
      </w:tr>
    </w:tbl>
    <w:p>
      <w:pPr>
        <w:spacing w:after="120"/>
      </w:pPr>
    </w:p>
    <w:p>
      <w:pPr>
        <w:spacing w:after="120"/>
      </w:pPr>
    </w:p>
    <w:p>
      <w:pPr>
        <w:pBdr>
          <w:top w:val="single" w:color="E85D26" w:sz="8" w:space="8"/>
          <w:bottom w:val="single" w:color="E85D26" w:sz="8" w:space="8"/>
        </w:pBdr>
        <w:spacing w:before="400" w:after="400"/>
        <w:jc w:val="center"/>
      </w:pPr>
      <w:r>
        <w:rPr>
          <w:rFonts w:ascii="Arial" w:cs="Arial" w:eastAsia="Arial" w:hAnsi="Arial"/>
          <w:b/>
          <w:bCs/>
          <w:color w:val="1E3A5F"/>
          <w:sz w:val="32"/>
          <w:szCs w:val="32"/>
        </w:rPr>
        <w:t xml:space="preserve">SIGIL by NOMARK</w:t>
      </w:r>
      <w:r>
        <w:rPr>
          <w:rFonts w:ascii="Arial" w:cs="Arial" w:eastAsia="Arial" w:hAnsi="Arial"/>
          <w:i/>
          <w:iCs/>
          <w:color w:val="2D2D2D"/>
          <w:sz w:val="24"/>
          <w:szCs w:val="24"/>
        </w:rPr>
        <w:br/>
        <w:t xml:space="preserve">
A protective mark for every line of code.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NOMARK Pty Ltd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26" w:sz="4" w:space="4"/>
      </w:pBdr>
      <w:tabs>
        <w:tab w:val="right" w:pos="9026"/>
      </w:tabs>
    </w:pPr>
    <w:r>
      <w:rPr>
        <w:rFonts w:ascii="Arial" w:cs="Arial" w:eastAsia="Arial" w:hAnsi="Arial"/>
        <w:b/>
        <w:bCs/>
        <w:color w:val="E85D26"/>
        <w:sz w:val="16"/>
        <w:szCs w:val="16"/>
      </w:rPr>
      <w:t xml:space="preserve">SIGIL by NOMARK</w:t>
    </w:r>
    <w:r>
      <w:rPr>
        <w:rFonts w:ascii="Arial" w:cs="Arial" w:eastAsia="Arial" w:hAnsi="Arial"/>
        <w:color w:val="999999"/>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85D2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2026-02-14T23:07:43.003Z</dcterms:created>
  <dcterms:modified xsi:type="dcterms:W3CDTF">2026-02-14T23:07:43.004Z</dcterms:modified>
</cp:coreProperties>
</file>

<file path=docProps/custom.xml><?xml version="1.0" encoding="utf-8"?>
<Properties xmlns="http://schemas.openxmlformats.org/officeDocument/2006/custom-properties" xmlns:vt="http://schemas.openxmlformats.org/officeDocument/2006/docPropsVTypes"/>
</file>