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16FDD" w14:textId="77777777" w:rsidR="001530E7" w:rsidRPr="00C1529E" w:rsidRDefault="00A857C1">
      <w:pPr>
        <w:spacing w:before="1600"/>
        <w:jc w:val="center"/>
        <w:rPr>
          <w:rFonts w:ascii="Arial" w:hAnsi="Arial" w:cs="Arial"/>
          <w:sz w:val="24"/>
          <w:szCs w:val="24"/>
        </w:rPr>
      </w:pPr>
      <w:r w:rsidRPr="00C1529E">
        <w:rPr>
          <w:rFonts w:ascii="Arial" w:hAnsi="Arial" w:cs="Arial"/>
          <w:b/>
          <w:bCs/>
          <w:sz w:val="24"/>
          <w:szCs w:val="24"/>
        </w:rPr>
        <w:t>PLAN DE REDUCCIÓN, SUPERVISIÓN Y GESTIÓN DEL RIESGO (RSGR)</w:t>
      </w:r>
    </w:p>
    <w:p w14:paraId="738D6067" w14:textId="5445AD74" w:rsidR="001530E7" w:rsidRPr="00C1529E" w:rsidRDefault="00A857C1">
      <w:pPr>
        <w:spacing w:before="300" w:after="900"/>
        <w:jc w:val="center"/>
        <w:rPr>
          <w:rFonts w:ascii="Arial" w:hAnsi="Arial" w:cs="Arial"/>
          <w:b/>
          <w:bCs/>
          <w:sz w:val="24"/>
          <w:szCs w:val="24"/>
        </w:rPr>
      </w:pPr>
      <w:r w:rsidRPr="00C1529E">
        <w:rPr>
          <w:rFonts w:ascii="Arial" w:hAnsi="Arial" w:cs="Arial"/>
          <w:b/>
          <w:bCs/>
          <w:sz w:val="24"/>
          <w:szCs w:val="24"/>
        </w:rPr>
        <w:t>Aplicación web para el registro de pagos por concepto de parqueo o mensualidades de automóviles y motocicletas del parqueadero Parking la Primera</w:t>
      </w:r>
    </w:p>
    <w:p w14:paraId="101C11C3" w14:textId="77777777" w:rsidR="00C1529E" w:rsidRPr="00C1529E" w:rsidRDefault="00C1529E" w:rsidP="00C1529E">
      <w:pPr>
        <w:spacing w:before="300" w:after="900"/>
        <w:rPr>
          <w:rFonts w:ascii="Arial" w:hAnsi="Arial" w:cs="Arial"/>
          <w:b/>
          <w:bCs/>
          <w:sz w:val="24"/>
          <w:szCs w:val="24"/>
        </w:rPr>
      </w:pPr>
    </w:p>
    <w:p w14:paraId="11B83792" w14:textId="77777777" w:rsidR="001530E7" w:rsidRPr="00C1529E" w:rsidRDefault="00A857C1">
      <w:pPr>
        <w:spacing w:after="100"/>
        <w:jc w:val="center"/>
        <w:rPr>
          <w:rFonts w:ascii="Arial" w:hAnsi="Arial" w:cs="Arial"/>
          <w:b/>
          <w:bCs/>
          <w:sz w:val="24"/>
          <w:szCs w:val="24"/>
        </w:rPr>
      </w:pPr>
      <w:r w:rsidRPr="00C1529E">
        <w:rPr>
          <w:rFonts w:ascii="Arial" w:hAnsi="Arial" w:cs="Arial"/>
          <w:b/>
          <w:bCs/>
          <w:sz w:val="24"/>
          <w:szCs w:val="24"/>
        </w:rPr>
        <w:t xml:space="preserve">Kevin </w:t>
      </w:r>
      <w:proofErr w:type="spellStart"/>
      <w:r w:rsidRPr="00C1529E">
        <w:rPr>
          <w:rFonts w:ascii="Arial" w:hAnsi="Arial" w:cs="Arial"/>
          <w:b/>
          <w:bCs/>
          <w:sz w:val="24"/>
          <w:szCs w:val="24"/>
        </w:rPr>
        <w:t>Julian</w:t>
      </w:r>
      <w:proofErr w:type="spellEnd"/>
      <w:r w:rsidRPr="00C1529E">
        <w:rPr>
          <w:rFonts w:ascii="Arial" w:hAnsi="Arial" w:cs="Arial"/>
          <w:b/>
          <w:bCs/>
          <w:sz w:val="24"/>
          <w:szCs w:val="24"/>
        </w:rPr>
        <w:t xml:space="preserve"> Angarita Vega</w:t>
      </w:r>
    </w:p>
    <w:p w14:paraId="6338A218" w14:textId="77777777" w:rsidR="001530E7" w:rsidRPr="00C1529E" w:rsidRDefault="00A857C1">
      <w:pPr>
        <w:spacing w:after="100"/>
        <w:jc w:val="center"/>
        <w:rPr>
          <w:rFonts w:ascii="Arial" w:hAnsi="Arial" w:cs="Arial"/>
          <w:b/>
          <w:bCs/>
          <w:sz w:val="24"/>
          <w:szCs w:val="24"/>
        </w:rPr>
      </w:pPr>
      <w:r w:rsidRPr="00C1529E">
        <w:rPr>
          <w:rFonts w:ascii="Arial" w:hAnsi="Arial" w:cs="Arial"/>
          <w:b/>
          <w:bCs/>
          <w:sz w:val="24"/>
          <w:szCs w:val="24"/>
        </w:rPr>
        <w:t>Juan David Bohorquez Prieto</w:t>
      </w:r>
    </w:p>
    <w:p w14:paraId="0EAF6C8E" w14:textId="1FE2186B" w:rsidR="001530E7" w:rsidRPr="00C1529E" w:rsidRDefault="00A857C1">
      <w:pPr>
        <w:spacing w:after="700"/>
        <w:jc w:val="center"/>
        <w:rPr>
          <w:rFonts w:ascii="Arial" w:hAnsi="Arial" w:cs="Arial"/>
          <w:b/>
          <w:bCs/>
          <w:sz w:val="24"/>
          <w:szCs w:val="24"/>
        </w:rPr>
      </w:pPr>
      <w:r w:rsidRPr="00C1529E">
        <w:rPr>
          <w:rFonts w:ascii="Arial" w:hAnsi="Arial" w:cs="Arial"/>
          <w:b/>
          <w:bCs/>
          <w:sz w:val="24"/>
          <w:szCs w:val="24"/>
        </w:rPr>
        <w:t>Estudiantes</w:t>
      </w:r>
    </w:p>
    <w:p w14:paraId="3FCF8BA6" w14:textId="77777777" w:rsidR="00C1529E" w:rsidRPr="00C1529E" w:rsidRDefault="00C1529E">
      <w:pPr>
        <w:spacing w:after="700"/>
        <w:jc w:val="center"/>
        <w:rPr>
          <w:rFonts w:ascii="Arial" w:hAnsi="Arial" w:cs="Arial"/>
          <w:b/>
          <w:bCs/>
          <w:sz w:val="24"/>
          <w:szCs w:val="24"/>
        </w:rPr>
      </w:pPr>
    </w:p>
    <w:p w14:paraId="7AE44465" w14:textId="77777777" w:rsidR="001530E7" w:rsidRPr="00C1529E" w:rsidRDefault="00A857C1">
      <w:pPr>
        <w:spacing w:after="100"/>
        <w:jc w:val="center"/>
        <w:rPr>
          <w:rFonts w:ascii="Arial" w:hAnsi="Arial" w:cs="Arial"/>
          <w:b/>
          <w:bCs/>
          <w:sz w:val="24"/>
          <w:szCs w:val="24"/>
        </w:rPr>
      </w:pPr>
      <w:r w:rsidRPr="00C1529E">
        <w:rPr>
          <w:rFonts w:ascii="Arial" w:hAnsi="Arial" w:cs="Arial"/>
          <w:b/>
          <w:bCs/>
          <w:sz w:val="24"/>
          <w:szCs w:val="24"/>
        </w:rPr>
        <w:t xml:space="preserve">Fanny </w:t>
      </w:r>
      <w:proofErr w:type="spellStart"/>
      <w:r w:rsidRPr="00C1529E">
        <w:rPr>
          <w:rFonts w:ascii="Arial" w:hAnsi="Arial" w:cs="Arial"/>
          <w:b/>
          <w:bCs/>
          <w:sz w:val="24"/>
          <w:szCs w:val="24"/>
        </w:rPr>
        <w:t>Casadiego</w:t>
      </w:r>
      <w:proofErr w:type="spellEnd"/>
      <w:r w:rsidRPr="00C1529E">
        <w:rPr>
          <w:rFonts w:ascii="Arial" w:hAnsi="Arial" w:cs="Arial"/>
          <w:b/>
          <w:bCs/>
          <w:sz w:val="24"/>
          <w:szCs w:val="24"/>
        </w:rPr>
        <w:t xml:space="preserve"> Chiquillo</w:t>
      </w:r>
    </w:p>
    <w:p w14:paraId="2220DB77" w14:textId="182D43C9" w:rsidR="001530E7" w:rsidRPr="00C1529E" w:rsidRDefault="00A857C1">
      <w:pPr>
        <w:spacing w:after="900"/>
        <w:jc w:val="center"/>
        <w:rPr>
          <w:rFonts w:ascii="Arial" w:hAnsi="Arial" w:cs="Arial"/>
          <w:b/>
          <w:bCs/>
          <w:sz w:val="24"/>
          <w:szCs w:val="24"/>
        </w:rPr>
      </w:pPr>
      <w:r w:rsidRPr="00C1529E">
        <w:rPr>
          <w:rFonts w:ascii="Arial" w:hAnsi="Arial" w:cs="Arial"/>
          <w:b/>
          <w:bCs/>
          <w:sz w:val="24"/>
          <w:szCs w:val="24"/>
        </w:rPr>
        <w:t>Docente</w:t>
      </w:r>
    </w:p>
    <w:p w14:paraId="1B8E3FC0" w14:textId="77777777" w:rsidR="00C1529E" w:rsidRPr="00C1529E" w:rsidRDefault="00C1529E">
      <w:pPr>
        <w:spacing w:after="900"/>
        <w:jc w:val="center"/>
        <w:rPr>
          <w:rFonts w:ascii="Arial" w:hAnsi="Arial" w:cs="Arial"/>
          <w:b/>
          <w:bCs/>
          <w:sz w:val="24"/>
          <w:szCs w:val="24"/>
        </w:rPr>
      </w:pPr>
    </w:p>
    <w:p w14:paraId="619038F9" w14:textId="77777777" w:rsidR="001530E7" w:rsidRPr="00C1529E" w:rsidRDefault="00A857C1">
      <w:pPr>
        <w:spacing w:after="60"/>
        <w:jc w:val="center"/>
        <w:rPr>
          <w:rFonts w:ascii="Arial" w:hAnsi="Arial" w:cs="Arial"/>
          <w:b/>
          <w:bCs/>
          <w:sz w:val="24"/>
          <w:szCs w:val="24"/>
        </w:rPr>
      </w:pPr>
      <w:r w:rsidRPr="00C1529E">
        <w:rPr>
          <w:rFonts w:ascii="Arial" w:hAnsi="Arial" w:cs="Arial"/>
          <w:b/>
          <w:bCs/>
          <w:sz w:val="24"/>
          <w:szCs w:val="24"/>
        </w:rPr>
        <w:t>Universid</w:t>
      </w:r>
      <w:r w:rsidRPr="00C1529E">
        <w:rPr>
          <w:rFonts w:ascii="Arial" w:hAnsi="Arial" w:cs="Arial"/>
          <w:b/>
          <w:bCs/>
          <w:sz w:val="24"/>
          <w:szCs w:val="24"/>
        </w:rPr>
        <w:t>ad de Pamplona</w:t>
      </w:r>
    </w:p>
    <w:p w14:paraId="74E69301" w14:textId="77777777" w:rsidR="001530E7" w:rsidRPr="00C1529E" w:rsidRDefault="00A857C1">
      <w:pPr>
        <w:spacing w:after="60"/>
        <w:jc w:val="center"/>
        <w:rPr>
          <w:rFonts w:ascii="Arial" w:hAnsi="Arial" w:cs="Arial"/>
          <w:b/>
          <w:bCs/>
          <w:sz w:val="24"/>
          <w:szCs w:val="24"/>
        </w:rPr>
      </w:pPr>
      <w:r w:rsidRPr="00C1529E">
        <w:rPr>
          <w:rFonts w:ascii="Arial" w:hAnsi="Arial" w:cs="Arial"/>
          <w:b/>
          <w:bCs/>
          <w:sz w:val="24"/>
          <w:szCs w:val="24"/>
        </w:rPr>
        <w:t>Facultad de Ingenierías y Arquitectura</w:t>
      </w:r>
    </w:p>
    <w:p w14:paraId="4CA27271" w14:textId="77777777" w:rsidR="001530E7" w:rsidRPr="00C1529E" w:rsidRDefault="00A857C1">
      <w:pPr>
        <w:spacing w:after="60"/>
        <w:jc w:val="center"/>
        <w:rPr>
          <w:rFonts w:ascii="Arial" w:hAnsi="Arial" w:cs="Arial"/>
          <w:b/>
          <w:bCs/>
          <w:sz w:val="24"/>
          <w:szCs w:val="24"/>
        </w:rPr>
      </w:pPr>
      <w:r w:rsidRPr="00C1529E">
        <w:rPr>
          <w:rFonts w:ascii="Arial" w:hAnsi="Arial" w:cs="Arial"/>
          <w:b/>
          <w:bCs/>
          <w:sz w:val="24"/>
          <w:szCs w:val="24"/>
        </w:rPr>
        <w:t>Programa Ingeniería de Sistemas</w:t>
      </w:r>
    </w:p>
    <w:p w14:paraId="0F0D343E" w14:textId="0E197CF6" w:rsidR="001530E7" w:rsidRPr="00C1529E" w:rsidRDefault="00C1529E">
      <w:pPr>
        <w:spacing w:after="60"/>
        <w:jc w:val="center"/>
        <w:rPr>
          <w:rFonts w:ascii="Arial" w:hAnsi="Arial" w:cs="Arial"/>
          <w:b/>
          <w:bCs/>
          <w:sz w:val="24"/>
          <w:szCs w:val="24"/>
        </w:rPr>
      </w:pPr>
      <w:r w:rsidRPr="00C1529E">
        <w:rPr>
          <w:rFonts w:ascii="Arial" w:hAnsi="Arial" w:cs="Arial"/>
          <w:b/>
          <w:bCs/>
          <w:sz w:val="24"/>
          <w:szCs w:val="24"/>
        </w:rPr>
        <w:t>Ingeniería de Software 2</w:t>
      </w:r>
    </w:p>
    <w:p w14:paraId="0899E42D" w14:textId="77777777" w:rsidR="001530E7" w:rsidRPr="00C1529E" w:rsidRDefault="00A857C1">
      <w:pPr>
        <w:spacing w:after="60"/>
        <w:jc w:val="center"/>
        <w:rPr>
          <w:rFonts w:ascii="Arial" w:hAnsi="Arial" w:cs="Arial"/>
          <w:b/>
          <w:bCs/>
          <w:sz w:val="24"/>
          <w:szCs w:val="24"/>
        </w:rPr>
      </w:pPr>
      <w:r w:rsidRPr="00C1529E">
        <w:rPr>
          <w:rFonts w:ascii="Arial" w:hAnsi="Arial" w:cs="Arial"/>
          <w:b/>
          <w:bCs/>
          <w:sz w:val="24"/>
          <w:szCs w:val="24"/>
        </w:rPr>
        <w:t>Villa del Rosario</w:t>
      </w:r>
    </w:p>
    <w:p w14:paraId="12D347ED" w14:textId="4D87BE1D" w:rsidR="001530E7" w:rsidRPr="00C1529E" w:rsidRDefault="00A857C1">
      <w:pPr>
        <w:jc w:val="center"/>
        <w:rPr>
          <w:rFonts w:ascii="Arial" w:hAnsi="Arial" w:cs="Arial"/>
          <w:b/>
          <w:bCs/>
          <w:sz w:val="24"/>
          <w:szCs w:val="24"/>
        </w:rPr>
      </w:pPr>
      <w:r w:rsidRPr="00C1529E">
        <w:rPr>
          <w:rFonts w:ascii="Arial" w:hAnsi="Arial" w:cs="Arial"/>
          <w:b/>
          <w:bCs/>
          <w:sz w:val="24"/>
          <w:szCs w:val="24"/>
        </w:rPr>
        <w:t>202</w:t>
      </w:r>
      <w:r w:rsidR="00C1529E" w:rsidRPr="00C1529E">
        <w:rPr>
          <w:rFonts w:ascii="Arial" w:hAnsi="Arial" w:cs="Arial"/>
          <w:b/>
          <w:bCs/>
          <w:sz w:val="24"/>
          <w:szCs w:val="24"/>
        </w:rPr>
        <w:t>6</w:t>
      </w:r>
    </w:p>
    <w:p w14:paraId="4E7AFDB4" w14:textId="77777777" w:rsidR="001530E7" w:rsidRPr="00C1529E" w:rsidRDefault="00A857C1">
      <w:pPr>
        <w:rPr>
          <w:rFonts w:ascii="Arial" w:hAnsi="Arial" w:cs="Arial"/>
          <w:b/>
          <w:bCs/>
          <w:sz w:val="24"/>
          <w:szCs w:val="24"/>
        </w:rPr>
      </w:pPr>
      <w:r w:rsidRPr="00C1529E">
        <w:rPr>
          <w:rFonts w:ascii="Arial" w:hAnsi="Arial" w:cs="Arial"/>
          <w:b/>
          <w:bCs/>
          <w:sz w:val="24"/>
          <w:szCs w:val="24"/>
        </w:rPr>
        <w:br w:type="page"/>
      </w:r>
    </w:p>
    <w:p w14:paraId="5F63BB7B" w14:textId="77777777" w:rsidR="001530E7" w:rsidRPr="00C1529E" w:rsidRDefault="00A857C1">
      <w:pPr>
        <w:pStyle w:val="Ttulo1"/>
        <w:spacing w:before="360" w:after="200"/>
        <w:rPr>
          <w:rFonts w:ascii="Arial" w:hAnsi="Arial" w:cs="Arial"/>
          <w:color w:val="auto"/>
          <w:sz w:val="24"/>
          <w:szCs w:val="24"/>
        </w:rPr>
      </w:pPr>
      <w:r w:rsidRPr="00C1529E">
        <w:rPr>
          <w:rFonts w:ascii="Arial" w:hAnsi="Arial" w:cs="Arial"/>
          <w:b/>
          <w:bCs/>
          <w:color w:val="auto"/>
          <w:sz w:val="24"/>
          <w:szCs w:val="24"/>
        </w:rPr>
        <w:lastRenderedPageBreak/>
        <w:t>I. Introducción</w:t>
      </w:r>
    </w:p>
    <w:p w14:paraId="101C3667" w14:textId="77777777" w:rsidR="001530E7" w:rsidRPr="00C1529E" w:rsidRDefault="00A857C1">
      <w:pPr>
        <w:pStyle w:val="Ttulo2"/>
        <w:spacing w:before="280" w:after="160"/>
        <w:rPr>
          <w:rFonts w:ascii="Arial" w:hAnsi="Arial" w:cs="Arial"/>
          <w:color w:val="auto"/>
          <w:sz w:val="24"/>
          <w:szCs w:val="24"/>
        </w:rPr>
      </w:pPr>
      <w:r w:rsidRPr="00C1529E">
        <w:rPr>
          <w:rFonts w:ascii="Arial" w:hAnsi="Arial" w:cs="Arial"/>
          <w:b/>
          <w:bCs/>
          <w:color w:val="auto"/>
          <w:sz w:val="24"/>
          <w:szCs w:val="24"/>
        </w:rPr>
        <w:t>1. Alcance y propósito del documento</w:t>
      </w:r>
    </w:p>
    <w:p w14:paraId="255FC34B" w14:textId="77777777" w:rsidR="001530E7" w:rsidRPr="00C1529E" w:rsidRDefault="00A857C1">
      <w:pPr>
        <w:spacing w:after="160" w:line="300" w:lineRule="auto"/>
        <w:jc w:val="both"/>
        <w:rPr>
          <w:rFonts w:ascii="Arial" w:hAnsi="Arial" w:cs="Arial"/>
          <w:sz w:val="24"/>
          <w:szCs w:val="24"/>
        </w:rPr>
      </w:pPr>
      <w:r w:rsidRPr="00C1529E">
        <w:rPr>
          <w:rFonts w:ascii="Arial" w:hAnsi="Arial" w:cs="Arial"/>
          <w:sz w:val="24"/>
          <w:szCs w:val="24"/>
        </w:rPr>
        <w:t>El presente documento tiene como propósito identificar, a</w:t>
      </w:r>
      <w:r w:rsidRPr="00C1529E">
        <w:rPr>
          <w:rFonts w:ascii="Arial" w:hAnsi="Arial" w:cs="Arial"/>
          <w:sz w:val="24"/>
          <w:szCs w:val="24"/>
        </w:rPr>
        <w:t>nalizar y establecer un plan de reducción, supervisión y gestión de los riesgos (Plan RSGR) asociados al desarrollo del sistema de información para el parqueadero "Parking la Primera". Su alcance cubre los riesgos de proyecto, técnicos y de negocio que pue</w:t>
      </w:r>
      <w:r w:rsidRPr="00C1529E">
        <w:rPr>
          <w:rFonts w:ascii="Arial" w:hAnsi="Arial" w:cs="Arial"/>
          <w:sz w:val="24"/>
          <w:szCs w:val="24"/>
        </w:rPr>
        <w:t>den afectar el cumplimiento del cronograma, la calidad del software y la viabilidad del sistema a construir, desde la etapa de levantamiento de requerimientos hasta el despliegue del sistema.</w:t>
      </w:r>
    </w:p>
    <w:p w14:paraId="65D3DEB9" w14:textId="77777777" w:rsidR="001530E7" w:rsidRPr="00C1529E" w:rsidRDefault="00A857C1">
      <w:pPr>
        <w:pStyle w:val="Ttulo2"/>
        <w:spacing w:before="280" w:after="160"/>
        <w:rPr>
          <w:rFonts w:ascii="Arial" w:hAnsi="Arial" w:cs="Arial"/>
          <w:color w:val="auto"/>
          <w:sz w:val="24"/>
          <w:szCs w:val="24"/>
        </w:rPr>
      </w:pPr>
      <w:r w:rsidRPr="00C1529E">
        <w:rPr>
          <w:rFonts w:ascii="Arial" w:hAnsi="Arial" w:cs="Arial"/>
          <w:b/>
          <w:bCs/>
          <w:color w:val="auto"/>
          <w:sz w:val="24"/>
          <w:szCs w:val="24"/>
        </w:rPr>
        <w:t>2. Visión general de los riesgos principales</w:t>
      </w:r>
    </w:p>
    <w:p w14:paraId="0C144E2E" w14:textId="77777777" w:rsidR="001530E7" w:rsidRPr="00C1529E" w:rsidRDefault="00A857C1">
      <w:pPr>
        <w:spacing w:after="160" w:line="300" w:lineRule="auto"/>
        <w:jc w:val="both"/>
        <w:rPr>
          <w:rFonts w:ascii="Arial" w:hAnsi="Arial" w:cs="Arial"/>
          <w:sz w:val="24"/>
          <w:szCs w:val="24"/>
        </w:rPr>
      </w:pPr>
      <w:r w:rsidRPr="00C1529E">
        <w:rPr>
          <w:rFonts w:ascii="Arial" w:hAnsi="Arial" w:cs="Arial"/>
          <w:sz w:val="24"/>
          <w:szCs w:val="24"/>
        </w:rPr>
        <w:t>A partir del anális</w:t>
      </w:r>
      <w:r w:rsidRPr="00C1529E">
        <w:rPr>
          <w:rFonts w:ascii="Arial" w:hAnsi="Arial" w:cs="Arial"/>
          <w:sz w:val="24"/>
          <w:szCs w:val="24"/>
        </w:rPr>
        <w:t>is del proyecto se identificaron diez riesgos, agrupados en las categorías de tamaño del producto, impacto en la organización, tipo de cliente, proceso de producción, entorno de desarrollo, tecnología y experiencia técnica. Los riesgos con mayor probabilid</w:t>
      </w:r>
      <w:r w:rsidRPr="00C1529E">
        <w:rPr>
          <w:rFonts w:ascii="Arial" w:hAnsi="Arial" w:cs="Arial"/>
          <w:sz w:val="24"/>
          <w:szCs w:val="24"/>
        </w:rPr>
        <w:t>ad e impacto están relacionados con los cambios en los requerimientos del cliente, la disponibilidad limitada del administrador del parqueadero para las validaciones, la resistencia al cambio del cajero frente al método manual actual, y la estimación del t</w:t>
      </w:r>
      <w:r w:rsidRPr="00C1529E">
        <w:rPr>
          <w:rFonts w:ascii="Arial" w:hAnsi="Arial" w:cs="Arial"/>
          <w:sz w:val="24"/>
          <w:szCs w:val="24"/>
        </w:rPr>
        <w:t>iempo de desarrollo del equipo. Estos riesgos se detallan en la sección II.</w:t>
      </w:r>
    </w:p>
    <w:p w14:paraId="0207EE91" w14:textId="77777777" w:rsidR="001530E7" w:rsidRPr="00C1529E" w:rsidRDefault="00A857C1">
      <w:pPr>
        <w:pStyle w:val="Ttulo2"/>
        <w:spacing w:before="280" w:after="160"/>
        <w:rPr>
          <w:rFonts w:ascii="Arial" w:hAnsi="Arial" w:cs="Arial"/>
          <w:color w:val="auto"/>
          <w:sz w:val="24"/>
          <w:szCs w:val="24"/>
        </w:rPr>
      </w:pPr>
      <w:r w:rsidRPr="00C1529E">
        <w:rPr>
          <w:rFonts w:ascii="Arial" w:hAnsi="Arial" w:cs="Arial"/>
          <w:b/>
          <w:bCs/>
          <w:color w:val="auto"/>
          <w:sz w:val="24"/>
          <w:szCs w:val="24"/>
        </w:rPr>
        <w:t>3. Responsabilidades</w:t>
      </w:r>
    </w:p>
    <w:p w14:paraId="0557D877" w14:textId="77777777" w:rsidR="001530E7" w:rsidRPr="00C1529E" w:rsidRDefault="00A857C1">
      <w:pPr>
        <w:pStyle w:val="Ttulo3"/>
        <w:spacing w:before="200" w:after="120"/>
        <w:rPr>
          <w:rFonts w:ascii="Arial" w:hAnsi="Arial" w:cs="Arial"/>
          <w:color w:val="auto"/>
        </w:rPr>
      </w:pPr>
      <w:r w:rsidRPr="00C1529E">
        <w:rPr>
          <w:rFonts w:ascii="Arial" w:hAnsi="Arial" w:cs="Arial"/>
          <w:b/>
          <w:bCs/>
          <w:color w:val="auto"/>
        </w:rPr>
        <w:t>a. Gestión</w:t>
      </w:r>
    </w:p>
    <w:p w14:paraId="16181205" w14:textId="77777777" w:rsidR="001530E7" w:rsidRPr="00C1529E" w:rsidRDefault="00A857C1">
      <w:pPr>
        <w:spacing w:after="160" w:line="300" w:lineRule="auto"/>
        <w:rPr>
          <w:rFonts w:ascii="Arial" w:hAnsi="Arial" w:cs="Arial"/>
          <w:sz w:val="24"/>
          <w:szCs w:val="24"/>
        </w:rPr>
      </w:pPr>
      <w:r w:rsidRPr="00C1529E">
        <w:rPr>
          <w:rFonts w:ascii="Arial" w:hAnsi="Arial" w:cs="Arial"/>
          <w:sz w:val="24"/>
          <w:szCs w:val="24"/>
        </w:rPr>
        <w:t>El equipo de estudiantes, en conjunto con la docente encargada del curso, es responsable de aprobar los cambios de alcance y cronograma que se deriven de la gestión de riesgos, así como de mantener la comunicación con el administrador del parqueadero.</w:t>
      </w:r>
    </w:p>
    <w:p w14:paraId="34780A8C" w14:textId="77777777" w:rsidR="001530E7" w:rsidRPr="00C1529E" w:rsidRDefault="00A857C1">
      <w:pPr>
        <w:pStyle w:val="Ttulo3"/>
        <w:spacing w:before="200" w:after="120"/>
        <w:rPr>
          <w:rFonts w:ascii="Arial" w:hAnsi="Arial" w:cs="Arial"/>
          <w:color w:val="auto"/>
        </w:rPr>
      </w:pPr>
      <w:r w:rsidRPr="00C1529E">
        <w:rPr>
          <w:rFonts w:ascii="Arial" w:hAnsi="Arial" w:cs="Arial"/>
          <w:b/>
          <w:bCs/>
          <w:color w:val="auto"/>
        </w:rPr>
        <w:t>b. P</w:t>
      </w:r>
      <w:r w:rsidRPr="00C1529E">
        <w:rPr>
          <w:rFonts w:ascii="Arial" w:hAnsi="Arial" w:cs="Arial"/>
          <w:b/>
          <w:bCs/>
          <w:color w:val="auto"/>
        </w:rPr>
        <w:t>ersonal técnico</w:t>
      </w:r>
    </w:p>
    <w:p w14:paraId="7C39650D" w14:textId="77777777" w:rsidR="001530E7" w:rsidRPr="00C1529E" w:rsidRDefault="00A857C1">
      <w:pPr>
        <w:spacing w:after="160" w:line="300" w:lineRule="auto"/>
        <w:rPr>
          <w:rFonts w:ascii="Arial" w:hAnsi="Arial" w:cs="Arial"/>
          <w:sz w:val="24"/>
          <w:szCs w:val="24"/>
        </w:rPr>
      </w:pPr>
      <w:r w:rsidRPr="00C1529E">
        <w:rPr>
          <w:rFonts w:ascii="Arial" w:hAnsi="Arial" w:cs="Arial"/>
          <w:sz w:val="24"/>
          <w:szCs w:val="24"/>
        </w:rPr>
        <w:t xml:space="preserve">Kevin </w:t>
      </w:r>
      <w:proofErr w:type="spellStart"/>
      <w:r w:rsidRPr="00C1529E">
        <w:rPr>
          <w:rFonts w:ascii="Arial" w:hAnsi="Arial" w:cs="Arial"/>
          <w:sz w:val="24"/>
          <w:szCs w:val="24"/>
        </w:rPr>
        <w:t>Julian</w:t>
      </w:r>
      <w:proofErr w:type="spellEnd"/>
      <w:r w:rsidRPr="00C1529E">
        <w:rPr>
          <w:rFonts w:ascii="Arial" w:hAnsi="Arial" w:cs="Arial"/>
          <w:sz w:val="24"/>
          <w:szCs w:val="24"/>
        </w:rPr>
        <w:t xml:space="preserve"> Angarita Vega y Juan David Bohorquez Prieto son responsables de identificar los riesgos técnicos durante el desarrollo, aplicar las estrategias de reducción definidas y reportar oportunamente cualquier riesgo que se materialice</w:t>
      </w:r>
      <w:r w:rsidRPr="00C1529E">
        <w:rPr>
          <w:rFonts w:ascii="Arial" w:hAnsi="Arial" w:cs="Arial"/>
          <w:sz w:val="24"/>
          <w:szCs w:val="24"/>
        </w:rPr>
        <w:t>.</w:t>
      </w:r>
    </w:p>
    <w:p w14:paraId="40E69128" w14:textId="77777777" w:rsidR="001530E7" w:rsidRPr="00C1529E" w:rsidRDefault="00A857C1">
      <w:pPr>
        <w:pStyle w:val="Ttulo1"/>
        <w:spacing w:before="360" w:after="200"/>
        <w:rPr>
          <w:rFonts w:ascii="Arial" w:hAnsi="Arial" w:cs="Arial"/>
          <w:color w:val="auto"/>
          <w:sz w:val="24"/>
          <w:szCs w:val="24"/>
        </w:rPr>
      </w:pPr>
      <w:r w:rsidRPr="00C1529E">
        <w:rPr>
          <w:rFonts w:ascii="Arial" w:hAnsi="Arial" w:cs="Arial"/>
          <w:b/>
          <w:bCs/>
          <w:color w:val="auto"/>
          <w:sz w:val="24"/>
          <w:szCs w:val="24"/>
        </w:rPr>
        <w:t>II. Tabla de riesgo del proyecto</w:t>
      </w:r>
    </w:p>
    <w:p w14:paraId="685B7D47" w14:textId="77777777" w:rsidR="001530E7" w:rsidRPr="00C1529E" w:rsidRDefault="00A857C1">
      <w:pPr>
        <w:pStyle w:val="Ttulo2"/>
        <w:spacing w:before="280" w:after="160"/>
        <w:rPr>
          <w:rFonts w:ascii="Arial" w:hAnsi="Arial" w:cs="Arial"/>
          <w:color w:val="auto"/>
          <w:sz w:val="24"/>
          <w:szCs w:val="24"/>
        </w:rPr>
      </w:pPr>
      <w:r w:rsidRPr="00C1529E">
        <w:rPr>
          <w:rFonts w:ascii="Arial" w:hAnsi="Arial" w:cs="Arial"/>
          <w:b/>
          <w:bCs/>
          <w:color w:val="auto"/>
          <w:sz w:val="24"/>
          <w:szCs w:val="24"/>
        </w:rPr>
        <w:t>1. Descripción de todos los riesgos por encima de la línea de corte</w:t>
      </w:r>
    </w:p>
    <w:p w14:paraId="18E1ED27" w14:textId="77777777" w:rsidR="001530E7" w:rsidRPr="00C1529E" w:rsidRDefault="00A857C1">
      <w:pPr>
        <w:spacing w:after="160" w:line="300" w:lineRule="auto"/>
        <w:jc w:val="both"/>
        <w:rPr>
          <w:rFonts w:ascii="Arial" w:hAnsi="Arial" w:cs="Arial"/>
          <w:sz w:val="24"/>
          <w:szCs w:val="24"/>
        </w:rPr>
      </w:pPr>
      <w:r w:rsidRPr="00C1529E">
        <w:rPr>
          <w:rFonts w:ascii="Arial" w:hAnsi="Arial" w:cs="Arial"/>
          <w:sz w:val="24"/>
          <w:szCs w:val="24"/>
        </w:rPr>
        <w:t>La siguiente tabla presenta los riesgos identificados para el proyecto, ordenados de mayor a menor probabilidad e impacto. Los riesgos sombreados corresp</w:t>
      </w:r>
      <w:r w:rsidRPr="00C1529E">
        <w:rPr>
          <w:rFonts w:ascii="Arial" w:hAnsi="Arial" w:cs="Arial"/>
          <w:sz w:val="24"/>
          <w:szCs w:val="24"/>
        </w:rPr>
        <w:t xml:space="preserve">onden a aquellos </w:t>
      </w:r>
      <w:r w:rsidRPr="00C1529E">
        <w:rPr>
          <w:rFonts w:ascii="Arial" w:hAnsi="Arial" w:cs="Arial"/>
          <w:sz w:val="24"/>
          <w:szCs w:val="24"/>
        </w:rPr>
        <w:lastRenderedPageBreak/>
        <w:t>que se encuentran por encima de la línea de corte y que, por lo tanto, requieren mayor atención y un plan de reducción, supervisión y gestión detallado (sección III).</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2"/>
        <w:gridCol w:w="4320"/>
        <w:gridCol w:w="1307"/>
        <w:gridCol w:w="1654"/>
        <w:gridCol w:w="1547"/>
      </w:tblGrid>
      <w:tr w:rsidR="00C1529E" w:rsidRPr="00C1529E" w14:paraId="637D7B80" w14:textId="77777777">
        <w:tblPrEx>
          <w:tblCellMar>
            <w:top w:w="0" w:type="dxa"/>
            <w:bottom w:w="0" w:type="dxa"/>
          </w:tblCellMar>
        </w:tblPrEx>
        <w:trPr>
          <w:tblHeader/>
        </w:trPr>
        <w:tc>
          <w:tcPr>
            <w:tcW w:w="900" w:type="dxa"/>
            <w:shd w:val="clear" w:color="auto" w:fill="1F3864"/>
            <w:tcMar>
              <w:top w:w="80" w:type="dxa"/>
              <w:left w:w="100" w:type="dxa"/>
              <w:bottom w:w="80" w:type="dxa"/>
              <w:right w:w="100" w:type="dxa"/>
            </w:tcMar>
            <w:vAlign w:val="center"/>
          </w:tcPr>
          <w:p w14:paraId="2E53BB46" w14:textId="77777777" w:rsidR="001530E7" w:rsidRPr="00C1529E" w:rsidRDefault="00A857C1">
            <w:pPr>
              <w:jc w:val="center"/>
              <w:rPr>
                <w:rFonts w:ascii="Arial" w:hAnsi="Arial" w:cs="Arial"/>
                <w:sz w:val="24"/>
                <w:szCs w:val="24"/>
              </w:rPr>
            </w:pPr>
            <w:proofErr w:type="spellStart"/>
            <w:r w:rsidRPr="00C1529E">
              <w:rPr>
                <w:rFonts w:ascii="Arial" w:hAnsi="Arial" w:cs="Arial"/>
                <w:b/>
                <w:bCs/>
                <w:sz w:val="24"/>
                <w:szCs w:val="24"/>
              </w:rPr>
              <w:t>N°</w:t>
            </w:r>
            <w:proofErr w:type="spellEnd"/>
          </w:p>
        </w:tc>
        <w:tc>
          <w:tcPr>
            <w:tcW w:w="4600" w:type="dxa"/>
            <w:shd w:val="clear" w:color="auto" w:fill="1F3864"/>
            <w:tcMar>
              <w:top w:w="80" w:type="dxa"/>
              <w:left w:w="100" w:type="dxa"/>
              <w:bottom w:w="80" w:type="dxa"/>
              <w:right w:w="100" w:type="dxa"/>
            </w:tcMar>
            <w:vAlign w:val="center"/>
          </w:tcPr>
          <w:p w14:paraId="5D44388E" w14:textId="77777777" w:rsidR="001530E7" w:rsidRPr="00C1529E" w:rsidRDefault="00A857C1">
            <w:pPr>
              <w:rPr>
                <w:rFonts w:ascii="Arial" w:hAnsi="Arial" w:cs="Arial"/>
                <w:sz w:val="24"/>
                <w:szCs w:val="24"/>
              </w:rPr>
            </w:pPr>
            <w:r w:rsidRPr="00C1529E">
              <w:rPr>
                <w:rFonts w:ascii="Arial" w:hAnsi="Arial" w:cs="Arial"/>
                <w:b/>
                <w:bCs/>
                <w:sz w:val="24"/>
                <w:szCs w:val="24"/>
              </w:rPr>
              <w:t>Riesgo</w:t>
            </w:r>
          </w:p>
        </w:tc>
        <w:tc>
          <w:tcPr>
            <w:tcW w:w="1300" w:type="dxa"/>
            <w:shd w:val="clear" w:color="auto" w:fill="1F3864"/>
            <w:tcMar>
              <w:top w:w="80" w:type="dxa"/>
              <w:left w:w="100" w:type="dxa"/>
              <w:bottom w:w="80" w:type="dxa"/>
              <w:right w:w="100" w:type="dxa"/>
            </w:tcMar>
            <w:vAlign w:val="center"/>
          </w:tcPr>
          <w:p w14:paraId="1D3A8E68" w14:textId="77777777" w:rsidR="001530E7" w:rsidRPr="00C1529E" w:rsidRDefault="00A857C1">
            <w:pPr>
              <w:jc w:val="center"/>
              <w:rPr>
                <w:rFonts w:ascii="Arial" w:hAnsi="Arial" w:cs="Arial"/>
                <w:sz w:val="24"/>
                <w:szCs w:val="24"/>
              </w:rPr>
            </w:pPr>
            <w:r w:rsidRPr="00C1529E">
              <w:rPr>
                <w:rFonts w:ascii="Arial" w:hAnsi="Arial" w:cs="Arial"/>
                <w:b/>
                <w:bCs/>
                <w:sz w:val="24"/>
                <w:szCs w:val="24"/>
              </w:rPr>
              <w:t>Categoría</w:t>
            </w:r>
          </w:p>
        </w:tc>
        <w:tc>
          <w:tcPr>
            <w:tcW w:w="1300" w:type="dxa"/>
            <w:shd w:val="clear" w:color="auto" w:fill="1F3864"/>
            <w:tcMar>
              <w:top w:w="80" w:type="dxa"/>
              <w:left w:w="100" w:type="dxa"/>
              <w:bottom w:w="80" w:type="dxa"/>
              <w:right w:w="100" w:type="dxa"/>
            </w:tcMar>
            <w:vAlign w:val="center"/>
          </w:tcPr>
          <w:p w14:paraId="6A75F80E" w14:textId="77777777" w:rsidR="001530E7" w:rsidRPr="00C1529E" w:rsidRDefault="00A857C1">
            <w:pPr>
              <w:jc w:val="center"/>
              <w:rPr>
                <w:rFonts w:ascii="Arial" w:hAnsi="Arial" w:cs="Arial"/>
                <w:sz w:val="24"/>
                <w:szCs w:val="24"/>
              </w:rPr>
            </w:pPr>
            <w:r w:rsidRPr="00C1529E">
              <w:rPr>
                <w:rFonts w:ascii="Arial" w:hAnsi="Arial" w:cs="Arial"/>
                <w:b/>
                <w:bCs/>
                <w:sz w:val="24"/>
                <w:szCs w:val="24"/>
              </w:rPr>
              <w:t>Probabilidad</w:t>
            </w:r>
          </w:p>
        </w:tc>
        <w:tc>
          <w:tcPr>
            <w:tcW w:w="1600" w:type="dxa"/>
            <w:shd w:val="clear" w:color="auto" w:fill="1F3864"/>
            <w:tcMar>
              <w:top w:w="80" w:type="dxa"/>
              <w:left w:w="100" w:type="dxa"/>
              <w:bottom w:w="80" w:type="dxa"/>
              <w:right w:w="100" w:type="dxa"/>
            </w:tcMar>
            <w:vAlign w:val="center"/>
          </w:tcPr>
          <w:p w14:paraId="4ABA2DD7" w14:textId="77777777" w:rsidR="001530E7" w:rsidRPr="00C1529E" w:rsidRDefault="00A857C1">
            <w:pPr>
              <w:jc w:val="center"/>
              <w:rPr>
                <w:rFonts w:ascii="Arial" w:hAnsi="Arial" w:cs="Arial"/>
                <w:sz w:val="24"/>
                <w:szCs w:val="24"/>
              </w:rPr>
            </w:pPr>
            <w:r w:rsidRPr="00C1529E">
              <w:rPr>
                <w:rFonts w:ascii="Arial" w:hAnsi="Arial" w:cs="Arial"/>
                <w:b/>
                <w:bCs/>
                <w:sz w:val="24"/>
                <w:szCs w:val="24"/>
              </w:rPr>
              <w:t>Impacto</w:t>
            </w:r>
          </w:p>
        </w:tc>
      </w:tr>
      <w:tr w:rsidR="00C1529E" w:rsidRPr="00C1529E" w14:paraId="729AFC03" w14:textId="77777777">
        <w:tblPrEx>
          <w:tblCellMar>
            <w:top w:w="0" w:type="dxa"/>
            <w:bottom w:w="0" w:type="dxa"/>
          </w:tblCellMar>
        </w:tblPrEx>
        <w:tc>
          <w:tcPr>
            <w:tcW w:w="900" w:type="dxa"/>
            <w:shd w:val="clear" w:color="auto" w:fill="FBE5D6"/>
            <w:tcMar>
              <w:top w:w="80" w:type="dxa"/>
              <w:left w:w="100" w:type="dxa"/>
              <w:bottom w:w="80" w:type="dxa"/>
              <w:right w:w="100" w:type="dxa"/>
            </w:tcMar>
            <w:vAlign w:val="center"/>
          </w:tcPr>
          <w:p w14:paraId="5FF7DB01" w14:textId="77777777" w:rsidR="001530E7" w:rsidRPr="00C1529E" w:rsidRDefault="00A857C1">
            <w:pPr>
              <w:jc w:val="center"/>
              <w:rPr>
                <w:rFonts w:ascii="Arial" w:hAnsi="Arial" w:cs="Arial"/>
                <w:sz w:val="24"/>
                <w:szCs w:val="24"/>
              </w:rPr>
            </w:pPr>
            <w:r w:rsidRPr="00C1529E">
              <w:rPr>
                <w:rFonts w:ascii="Arial" w:hAnsi="Arial" w:cs="Arial"/>
                <w:sz w:val="24"/>
                <w:szCs w:val="24"/>
              </w:rPr>
              <w:t>R1</w:t>
            </w:r>
          </w:p>
        </w:tc>
        <w:tc>
          <w:tcPr>
            <w:tcW w:w="4600" w:type="dxa"/>
            <w:shd w:val="clear" w:color="auto" w:fill="FBE5D6"/>
            <w:tcMar>
              <w:top w:w="80" w:type="dxa"/>
              <w:left w:w="100" w:type="dxa"/>
              <w:bottom w:w="80" w:type="dxa"/>
              <w:right w:w="100" w:type="dxa"/>
            </w:tcMar>
            <w:vAlign w:val="center"/>
          </w:tcPr>
          <w:p w14:paraId="429998B8" w14:textId="77777777" w:rsidR="001530E7" w:rsidRPr="00C1529E" w:rsidRDefault="00A857C1">
            <w:pPr>
              <w:rPr>
                <w:rFonts w:ascii="Arial" w:hAnsi="Arial" w:cs="Arial"/>
                <w:sz w:val="24"/>
                <w:szCs w:val="24"/>
              </w:rPr>
            </w:pPr>
            <w:r w:rsidRPr="00C1529E">
              <w:rPr>
                <w:rFonts w:ascii="Arial" w:hAnsi="Arial" w:cs="Arial"/>
                <w:sz w:val="24"/>
                <w:szCs w:val="24"/>
              </w:rPr>
              <w:t>Cambios frecuentes en los requerimientos por parte del administrador del parqueadero durante el desarrollo</w:t>
            </w:r>
          </w:p>
        </w:tc>
        <w:tc>
          <w:tcPr>
            <w:tcW w:w="1300" w:type="dxa"/>
            <w:shd w:val="clear" w:color="auto" w:fill="FBE5D6"/>
            <w:tcMar>
              <w:top w:w="80" w:type="dxa"/>
              <w:left w:w="100" w:type="dxa"/>
              <w:bottom w:w="80" w:type="dxa"/>
              <w:right w:w="100" w:type="dxa"/>
            </w:tcMar>
            <w:vAlign w:val="center"/>
          </w:tcPr>
          <w:p w14:paraId="19849F24" w14:textId="77777777" w:rsidR="001530E7" w:rsidRPr="00C1529E" w:rsidRDefault="00A857C1">
            <w:pPr>
              <w:jc w:val="center"/>
              <w:rPr>
                <w:rFonts w:ascii="Arial" w:hAnsi="Arial" w:cs="Arial"/>
                <w:sz w:val="24"/>
                <w:szCs w:val="24"/>
              </w:rPr>
            </w:pPr>
            <w:r w:rsidRPr="00C1529E">
              <w:rPr>
                <w:rFonts w:ascii="Arial" w:hAnsi="Arial" w:cs="Arial"/>
                <w:sz w:val="24"/>
                <w:szCs w:val="24"/>
              </w:rPr>
              <w:t>TC</w:t>
            </w:r>
          </w:p>
        </w:tc>
        <w:tc>
          <w:tcPr>
            <w:tcW w:w="1300" w:type="dxa"/>
            <w:shd w:val="clear" w:color="auto" w:fill="FBE5D6"/>
            <w:tcMar>
              <w:top w:w="80" w:type="dxa"/>
              <w:left w:w="100" w:type="dxa"/>
              <w:bottom w:w="80" w:type="dxa"/>
              <w:right w:w="100" w:type="dxa"/>
            </w:tcMar>
            <w:vAlign w:val="center"/>
          </w:tcPr>
          <w:p w14:paraId="0FD9E8D2" w14:textId="77777777" w:rsidR="001530E7" w:rsidRPr="00C1529E" w:rsidRDefault="00A857C1">
            <w:pPr>
              <w:jc w:val="center"/>
              <w:rPr>
                <w:rFonts w:ascii="Arial" w:hAnsi="Arial" w:cs="Arial"/>
                <w:sz w:val="24"/>
                <w:szCs w:val="24"/>
              </w:rPr>
            </w:pPr>
            <w:r w:rsidRPr="00C1529E">
              <w:rPr>
                <w:rFonts w:ascii="Arial" w:hAnsi="Arial" w:cs="Arial"/>
                <w:sz w:val="24"/>
                <w:szCs w:val="24"/>
              </w:rPr>
              <w:t>60%</w:t>
            </w:r>
          </w:p>
        </w:tc>
        <w:tc>
          <w:tcPr>
            <w:tcW w:w="1600" w:type="dxa"/>
            <w:shd w:val="clear" w:color="auto" w:fill="FBE5D6"/>
            <w:tcMar>
              <w:top w:w="80" w:type="dxa"/>
              <w:left w:w="100" w:type="dxa"/>
              <w:bottom w:w="80" w:type="dxa"/>
              <w:right w:w="100" w:type="dxa"/>
            </w:tcMar>
            <w:vAlign w:val="center"/>
          </w:tcPr>
          <w:p w14:paraId="35C5715E" w14:textId="77777777" w:rsidR="001530E7" w:rsidRPr="00C1529E" w:rsidRDefault="00A857C1">
            <w:pPr>
              <w:jc w:val="center"/>
              <w:rPr>
                <w:rFonts w:ascii="Arial" w:hAnsi="Arial" w:cs="Arial"/>
                <w:sz w:val="24"/>
                <w:szCs w:val="24"/>
              </w:rPr>
            </w:pPr>
            <w:r w:rsidRPr="00C1529E">
              <w:rPr>
                <w:rFonts w:ascii="Arial" w:hAnsi="Arial" w:cs="Arial"/>
                <w:sz w:val="24"/>
                <w:szCs w:val="24"/>
              </w:rPr>
              <w:t>2</w:t>
            </w:r>
          </w:p>
        </w:tc>
      </w:tr>
      <w:tr w:rsidR="00C1529E" w:rsidRPr="00C1529E" w14:paraId="1C876277" w14:textId="77777777">
        <w:tblPrEx>
          <w:tblCellMar>
            <w:top w:w="0" w:type="dxa"/>
            <w:bottom w:w="0" w:type="dxa"/>
          </w:tblCellMar>
        </w:tblPrEx>
        <w:tc>
          <w:tcPr>
            <w:tcW w:w="900" w:type="dxa"/>
            <w:shd w:val="clear" w:color="auto" w:fill="FBE5D6"/>
            <w:tcMar>
              <w:top w:w="80" w:type="dxa"/>
              <w:left w:w="100" w:type="dxa"/>
              <w:bottom w:w="80" w:type="dxa"/>
              <w:right w:w="100" w:type="dxa"/>
            </w:tcMar>
            <w:vAlign w:val="center"/>
          </w:tcPr>
          <w:p w14:paraId="3EC2E943" w14:textId="77777777" w:rsidR="001530E7" w:rsidRPr="00C1529E" w:rsidRDefault="00A857C1">
            <w:pPr>
              <w:jc w:val="center"/>
              <w:rPr>
                <w:rFonts w:ascii="Arial" w:hAnsi="Arial" w:cs="Arial"/>
                <w:sz w:val="24"/>
                <w:szCs w:val="24"/>
              </w:rPr>
            </w:pPr>
            <w:r w:rsidRPr="00C1529E">
              <w:rPr>
                <w:rFonts w:ascii="Arial" w:hAnsi="Arial" w:cs="Arial"/>
                <w:sz w:val="24"/>
                <w:szCs w:val="24"/>
              </w:rPr>
              <w:t>R6</w:t>
            </w:r>
          </w:p>
        </w:tc>
        <w:tc>
          <w:tcPr>
            <w:tcW w:w="4600" w:type="dxa"/>
            <w:shd w:val="clear" w:color="auto" w:fill="FBE5D6"/>
            <w:tcMar>
              <w:top w:w="80" w:type="dxa"/>
              <w:left w:w="100" w:type="dxa"/>
              <w:bottom w:w="80" w:type="dxa"/>
              <w:right w:w="100" w:type="dxa"/>
            </w:tcMar>
            <w:vAlign w:val="center"/>
          </w:tcPr>
          <w:p w14:paraId="567B9803" w14:textId="77777777" w:rsidR="001530E7" w:rsidRPr="00C1529E" w:rsidRDefault="00A857C1">
            <w:pPr>
              <w:rPr>
                <w:rFonts w:ascii="Arial" w:hAnsi="Arial" w:cs="Arial"/>
                <w:sz w:val="24"/>
                <w:szCs w:val="24"/>
              </w:rPr>
            </w:pPr>
            <w:r w:rsidRPr="00C1529E">
              <w:rPr>
                <w:rFonts w:ascii="Arial" w:hAnsi="Arial" w:cs="Arial"/>
                <w:sz w:val="24"/>
                <w:szCs w:val="24"/>
              </w:rPr>
              <w:t>Retraso en el cronograma por baja disponibilidad del administrador para reuniones y validaciones</w:t>
            </w:r>
          </w:p>
        </w:tc>
        <w:tc>
          <w:tcPr>
            <w:tcW w:w="1300" w:type="dxa"/>
            <w:shd w:val="clear" w:color="auto" w:fill="FBE5D6"/>
            <w:tcMar>
              <w:top w:w="80" w:type="dxa"/>
              <w:left w:w="100" w:type="dxa"/>
              <w:bottom w:w="80" w:type="dxa"/>
              <w:right w:w="100" w:type="dxa"/>
            </w:tcMar>
            <w:vAlign w:val="center"/>
          </w:tcPr>
          <w:p w14:paraId="5E83A1C6" w14:textId="77777777" w:rsidR="001530E7" w:rsidRPr="00C1529E" w:rsidRDefault="00A857C1">
            <w:pPr>
              <w:jc w:val="center"/>
              <w:rPr>
                <w:rFonts w:ascii="Arial" w:hAnsi="Arial" w:cs="Arial"/>
                <w:sz w:val="24"/>
                <w:szCs w:val="24"/>
              </w:rPr>
            </w:pPr>
            <w:r w:rsidRPr="00C1529E">
              <w:rPr>
                <w:rFonts w:ascii="Arial" w:hAnsi="Arial" w:cs="Arial"/>
                <w:sz w:val="24"/>
                <w:szCs w:val="24"/>
              </w:rPr>
              <w:t>PP</w:t>
            </w:r>
          </w:p>
        </w:tc>
        <w:tc>
          <w:tcPr>
            <w:tcW w:w="1300" w:type="dxa"/>
            <w:shd w:val="clear" w:color="auto" w:fill="FBE5D6"/>
            <w:tcMar>
              <w:top w:w="80" w:type="dxa"/>
              <w:left w:w="100" w:type="dxa"/>
              <w:bottom w:w="80" w:type="dxa"/>
              <w:right w:w="100" w:type="dxa"/>
            </w:tcMar>
            <w:vAlign w:val="center"/>
          </w:tcPr>
          <w:p w14:paraId="7AE21E57" w14:textId="77777777" w:rsidR="001530E7" w:rsidRPr="00C1529E" w:rsidRDefault="00A857C1">
            <w:pPr>
              <w:jc w:val="center"/>
              <w:rPr>
                <w:rFonts w:ascii="Arial" w:hAnsi="Arial" w:cs="Arial"/>
                <w:sz w:val="24"/>
                <w:szCs w:val="24"/>
              </w:rPr>
            </w:pPr>
            <w:r w:rsidRPr="00C1529E">
              <w:rPr>
                <w:rFonts w:ascii="Arial" w:hAnsi="Arial" w:cs="Arial"/>
                <w:sz w:val="24"/>
                <w:szCs w:val="24"/>
              </w:rPr>
              <w:t>55%</w:t>
            </w:r>
          </w:p>
        </w:tc>
        <w:tc>
          <w:tcPr>
            <w:tcW w:w="1600" w:type="dxa"/>
            <w:shd w:val="clear" w:color="auto" w:fill="FBE5D6"/>
            <w:tcMar>
              <w:top w:w="80" w:type="dxa"/>
              <w:left w:w="100" w:type="dxa"/>
              <w:bottom w:w="80" w:type="dxa"/>
              <w:right w:w="100" w:type="dxa"/>
            </w:tcMar>
            <w:vAlign w:val="center"/>
          </w:tcPr>
          <w:p w14:paraId="4FB2E1A5" w14:textId="77777777" w:rsidR="001530E7" w:rsidRPr="00C1529E" w:rsidRDefault="00A857C1">
            <w:pPr>
              <w:jc w:val="center"/>
              <w:rPr>
                <w:rFonts w:ascii="Arial" w:hAnsi="Arial" w:cs="Arial"/>
                <w:sz w:val="24"/>
                <w:szCs w:val="24"/>
              </w:rPr>
            </w:pPr>
            <w:r w:rsidRPr="00C1529E">
              <w:rPr>
                <w:rFonts w:ascii="Arial" w:hAnsi="Arial" w:cs="Arial"/>
                <w:sz w:val="24"/>
                <w:szCs w:val="24"/>
              </w:rPr>
              <w:t>3</w:t>
            </w:r>
          </w:p>
        </w:tc>
      </w:tr>
      <w:tr w:rsidR="00C1529E" w:rsidRPr="00C1529E" w14:paraId="35B5903B" w14:textId="77777777">
        <w:tblPrEx>
          <w:tblCellMar>
            <w:top w:w="0" w:type="dxa"/>
            <w:bottom w:w="0" w:type="dxa"/>
          </w:tblCellMar>
        </w:tblPrEx>
        <w:tc>
          <w:tcPr>
            <w:tcW w:w="900" w:type="dxa"/>
            <w:shd w:val="clear" w:color="auto" w:fill="FBE5D6"/>
            <w:tcMar>
              <w:top w:w="80" w:type="dxa"/>
              <w:left w:w="100" w:type="dxa"/>
              <w:bottom w:w="80" w:type="dxa"/>
              <w:right w:w="100" w:type="dxa"/>
            </w:tcMar>
            <w:vAlign w:val="center"/>
          </w:tcPr>
          <w:p w14:paraId="10D93BCF" w14:textId="77777777" w:rsidR="001530E7" w:rsidRPr="00C1529E" w:rsidRDefault="00A857C1">
            <w:pPr>
              <w:jc w:val="center"/>
              <w:rPr>
                <w:rFonts w:ascii="Arial" w:hAnsi="Arial" w:cs="Arial"/>
                <w:sz w:val="24"/>
                <w:szCs w:val="24"/>
              </w:rPr>
            </w:pPr>
            <w:r w:rsidRPr="00C1529E">
              <w:rPr>
                <w:rFonts w:ascii="Arial" w:hAnsi="Arial" w:cs="Arial"/>
                <w:sz w:val="24"/>
                <w:szCs w:val="24"/>
              </w:rPr>
              <w:t>R3</w:t>
            </w:r>
          </w:p>
        </w:tc>
        <w:tc>
          <w:tcPr>
            <w:tcW w:w="4600" w:type="dxa"/>
            <w:shd w:val="clear" w:color="auto" w:fill="FBE5D6"/>
            <w:tcMar>
              <w:top w:w="80" w:type="dxa"/>
              <w:left w:w="100" w:type="dxa"/>
              <w:bottom w:w="80" w:type="dxa"/>
              <w:right w:w="100" w:type="dxa"/>
            </w:tcMar>
            <w:vAlign w:val="center"/>
          </w:tcPr>
          <w:p w14:paraId="78D84019" w14:textId="77777777" w:rsidR="001530E7" w:rsidRPr="00C1529E" w:rsidRDefault="00A857C1">
            <w:pPr>
              <w:rPr>
                <w:rFonts w:ascii="Arial" w:hAnsi="Arial" w:cs="Arial"/>
                <w:sz w:val="24"/>
                <w:szCs w:val="24"/>
              </w:rPr>
            </w:pPr>
            <w:r w:rsidRPr="00C1529E">
              <w:rPr>
                <w:rFonts w:ascii="Arial" w:hAnsi="Arial" w:cs="Arial"/>
                <w:sz w:val="24"/>
                <w:szCs w:val="24"/>
              </w:rPr>
              <w:t xml:space="preserve">Resistencia del cajero al abandonar el registro manual (cuadernos y </w:t>
            </w:r>
            <w:proofErr w:type="spellStart"/>
            <w:r w:rsidRPr="00C1529E">
              <w:rPr>
                <w:rFonts w:ascii="Arial" w:hAnsi="Arial" w:cs="Arial"/>
                <w:sz w:val="24"/>
                <w:szCs w:val="24"/>
              </w:rPr>
              <w:t>facturero</w:t>
            </w:r>
            <w:proofErr w:type="spellEnd"/>
            <w:r w:rsidRPr="00C1529E">
              <w:rPr>
                <w:rFonts w:ascii="Arial" w:hAnsi="Arial" w:cs="Arial"/>
                <w:sz w:val="24"/>
                <w:szCs w:val="24"/>
              </w:rPr>
              <w:t>) y adoptar el nuevo sistema</w:t>
            </w:r>
          </w:p>
        </w:tc>
        <w:tc>
          <w:tcPr>
            <w:tcW w:w="1300" w:type="dxa"/>
            <w:shd w:val="clear" w:color="auto" w:fill="FBE5D6"/>
            <w:tcMar>
              <w:top w:w="80" w:type="dxa"/>
              <w:left w:w="100" w:type="dxa"/>
              <w:bottom w:w="80" w:type="dxa"/>
              <w:right w:w="100" w:type="dxa"/>
            </w:tcMar>
            <w:vAlign w:val="center"/>
          </w:tcPr>
          <w:p w14:paraId="1B1FFF5D" w14:textId="77777777" w:rsidR="001530E7" w:rsidRPr="00C1529E" w:rsidRDefault="00A857C1">
            <w:pPr>
              <w:jc w:val="center"/>
              <w:rPr>
                <w:rFonts w:ascii="Arial" w:hAnsi="Arial" w:cs="Arial"/>
                <w:sz w:val="24"/>
                <w:szCs w:val="24"/>
              </w:rPr>
            </w:pPr>
            <w:r w:rsidRPr="00C1529E">
              <w:rPr>
                <w:rFonts w:ascii="Arial" w:hAnsi="Arial" w:cs="Arial"/>
                <w:sz w:val="24"/>
                <w:szCs w:val="24"/>
              </w:rPr>
              <w:t>TC</w:t>
            </w:r>
          </w:p>
        </w:tc>
        <w:tc>
          <w:tcPr>
            <w:tcW w:w="1300" w:type="dxa"/>
            <w:shd w:val="clear" w:color="auto" w:fill="FBE5D6"/>
            <w:tcMar>
              <w:top w:w="80" w:type="dxa"/>
              <w:left w:w="100" w:type="dxa"/>
              <w:bottom w:w="80" w:type="dxa"/>
              <w:right w:w="100" w:type="dxa"/>
            </w:tcMar>
            <w:vAlign w:val="center"/>
          </w:tcPr>
          <w:p w14:paraId="35944510" w14:textId="77777777" w:rsidR="001530E7" w:rsidRPr="00C1529E" w:rsidRDefault="00A857C1">
            <w:pPr>
              <w:jc w:val="center"/>
              <w:rPr>
                <w:rFonts w:ascii="Arial" w:hAnsi="Arial" w:cs="Arial"/>
                <w:sz w:val="24"/>
                <w:szCs w:val="24"/>
              </w:rPr>
            </w:pPr>
            <w:r w:rsidRPr="00C1529E">
              <w:rPr>
                <w:rFonts w:ascii="Arial" w:hAnsi="Arial" w:cs="Arial"/>
                <w:sz w:val="24"/>
                <w:szCs w:val="24"/>
              </w:rPr>
              <w:t>50%</w:t>
            </w:r>
          </w:p>
        </w:tc>
        <w:tc>
          <w:tcPr>
            <w:tcW w:w="1600" w:type="dxa"/>
            <w:shd w:val="clear" w:color="auto" w:fill="FBE5D6"/>
            <w:tcMar>
              <w:top w:w="80" w:type="dxa"/>
              <w:left w:w="100" w:type="dxa"/>
              <w:bottom w:w="80" w:type="dxa"/>
              <w:right w:w="100" w:type="dxa"/>
            </w:tcMar>
            <w:vAlign w:val="center"/>
          </w:tcPr>
          <w:p w14:paraId="142A4C15" w14:textId="77777777" w:rsidR="001530E7" w:rsidRPr="00C1529E" w:rsidRDefault="00A857C1">
            <w:pPr>
              <w:jc w:val="center"/>
              <w:rPr>
                <w:rFonts w:ascii="Arial" w:hAnsi="Arial" w:cs="Arial"/>
                <w:sz w:val="24"/>
                <w:szCs w:val="24"/>
              </w:rPr>
            </w:pPr>
            <w:r w:rsidRPr="00C1529E">
              <w:rPr>
                <w:rFonts w:ascii="Arial" w:hAnsi="Arial" w:cs="Arial"/>
                <w:sz w:val="24"/>
                <w:szCs w:val="24"/>
              </w:rPr>
              <w:t>2</w:t>
            </w:r>
          </w:p>
        </w:tc>
      </w:tr>
      <w:tr w:rsidR="00C1529E" w:rsidRPr="00C1529E" w14:paraId="40101FCC" w14:textId="77777777">
        <w:tblPrEx>
          <w:tblCellMar>
            <w:top w:w="0" w:type="dxa"/>
            <w:bottom w:w="0" w:type="dxa"/>
          </w:tblCellMar>
        </w:tblPrEx>
        <w:tc>
          <w:tcPr>
            <w:tcW w:w="900" w:type="dxa"/>
            <w:shd w:val="clear" w:color="auto" w:fill="FBE5D6"/>
            <w:tcMar>
              <w:top w:w="80" w:type="dxa"/>
              <w:left w:w="100" w:type="dxa"/>
              <w:bottom w:w="80" w:type="dxa"/>
              <w:right w:w="100" w:type="dxa"/>
            </w:tcMar>
            <w:vAlign w:val="center"/>
          </w:tcPr>
          <w:p w14:paraId="116AEFAB" w14:textId="77777777" w:rsidR="001530E7" w:rsidRPr="00C1529E" w:rsidRDefault="00A857C1">
            <w:pPr>
              <w:jc w:val="center"/>
              <w:rPr>
                <w:rFonts w:ascii="Arial" w:hAnsi="Arial" w:cs="Arial"/>
                <w:sz w:val="24"/>
                <w:szCs w:val="24"/>
              </w:rPr>
            </w:pPr>
            <w:r w:rsidRPr="00C1529E">
              <w:rPr>
                <w:rFonts w:ascii="Arial" w:hAnsi="Arial" w:cs="Arial"/>
                <w:sz w:val="24"/>
                <w:szCs w:val="24"/>
              </w:rPr>
              <w:t>R2</w:t>
            </w:r>
          </w:p>
        </w:tc>
        <w:tc>
          <w:tcPr>
            <w:tcW w:w="4600" w:type="dxa"/>
            <w:shd w:val="clear" w:color="auto" w:fill="FBE5D6"/>
            <w:tcMar>
              <w:top w:w="80" w:type="dxa"/>
              <w:left w:w="100" w:type="dxa"/>
              <w:bottom w:w="80" w:type="dxa"/>
              <w:right w:w="100" w:type="dxa"/>
            </w:tcMar>
            <w:vAlign w:val="center"/>
          </w:tcPr>
          <w:p w14:paraId="4E792A7E" w14:textId="77777777" w:rsidR="001530E7" w:rsidRPr="00C1529E" w:rsidRDefault="00A857C1">
            <w:pPr>
              <w:rPr>
                <w:rFonts w:ascii="Arial" w:hAnsi="Arial" w:cs="Arial"/>
                <w:sz w:val="24"/>
                <w:szCs w:val="24"/>
              </w:rPr>
            </w:pPr>
            <w:r w:rsidRPr="00C1529E">
              <w:rPr>
                <w:rFonts w:ascii="Arial" w:hAnsi="Arial" w:cs="Arial"/>
                <w:sz w:val="24"/>
                <w:szCs w:val="24"/>
              </w:rPr>
              <w:t>Cálculo incorrecto de tarifas por fracción, tolerancia (6 min) o mensualidad debido a reglas de negocio mal interpretadas</w:t>
            </w:r>
          </w:p>
        </w:tc>
        <w:tc>
          <w:tcPr>
            <w:tcW w:w="1300" w:type="dxa"/>
            <w:shd w:val="clear" w:color="auto" w:fill="FBE5D6"/>
            <w:tcMar>
              <w:top w:w="80" w:type="dxa"/>
              <w:left w:w="100" w:type="dxa"/>
              <w:bottom w:w="80" w:type="dxa"/>
              <w:right w:w="100" w:type="dxa"/>
            </w:tcMar>
            <w:vAlign w:val="center"/>
          </w:tcPr>
          <w:p w14:paraId="19600688" w14:textId="77777777" w:rsidR="001530E7" w:rsidRPr="00C1529E" w:rsidRDefault="00A857C1">
            <w:pPr>
              <w:jc w:val="center"/>
              <w:rPr>
                <w:rFonts w:ascii="Arial" w:hAnsi="Arial" w:cs="Arial"/>
                <w:sz w:val="24"/>
                <w:szCs w:val="24"/>
              </w:rPr>
            </w:pPr>
            <w:r w:rsidRPr="00C1529E">
              <w:rPr>
                <w:rFonts w:ascii="Arial" w:hAnsi="Arial" w:cs="Arial"/>
                <w:sz w:val="24"/>
                <w:szCs w:val="24"/>
              </w:rPr>
              <w:t>T</w:t>
            </w:r>
          </w:p>
        </w:tc>
        <w:tc>
          <w:tcPr>
            <w:tcW w:w="1300" w:type="dxa"/>
            <w:shd w:val="clear" w:color="auto" w:fill="FBE5D6"/>
            <w:tcMar>
              <w:top w:w="80" w:type="dxa"/>
              <w:left w:w="100" w:type="dxa"/>
              <w:bottom w:w="80" w:type="dxa"/>
              <w:right w:w="100" w:type="dxa"/>
            </w:tcMar>
            <w:vAlign w:val="center"/>
          </w:tcPr>
          <w:p w14:paraId="13E75252" w14:textId="77777777" w:rsidR="001530E7" w:rsidRPr="00C1529E" w:rsidRDefault="00A857C1">
            <w:pPr>
              <w:jc w:val="center"/>
              <w:rPr>
                <w:rFonts w:ascii="Arial" w:hAnsi="Arial" w:cs="Arial"/>
                <w:sz w:val="24"/>
                <w:szCs w:val="24"/>
              </w:rPr>
            </w:pPr>
            <w:r w:rsidRPr="00C1529E">
              <w:rPr>
                <w:rFonts w:ascii="Arial" w:hAnsi="Arial" w:cs="Arial"/>
                <w:sz w:val="24"/>
                <w:szCs w:val="24"/>
              </w:rPr>
              <w:t>45%</w:t>
            </w:r>
          </w:p>
        </w:tc>
        <w:tc>
          <w:tcPr>
            <w:tcW w:w="1600" w:type="dxa"/>
            <w:shd w:val="clear" w:color="auto" w:fill="FBE5D6"/>
            <w:tcMar>
              <w:top w:w="80" w:type="dxa"/>
              <w:left w:w="100" w:type="dxa"/>
              <w:bottom w:w="80" w:type="dxa"/>
              <w:right w:w="100" w:type="dxa"/>
            </w:tcMar>
            <w:vAlign w:val="center"/>
          </w:tcPr>
          <w:p w14:paraId="2C4DCF22" w14:textId="77777777" w:rsidR="001530E7" w:rsidRPr="00C1529E" w:rsidRDefault="00A857C1">
            <w:pPr>
              <w:jc w:val="center"/>
              <w:rPr>
                <w:rFonts w:ascii="Arial" w:hAnsi="Arial" w:cs="Arial"/>
                <w:sz w:val="24"/>
                <w:szCs w:val="24"/>
              </w:rPr>
            </w:pPr>
            <w:r w:rsidRPr="00C1529E">
              <w:rPr>
                <w:rFonts w:ascii="Arial" w:hAnsi="Arial" w:cs="Arial"/>
                <w:sz w:val="24"/>
                <w:szCs w:val="24"/>
              </w:rPr>
              <w:t>1</w:t>
            </w:r>
          </w:p>
        </w:tc>
      </w:tr>
      <w:tr w:rsidR="00C1529E" w:rsidRPr="00C1529E" w14:paraId="4C3D6EE9" w14:textId="77777777">
        <w:tblPrEx>
          <w:tblCellMar>
            <w:top w:w="0" w:type="dxa"/>
            <w:bottom w:w="0" w:type="dxa"/>
          </w:tblCellMar>
        </w:tblPrEx>
        <w:tc>
          <w:tcPr>
            <w:tcW w:w="900" w:type="dxa"/>
            <w:shd w:val="clear" w:color="auto" w:fill="FBE5D6"/>
            <w:tcMar>
              <w:top w:w="80" w:type="dxa"/>
              <w:left w:w="100" w:type="dxa"/>
              <w:bottom w:w="80" w:type="dxa"/>
              <w:right w:w="100" w:type="dxa"/>
            </w:tcMar>
            <w:vAlign w:val="center"/>
          </w:tcPr>
          <w:p w14:paraId="45A0A3C9" w14:textId="77777777" w:rsidR="001530E7" w:rsidRPr="00C1529E" w:rsidRDefault="00A857C1">
            <w:pPr>
              <w:jc w:val="center"/>
              <w:rPr>
                <w:rFonts w:ascii="Arial" w:hAnsi="Arial" w:cs="Arial"/>
                <w:sz w:val="24"/>
                <w:szCs w:val="24"/>
              </w:rPr>
            </w:pPr>
            <w:r w:rsidRPr="00C1529E">
              <w:rPr>
                <w:rFonts w:ascii="Arial" w:hAnsi="Arial" w:cs="Arial"/>
                <w:sz w:val="24"/>
                <w:szCs w:val="24"/>
              </w:rPr>
              <w:t>R7</w:t>
            </w:r>
          </w:p>
        </w:tc>
        <w:tc>
          <w:tcPr>
            <w:tcW w:w="4600" w:type="dxa"/>
            <w:shd w:val="clear" w:color="auto" w:fill="FBE5D6"/>
            <w:tcMar>
              <w:top w:w="80" w:type="dxa"/>
              <w:left w:w="100" w:type="dxa"/>
              <w:bottom w:w="80" w:type="dxa"/>
              <w:right w:w="100" w:type="dxa"/>
            </w:tcMar>
            <w:vAlign w:val="center"/>
          </w:tcPr>
          <w:p w14:paraId="3EB82538" w14:textId="77777777" w:rsidR="001530E7" w:rsidRPr="00C1529E" w:rsidRDefault="00A857C1">
            <w:pPr>
              <w:rPr>
                <w:rFonts w:ascii="Arial" w:hAnsi="Arial" w:cs="Arial"/>
                <w:sz w:val="24"/>
                <w:szCs w:val="24"/>
              </w:rPr>
            </w:pPr>
            <w:r w:rsidRPr="00C1529E">
              <w:rPr>
                <w:rFonts w:ascii="Arial" w:hAnsi="Arial" w:cs="Arial"/>
                <w:sz w:val="24"/>
                <w:szCs w:val="24"/>
              </w:rPr>
              <w:t xml:space="preserve">Experiencia limitada del equipo de desarrollo en las tecnologías de </w:t>
            </w:r>
            <w:proofErr w:type="spellStart"/>
            <w:r w:rsidRPr="00C1529E">
              <w:rPr>
                <w:rFonts w:ascii="Arial" w:hAnsi="Arial" w:cs="Arial"/>
                <w:sz w:val="24"/>
                <w:szCs w:val="24"/>
              </w:rPr>
              <w:t>backend</w:t>
            </w:r>
            <w:proofErr w:type="spellEnd"/>
            <w:r w:rsidRPr="00C1529E">
              <w:rPr>
                <w:rFonts w:ascii="Arial" w:hAnsi="Arial" w:cs="Arial"/>
                <w:sz w:val="24"/>
                <w:szCs w:val="24"/>
              </w:rPr>
              <w:t>/</w:t>
            </w:r>
            <w:proofErr w:type="spellStart"/>
            <w:r w:rsidRPr="00C1529E">
              <w:rPr>
                <w:rFonts w:ascii="Arial" w:hAnsi="Arial" w:cs="Arial"/>
                <w:sz w:val="24"/>
                <w:szCs w:val="24"/>
              </w:rPr>
              <w:t>frontend</w:t>
            </w:r>
            <w:proofErr w:type="spellEnd"/>
            <w:r w:rsidRPr="00C1529E">
              <w:rPr>
                <w:rFonts w:ascii="Arial" w:hAnsi="Arial" w:cs="Arial"/>
                <w:sz w:val="24"/>
                <w:szCs w:val="24"/>
              </w:rPr>
              <w:t xml:space="preserve"> seleccionadas</w:t>
            </w:r>
          </w:p>
        </w:tc>
        <w:tc>
          <w:tcPr>
            <w:tcW w:w="1300" w:type="dxa"/>
            <w:shd w:val="clear" w:color="auto" w:fill="FBE5D6"/>
            <w:tcMar>
              <w:top w:w="80" w:type="dxa"/>
              <w:left w:w="100" w:type="dxa"/>
              <w:bottom w:w="80" w:type="dxa"/>
              <w:right w:w="100" w:type="dxa"/>
            </w:tcMar>
            <w:vAlign w:val="center"/>
          </w:tcPr>
          <w:p w14:paraId="3978AEF5" w14:textId="77777777" w:rsidR="001530E7" w:rsidRPr="00C1529E" w:rsidRDefault="00A857C1">
            <w:pPr>
              <w:jc w:val="center"/>
              <w:rPr>
                <w:rFonts w:ascii="Arial" w:hAnsi="Arial" w:cs="Arial"/>
                <w:sz w:val="24"/>
                <w:szCs w:val="24"/>
              </w:rPr>
            </w:pPr>
            <w:r w:rsidRPr="00C1529E">
              <w:rPr>
                <w:rFonts w:ascii="Arial" w:hAnsi="Arial" w:cs="Arial"/>
                <w:sz w:val="24"/>
                <w:szCs w:val="24"/>
              </w:rPr>
              <w:t>ET</w:t>
            </w:r>
          </w:p>
        </w:tc>
        <w:tc>
          <w:tcPr>
            <w:tcW w:w="1300" w:type="dxa"/>
            <w:shd w:val="clear" w:color="auto" w:fill="FBE5D6"/>
            <w:tcMar>
              <w:top w:w="80" w:type="dxa"/>
              <w:left w:w="100" w:type="dxa"/>
              <w:bottom w:w="80" w:type="dxa"/>
              <w:right w:w="100" w:type="dxa"/>
            </w:tcMar>
            <w:vAlign w:val="center"/>
          </w:tcPr>
          <w:p w14:paraId="65DCD022" w14:textId="77777777" w:rsidR="001530E7" w:rsidRPr="00C1529E" w:rsidRDefault="00A857C1">
            <w:pPr>
              <w:jc w:val="center"/>
              <w:rPr>
                <w:rFonts w:ascii="Arial" w:hAnsi="Arial" w:cs="Arial"/>
                <w:sz w:val="24"/>
                <w:szCs w:val="24"/>
              </w:rPr>
            </w:pPr>
            <w:r w:rsidRPr="00C1529E">
              <w:rPr>
                <w:rFonts w:ascii="Arial" w:hAnsi="Arial" w:cs="Arial"/>
                <w:sz w:val="24"/>
                <w:szCs w:val="24"/>
              </w:rPr>
              <w:t>40%</w:t>
            </w:r>
          </w:p>
        </w:tc>
        <w:tc>
          <w:tcPr>
            <w:tcW w:w="1600" w:type="dxa"/>
            <w:shd w:val="clear" w:color="auto" w:fill="FBE5D6"/>
            <w:tcMar>
              <w:top w:w="80" w:type="dxa"/>
              <w:left w:w="100" w:type="dxa"/>
              <w:bottom w:w="80" w:type="dxa"/>
              <w:right w:w="100" w:type="dxa"/>
            </w:tcMar>
            <w:vAlign w:val="center"/>
          </w:tcPr>
          <w:p w14:paraId="63298E1A" w14:textId="77777777" w:rsidR="001530E7" w:rsidRPr="00C1529E" w:rsidRDefault="00A857C1">
            <w:pPr>
              <w:jc w:val="center"/>
              <w:rPr>
                <w:rFonts w:ascii="Arial" w:hAnsi="Arial" w:cs="Arial"/>
                <w:sz w:val="24"/>
                <w:szCs w:val="24"/>
              </w:rPr>
            </w:pPr>
            <w:r w:rsidRPr="00C1529E">
              <w:rPr>
                <w:rFonts w:ascii="Arial" w:hAnsi="Arial" w:cs="Arial"/>
                <w:sz w:val="24"/>
                <w:szCs w:val="24"/>
              </w:rPr>
              <w:t>3</w:t>
            </w:r>
          </w:p>
        </w:tc>
      </w:tr>
      <w:tr w:rsidR="00C1529E" w:rsidRPr="00C1529E" w14:paraId="5F0DB166" w14:textId="77777777">
        <w:tblPrEx>
          <w:tblCellMar>
            <w:top w:w="0" w:type="dxa"/>
            <w:bottom w:w="0" w:type="dxa"/>
          </w:tblCellMar>
        </w:tblPrEx>
        <w:tc>
          <w:tcPr>
            <w:tcW w:w="900" w:type="dxa"/>
            <w:shd w:val="clear" w:color="auto" w:fill="FFFFFF"/>
            <w:tcMar>
              <w:top w:w="80" w:type="dxa"/>
              <w:left w:w="100" w:type="dxa"/>
              <w:bottom w:w="80" w:type="dxa"/>
              <w:right w:w="100" w:type="dxa"/>
            </w:tcMar>
            <w:vAlign w:val="center"/>
          </w:tcPr>
          <w:p w14:paraId="6BD4B6F6" w14:textId="77777777" w:rsidR="001530E7" w:rsidRPr="00C1529E" w:rsidRDefault="00A857C1">
            <w:pPr>
              <w:jc w:val="center"/>
              <w:rPr>
                <w:rFonts w:ascii="Arial" w:hAnsi="Arial" w:cs="Arial"/>
                <w:sz w:val="24"/>
                <w:szCs w:val="24"/>
              </w:rPr>
            </w:pPr>
            <w:r w:rsidRPr="00C1529E">
              <w:rPr>
                <w:rFonts w:ascii="Arial" w:hAnsi="Arial" w:cs="Arial"/>
                <w:sz w:val="24"/>
                <w:szCs w:val="24"/>
              </w:rPr>
              <w:t>R9</w:t>
            </w:r>
          </w:p>
        </w:tc>
        <w:tc>
          <w:tcPr>
            <w:tcW w:w="4600" w:type="dxa"/>
            <w:shd w:val="clear" w:color="auto" w:fill="FFFFFF"/>
            <w:tcMar>
              <w:top w:w="80" w:type="dxa"/>
              <w:left w:w="100" w:type="dxa"/>
              <w:bottom w:w="80" w:type="dxa"/>
              <w:right w:w="100" w:type="dxa"/>
            </w:tcMar>
            <w:vAlign w:val="center"/>
          </w:tcPr>
          <w:p w14:paraId="5A7BDECC" w14:textId="77777777" w:rsidR="001530E7" w:rsidRPr="00C1529E" w:rsidRDefault="00A857C1">
            <w:pPr>
              <w:rPr>
                <w:rFonts w:ascii="Arial" w:hAnsi="Arial" w:cs="Arial"/>
                <w:sz w:val="24"/>
                <w:szCs w:val="24"/>
              </w:rPr>
            </w:pPr>
            <w:r w:rsidRPr="00C1529E">
              <w:rPr>
                <w:rFonts w:ascii="Arial" w:hAnsi="Arial" w:cs="Arial"/>
                <w:sz w:val="24"/>
                <w:szCs w:val="24"/>
              </w:rPr>
              <w:t>Estimación optimista del tamaño y tiempo de desarrollo del sistema por ser el primer proyecto formal del equipo</w:t>
            </w:r>
          </w:p>
        </w:tc>
        <w:tc>
          <w:tcPr>
            <w:tcW w:w="1300" w:type="dxa"/>
            <w:shd w:val="clear" w:color="auto" w:fill="FFFFFF"/>
            <w:tcMar>
              <w:top w:w="80" w:type="dxa"/>
              <w:left w:w="100" w:type="dxa"/>
              <w:bottom w:w="80" w:type="dxa"/>
              <w:right w:w="100" w:type="dxa"/>
            </w:tcMar>
            <w:vAlign w:val="center"/>
          </w:tcPr>
          <w:p w14:paraId="5D1F1372" w14:textId="77777777" w:rsidR="001530E7" w:rsidRPr="00C1529E" w:rsidRDefault="00A857C1">
            <w:pPr>
              <w:jc w:val="center"/>
              <w:rPr>
                <w:rFonts w:ascii="Arial" w:hAnsi="Arial" w:cs="Arial"/>
                <w:sz w:val="24"/>
                <w:szCs w:val="24"/>
              </w:rPr>
            </w:pPr>
            <w:r w:rsidRPr="00C1529E">
              <w:rPr>
                <w:rFonts w:ascii="Arial" w:hAnsi="Arial" w:cs="Arial"/>
                <w:sz w:val="24"/>
                <w:szCs w:val="24"/>
              </w:rPr>
              <w:t>TP</w:t>
            </w:r>
          </w:p>
        </w:tc>
        <w:tc>
          <w:tcPr>
            <w:tcW w:w="1300" w:type="dxa"/>
            <w:shd w:val="clear" w:color="auto" w:fill="FFFFFF"/>
            <w:tcMar>
              <w:top w:w="80" w:type="dxa"/>
              <w:left w:w="100" w:type="dxa"/>
              <w:bottom w:w="80" w:type="dxa"/>
              <w:right w:w="100" w:type="dxa"/>
            </w:tcMar>
            <w:vAlign w:val="center"/>
          </w:tcPr>
          <w:p w14:paraId="0C39E65E" w14:textId="77777777" w:rsidR="001530E7" w:rsidRPr="00C1529E" w:rsidRDefault="00A857C1">
            <w:pPr>
              <w:jc w:val="center"/>
              <w:rPr>
                <w:rFonts w:ascii="Arial" w:hAnsi="Arial" w:cs="Arial"/>
                <w:sz w:val="24"/>
                <w:szCs w:val="24"/>
              </w:rPr>
            </w:pPr>
            <w:r w:rsidRPr="00C1529E">
              <w:rPr>
                <w:rFonts w:ascii="Arial" w:hAnsi="Arial" w:cs="Arial"/>
                <w:sz w:val="24"/>
                <w:szCs w:val="24"/>
              </w:rPr>
              <w:t>40%</w:t>
            </w:r>
          </w:p>
        </w:tc>
        <w:tc>
          <w:tcPr>
            <w:tcW w:w="1600" w:type="dxa"/>
            <w:shd w:val="clear" w:color="auto" w:fill="FFFFFF"/>
            <w:tcMar>
              <w:top w:w="80" w:type="dxa"/>
              <w:left w:w="100" w:type="dxa"/>
              <w:bottom w:w="80" w:type="dxa"/>
              <w:right w:w="100" w:type="dxa"/>
            </w:tcMar>
            <w:vAlign w:val="center"/>
          </w:tcPr>
          <w:p w14:paraId="2447517B" w14:textId="77777777" w:rsidR="001530E7" w:rsidRPr="00C1529E" w:rsidRDefault="00A857C1">
            <w:pPr>
              <w:jc w:val="center"/>
              <w:rPr>
                <w:rFonts w:ascii="Arial" w:hAnsi="Arial" w:cs="Arial"/>
                <w:sz w:val="24"/>
                <w:szCs w:val="24"/>
              </w:rPr>
            </w:pPr>
            <w:r w:rsidRPr="00C1529E">
              <w:rPr>
                <w:rFonts w:ascii="Arial" w:hAnsi="Arial" w:cs="Arial"/>
                <w:sz w:val="24"/>
                <w:szCs w:val="24"/>
              </w:rPr>
              <w:t>3</w:t>
            </w:r>
          </w:p>
        </w:tc>
      </w:tr>
      <w:tr w:rsidR="00C1529E" w:rsidRPr="00C1529E" w14:paraId="2B15C3BB" w14:textId="77777777">
        <w:tblPrEx>
          <w:tblCellMar>
            <w:top w:w="0" w:type="dxa"/>
            <w:bottom w:w="0" w:type="dxa"/>
          </w:tblCellMar>
        </w:tblPrEx>
        <w:tc>
          <w:tcPr>
            <w:tcW w:w="900" w:type="dxa"/>
            <w:shd w:val="clear" w:color="auto" w:fill="F2F2F2"/>
            <w:tcMar>
              <w:top w:w="80" w:type="dxa"/>
              <w:left w:w="100" w:type="dxa"/>
              <w:bottom w:w="80" w:type="dxa"/>
              <w:right w:w="100" w:type="dxa"/>
            </w:tcMar>
            <w:vAlign w:val="center"/>
          </w:tcPr>
          <w:p w14:paraId="2B5B8E77" w14:textId="77777777" w:rsidR="001530E7" w:rsidRPr="00C1529E" w:rsidRDefault="00A857C1">
            <w:pPr>
              <w:jc w:val="center"/>
              <w:rPr>
                <w:rFonts w:ascii="Arial" w:hAnsi="Arial" w:cs="Arial"/>
                <w:sz w:val="24"/>
                <w:szCs w:val="24"/>
              </w:rPr>
            </w:pPr>
            <w:r w:rsidRPr="00C1529E">
              <w:rPr>
                <w:rFonts w:ascii="Arial" w:hAnsi="Arial" w:cs="Arial"/>
                <w:sz w:val="24"/>
                <w:szCs w:val="24"/>
              </w:rPr>
              <w:t>R4</w:t>
            </w:r>
          </w:p>
        </w:tc>
        <w:tc>
          <w:tcPr>
            <w:tcW w:w="4600" w:type="dxa"/>
            <w:shd w:val="clear" w:color="auto" w:fill="F2F2F2"/>
            <w:tcMar>
              <w:top w:w="80" w:type="dxa"/>
              <w:left w:w="100" w:type="dxa"/>
              <w:bottom w:w="80" w:type="dxa"/>
              <w:right w:w="100" w:type="dxa"/>
            </w:tcMar>
            <w:vAlign w:val="center"/>
          </w:tcPr>
          <w:p w14:paraId="72754118" w14:textId="77777777" w:rsidR="001530E7" w:rsidRPr="00C1529E" w:rsidRDefault="00A857C1">
            <w:pPr>
              <w:rPr>
                <w:rFonts w:ascii="Arial" w:hAnsi="Arial" w:cs="Arial"/>
                <w:sz w:val="24"/>
                <w:szCs w:val="24"/>
              </w:rPr>
            </w:pPr>
            <w:r w:rsidRPr="00C1529E">
              <w:rPr>
                <w:rFonts w:ascii="Arial" w:hAnsi="Arial" w:cs="Arial"/>
                <w:sz w:val="24"/>
                <w:szCs w:val="24"/>
              </w:rPr>
              <w:t>Interrupciones del servicio por fallas de conexión a internet o del equipo en el punto de cobro</w:t>
            </w:r>
          </w:p>
        </w:tc>
        <w:tc>
          <w:tcPr>
            <w:tcW w:w="1300" w:type="dxa"/>
            <w:shd w:val="clear" w:color="auto" w:fill="F2F2F2"/>
            <w:tcMar>
              <w:top w:w="80" w:type="dxa"/>
              <w:left w:w="100" w:type="dxa"/>
              <w:bottom w:w="80" w:type="dxa"/>
              <w:right w:w="100" w:type="dxa"/>
            </w:tcMar>
            <w:vAlign w:val="center"/>
          </w:tcPr>
          <w:p w14:paraId="174F3C11" w14:textId="77777777" w:rsidR="001530E7" w:rsidRPr="00C1529E" w:rsidRDefault="00A857C1">
            <w:pPr>
              <w:jc w:val="center"/>
              <w:rPr>
                <w:rFonts w:ascii="Arial" w:hAnsi="Arial" w:cs="Arial"/>
                <w:sz w:val="24"/>
                <w:szCs w:val="24"/>
              </w:rPr>
            </w:pPr>
            <w:r w:rsidRPr="00C1529E">
              <w:rPr>
                <w:rFonts w:ascii="Arial" w:hAnsi="Arial" w:cs="Arial"/>
                <w:sz w:val="24"/>
                <w:szCs w:val="24"/>
              </w:rPr>
              <w:t>ED</w:t>
            </w:r>
          </w:p>
        </w:tc>
        <w:tc>
          <w:tcPr>
            <w:tcW w:w="1300" w:type="dxa"/>
            <w:shd w:val="clear" w:color="auto" w:fill="F2F2F2"/>
            <w:tcMar>
              <w:top w:w="80" w:type="dxa"/>
              <w:left w:w="100" w:type="dxa"/>
              <w:bottom w:w="80" w:type="dxa"/>
              <w:right w:w="100" w:type="dxa"/>
            </w:tcMar>
            <w:vAlign w:val="center"/>
          </w:tcPr>
          <w:p w14:paraId="55C025E0" w14:textId="77777777" w:rsidR="001530E7" w:rsidRPr="00C1529E" w:rsidRDefault="00A857C1">
            <w:pPr>
              <w:jc w:val="center"/>
              <w:rPr>
                <w:rFonts w:ascii="Arial" w:hAnsi="Arial" w:cs="Arial"/>
                <w:sz w:val="24"/>
                <w:szCs w:val="24"/>
              </w:rPr>
            </w:pPr>
            <w:r w:rsidRPr="00C1529E">
              <w:rPr>
                <w:rFonts w:ascii="Arial" w:hAnsi="Arial" w:cs="Arial"/>
                <w:sz w:val="24"/>
                <w:szCs w:val="24"/>
              </w:rPr>
              <w:t>35%</w:t>
            </w:r>
          </w:p>
        </w:tc>
        <w:tc>
          <w:tcPr>
            <w:tcW w:w="1600" w:type="dxa"/>
            <w:shd w:val="clear" w:color="auto" w:fill="F2F2F2"/>
            <w:tcMar>
              <w:top w:w="80" w:type="dxa"/>
              <w:left w:w="100" w:type="dxa"/>
              <w:bottom w:w="80" w:type="dxa"/>
              <w:right w:w="100" w:type="dxa"/>
            </w:tcMar>
            <w:vAlign w:val="center"/>
          </w:tcPr>
          <w:p w14:paraId="4779EA13" w14:textId="77777777" w:rsidR="001530E7" w:rsidRPr="00C1529E" w:rsidRDefault="00A857C1">
            <w:pPr>
              <w:jc w:val="center"/>
              <w:rPr>
                <w:rFonts w:ascii="Arial" w:hAnsi="Arial" w:cs="Arial"/>
                <w:sz w:val="24"/>
                <w:szCs w:val="24"/>
              </w:rPr>
            </w:pPr>
            <w:r w:rsidRPr="00C1529E">
              <w:rPr>
                <w:rFonts w:ascii="Arial" w:hAnsi="Arial" w:cs="Arial"/>
                <w:sz w:val="24"/>
                <w:szCs w:val="24"/>
              </w:rPr>
              <w:t>2</w:t>
            </w:r>
          </w:p>
        </w:tc>
      </w:tr>
      <w:tr w:rsidR="00C1529E" w:rsidRPr="00C1529E" w14:paraId="7E047DF7" w14:textId="77777777">
        <w:tblPrEx>
          <w:tblCellMar>
            <w:top w:w="0" w:type="dxa"/>
            <w:bottom w:w="0" w:type="dxa"/>
          </w:tblCellMar>
        </w:tblPrEx>
        <w:tc>
          <w:tcPr>
            <w:tcW w:w="900" w:type="dxa"/>
            <w:shd w:val="clear" w:color="auto" w:fill="FFFFFF"/>
            <w:tcMar>
              <w:top w:w="80" w:type="dxa"/>
              <w:left w:w="100" w:type="dxa"/>
              <w:bottom w:w="80" w:type="dxa"/>
              <w:right w:w="100" w:type="dxa"/>
            </w:tcMar>
            <w:vAlign w:val="center"/>
          </w:tcPr>
          <w:p w14:paraId="7D0294D4" w14:textId="77777777" w:rsidR="001530E7" w:rsidRPr="00C1529E" w:rsidRDefault="00A857C1">
            <w:pPr>
              <w:jc w:val="center"/>
              <w:rPr>
                <w:rFonts w:ascii="Arial" w:hAnsi="Arial" w:cs="Arial"/>
                <w:sz w:val="24"/>
                <w:szCs w:val="24"/>
              </w:rPr>
            </w:pPr>
            <w:r w:rsidRPr="00C1529E">
              <w:rPr>
                <w:rFonts w:ascii="Arial" w:hAnsi="Arial" w:cs="Arial"/>
                <w:sz w:val="24"/>
                <w:szCs w:val="24"/>
              </w:rPr>
              <w:t>R5</w:t>
            </w:r>
          </w:p>
        </w:tc>
        <w:tc>
          <w:tcPr>
            <w:tcW w:w="4600" w:type="dxa"/>
            <w:shd w:val="clear" w:color="auto" w:fill="FFFFFF"/>
            <w:tcMar>
              <w:top w:w="80" w:type="dxa"/>
              <w:left w:w="100" w:type="dxa"/>
              <w:bottom w:w="80" w:type="dxa"/>
              <w:right w:w="100" w:type="dxa"/>
            </w:tcMar>
            <w:vAlign w:val="center"/>
          </w:tcPr>
          <w:p w14:paraId="6714762F" w14:textId="77777777" w:rsidR="001530E7" w:rsidRPr="00C1529E" w:rsidRDefault="00A857C1">
            <w:pPr>
              <w:rPr>
                <w:rFonts w:ascii="Arial" w:hAnsi="Arial" w:cs="Arial"/>
                <w:sz w:val="24"/>
                <w:szCs w:val="24"/>
              </w:rPr>
            </w:pPr>
            <w:r w:rsidRPr="00C1529E">
              <w:rPr>
                <w:rFonts w:ascii="Arial" w:hAnsi="Arial" w:cs="Arial"/>
                <w:sz w:val="24"/>
                <w:szCs w:val="24"/>
              </w:rPr>
              <w:t>Pérdida o inconsistencia de datos de clientes frecuentes (mensualidades) por fallas en la base de datos</w:t>
            </w:r>
          </w:p>
        </w:tc>
        <w:tc>
          <w:tcPr>
            <w:tcW w:w="1300" w:type="dxa"/>
            <w:shd w:val="clear" w:color="auto" w:fill="FFFFFF"/>
            <w:tcMar>
              <w:top w:w="80" w:type="dxa"/>
              <w:left w:w="100" w:type="dxa"/>
              <w:bottom w:w="80" w:type="dxa"/>
              <w:right w:w="100" w:type="dxa"/>
            </w:tcMar>
            <w:vAlign w:val="center"/>
          </w:tcPr>
          <w:p w14:paraId="1706DBF1" w14:textId="77777777" w:rsidR="001530E7" w:rsidRPr="00C1529E" w:rsidRDefault="00A857C1">
            <w:pPr>
              <w:jc w:val="center"/>
              <w:rPr>
                <w:rFonts w:ascii="Arial" w:hAnsi="Arial" w:cs="Arial"/>
                <w:sz w:val="24"/>
                <w:szCs w:val="24"/>
              </w:rPr>
            </w:pPr>
            <w:r w:rsidRPr="00C1529E">
              <w:rPr>
                <w:rFonts w:ascii="Arial" w:hAnsi="Arial" w:cs="Arial"/>
                <w:sz w:val="24"/>
                <w:szCs w:val="24"/>
              </w:rPr>
              <w:t>T</w:t>
            </w:r>
          </w:p>
        </w:tc>
        <w:tc>
          <w:tcPr>
            <w:tcW w:w="1300" w:type="dxa"/>
            <w:shd w:val="clear" w:color="auto" w:fill="FFFFFF"/>
            <w:tcMar>
              <w:top w:w="80" w:type="dxa"/>
              <w:left w:w="100" w:type="dxa"/>
              <w:bottom w:w="80" w:type="dxa"/>
              <w:right w:w="100" w:type="dxa"/>
            </w:tcMar>
            <w:vAlign w:val="center"/>
          </w:tcPr>
          <w:p w14:paraId="7D30717B" w14:textId="77777777" w:rsidR="001530E7" w:rsidRPr="00C1529E" w:rsidRDefault="00A857C1">
            <w:pPr>
              <w:jc w:val="center"/>
              <w:rPr>
                <w:rFonts w:ascii="Arial" w:hAnsi="Arial" w:cs="Arial"/>
                <w:sz w:val="24"/>
                <w:szCs w:val="24"/>
              </w:rPr>
            </w:pPr>
            <w:r w:rsidRPr="00C1529E">
              <w:rPr>
                <w:rFonts w:ascii="Arial" w:hAnsi="Arial" w:cs="Arial"/>
                <w:sz w:val="24"/>
                <w:szCs w:val="24"/>
              </w:rPr>
              <w:t>25%</w:t>
            </w:r>
          </w:p>
        </w:tc>
        <w:tc>
          <w:tcPr>
            <w:tcW w:w="1600" w:type="dxa"/>
            <w:shd w:val="clear" w:color="auto" w:fill="FFFFFF"/>
            <w:tcMar>
              <w:top w:w="80" w:type="dxa"/>
              <w:left w:w="100" w:type="dxa"/>
              <w:bottom w:w="80" w:type="dxa"/>
              <w:right w:w="100" w:type="dxa"/>
            </w:tcMar>
            <w:vAlign w:val="center"/>
          </w:tcPr>
          <w:p w14:paraId="467E8015" w14:textId="77777777" w:rsidR="001530E7" w:rsidRPr="00C1529E" w:rsidRDefault="00A857C1">
            <w:pPr>
              <w:jc w:val="center"/>
              <w:rPr>
                <w:rFonts w:ascii="Arial" w:hAnsi="Arial" w:cs="Arial"/>
                <w:sz w:val="24"/>
                <w:szCs w:val="24"/>
              </w:rPr>
            </w:pPr>
            <w:r w:rsidRPr="00C1529E">
              <w:rPr>
                <w:rFonts w:ascii="Arial" w:hAnsi="Arial" w:cs="Arial"/>
                <w:sz w:val="24"/>
                <w:szCs w:val="24"/>
              </w:rPr>
              <w:t>1</w:t>
            </w:r>
          </w:p>
        </w:tc>
      </w:tr>
      <w:tr w:rsidR="00C1529E" w:rsidRPr="00C1529E" w14:paraId="475C7A65" w14:textId="77777777">
        <w:tblPrEx>
          <w:tblCellMar>
            <w:top w:w="0" w:type="dxa"/>
            <w:bottom w:w="0" w:type="dxa"/>
          </w:tblCellMar>
        </w:tblPrEx>
        <w:tc>
          <w:tcPr>
            <w:tcW w:w="900" w:type="dxa"/>
            <w:shd w:val="clear" w:color="auto" w:fill="F2F2F2"/>
            <w:tcMar>
              <w:top w:w="80" w:type="dxa"/>
              <w:left w:w="100" w:type="dxa"/>
              <w:bottom w:w="80" w:type="dxa"/>
              <w:right w:w="100" w:type="dxa"/>
            </w:tcMar>
            <w:vAlign w:val="center"/>
          </w:tcPr>
          <w:p w14:paraId="0D6172DB" w14:textId="77777777" w:rsidR="001530E7" w:rsidRPr="00C1529E" w:rsidRDefault="00A857C1">
            <w:pPr>
              <w:jc w:val="center"/>
              <w:rPr>
                <w:rFonts w:ascii="Arial" w:hAnsi="Arial" w:cs="Arial"/>
                <w:sz w:val="24"/>
                <w:szCs w:val="24"/>
              </w:rPr>
            </w:pPr>
            <w:r w:rsidRPr="00C1529E">
              <w:rPr>
                <w:rFonts w:ascii="Arial" w:hAnsi="Arial" w:cs="Arial"/>
                <w:sz w:val="24"/>
                <w:szCs w:val="24"/>
              </w:rPr>
              <w:t>R8</w:t>
            </w:r>
          </w:p>
        </w:tc>
        <w:tc>
          <w:tcPr>
            <w:tcW w:w="4600" w:type="dxa"/>
            <w:shd w:val="clear" w:color="auto" w:fill="F2F2F2"/>
            <w:tcMar>
              <w:top w:w="80" w:type="dxa"/>
              <w:left w:w="100" w:type="dxa"/>
              <w:bottom w:w="80" w:type="dxa"/>
              <w:right w:w="100" w:type="dxa"/>
            </w:tcMar>
            <w:vAlign w:val="center"/>
          </w:tcPr>
          <w:p w14:paraId="6E7FF46D" w14:textId="77777777" w:rsidR="001530E7" w:rsidRPr="00C1529E" w:rsidRDefault="00A857C1">
            <w:pPr>
              <w:rPr>
                <w:rFonts w:ascii="Arial" w:hAnsi="Arial" w:cs="Arial"/>
                <w:sz w:val="24"/>
                <w:szCs w:val="24"/>
              </w:rPr>
            </w:pPr>
            <w:r w:rsidRPr="00C1529E">
              <w:rPr>
                <w:rFonts w:ascii="Arial" w:hAnsi="Arial" w:cs="Arial"/>
                <w:sz w:val="24"/>
                <w:szCs w:val="24"/>
              </w:rPr>
              <w:t>Vulnerabilidades de seguridad en el manejo de datos de pago y de clientes (autenticación, acceso a la BD)</w:t>
            </w:r>
          </w:p>
        </w:tc>
        <w:tc>
          <w:tcPr>
            <w:tcW w:w="1300" w:type="dxa"/>
            <w:shd w:val="clear" w:color="auto" w:fill="F2F2F2"/>
            <w:tcMar>
              <w:top w:w="80" w:type="dxa"/>
              <w:left w:w="100" w:type="dxa"/>
              <w:bottom w:w="80" w:type="dxa"/>
              <w:right w:w="100" w:type="dxa"/>
            </w:tcMar>
            <w:vAlign w:val="center"/>
          </w:tcPr>
          <w:p w14:paraId="3DD0F4A1" w14:textId="77777777" w:rsidR="001530E7" w:rsidRPr="00C1529E" w:rsidRDefault="00A857C1">
            <w:pPr>
              <w:jc w:val="center"/>
              <w:rPr>
                <w:rFonts w:ascii="Arial" w:hAnsi="Arial" w:cs="Arial"/>
                <w:sz w:val="24"/>
                <w:szCs w:val="24"/>
              </w:rPr>
            </w:pPr>
            <w:r w:rsidRPr="00C1529E">
              <w:rPr>
                <w:rFonts w:ascii="Arial" w:hAnsi="Arial" w:cs="Arial"/>
                <w:sz w:val="24"/>
                <w:szCs w:val="24"/>
              </w:rPr>
              <w:t>T</w:t>
            </w:r>
          </w:p>
        </w:tc>
        <w:tc>
          <w:tcPr>
            <w:tcW w:w="1300" w:type="dxa"/>
            <w:shd w:val="clear" w:color="auto" w:fill="F2F2F2"/>
            <w:tcMar>
              <w:top w:w="80" w:type="dxa"/>
              <w:left w:w="100" w:type="dxa"/>
              <w:bottom w:w="80" w:type="dxa"/>
              <w:right w:w="100" w:type="dxa"/>
            </w:tcMar>
            <w:vAlign w:val="center"/>
          </w:tcPr>
          <w:p w14:paraId="1445A839" w14:textId="77777777" w:rsidR="001530E7" w:rsidRPr="00C1529E" w:rsidRDefault="00A857C1">
            <w:pPr>
              <w:jc w:val="center"/>
              <w:rPr>
                <w:rFonts w:ascii="Arial" w:hAnsi="Arial" w:cs="Arial"/>
                <w:sz w:val="24"/>
                <w:szCs w:val="24"/>
              </w:rPr>
            </w:pPr>
            <w:r w:rsidRPr="00C1529E">
              <w:rPr>
                <w:rFonts w:ascii="Arial" w:hAnsi="Arial" w:cs="Arial"/>
                <w:sz w:val="24"/>
                <w:szCs w:val="24"/>
              </w:rPr>
              <w:t>20%</w:t>
            </w:r>
          </w:p>
        </w:tc>
        <w:tc>
          <w:tcPr>
            <w:tcW w:w="1600" w:type="dxa"/>
            <w:shd w:val="clear" w:color="auto" w:fill="F2F2F2"/>
            <w:tcMar>
              <w:top w:w="80" w:type="dxa"/>
              <w:left w:w="100" w:type="dxa"/>
              <w:bottom w:w="80" w:type="dxa"/>
              <w:right w:w="100" w:type="dxa"/>
            </w:tcMar>
            <w:vAlign w:val="center"/>
          </w:tcPr>
          <w:p w14:paraId="4F533D1E" w14:textId="77777777" w:rsidR="001530E7" w:rsidRPr="00C1529E" w:rsidRDefault="00A857C1">
            <w:pPr>
              <w:jc w:val="center"/>
              <w:rPr>
                <w:rFonts w:ascii="Arial" w:hAnsi="Arial" w:cs="Arial"/>
                <w:sz w:val="24"/>
                <w:szCs w:val="24"/>
              </w:rPr>
            </w:pPr>
            <w:r w:rsidRPr="00C1529E">
              <w:rPr>
                <w:rFonts w:ascii="Arial" w:hAnsi="Arial" w:cs="Arial"/>
                <w:sz w:val="24"/>
                <w:szCs w:val="24"/>
              </w:rPr>
              <w:t>1</w:t>
            </w:r>
          </w:p>
        </w:tc>
      </w:tr>
      <w:tr w:rsidR="00C1529E" w:rsidRPr="00C1529E" w14:paraId="0F11885A" w14:textId="77777777">
        <w:tblPrEx>
          <w:tblCellMar>
            <w:top w:w="0" w:type="dxa"/>
            <w:bottom w:w="0" w:type="dxa"/>
          </w:tblCellMar>
        </w:tblPrEx>
        <w:tc>
          <w:tcPr>
            <w:tcW w:w="900" w:type="dxa"/>
            <w:shd w:val="clear" w:color="auto" w:fill="FFFFFF"/>
            <w:tcMar>
              <w:top w:w="80" w:type="dxa"/>
              <w:left w:w="100" w:type="dxa"/>
              <w:bottom w:w="80" w:type="dxa"/>
              <w:right w:w="100" w:type="dxa"/>
            </w:tcMar>
            <w:vAlign w:val="center"/>
          </w:tcPr>
          <w:p w14:paraId="41D04E02" w14:textId="77777777" w:rsidR="001530E7" w:rsidRPr="00C1529E" w:rsidRDefault="00A857C1">
            <w:pPr>
              <w:jc w:val="center"/>
              <w:rPr>
                <w:rFonts w:ascii="Arial" w:hAnsi="Arial" w:cs="Arial"/>
                <w:sz w:val="24"/>
                <w:szCs w:val="24"/>
              </w:rPr>
            </w:pPr>
            <w:r w:rsidRPr="00C1529E">
              <w:rPr>
                <w:rFonts w:ascii="Arial" w:hAnsi="Arial" w:cs="Arial"/>
                <w:sz w:val="24"/>
                <w:szCs w:val="24"/>
              </w:rPr>
              <w:t>R10</w:t>
            </w:r>
          </w:p>
        </w:tc>
        <w:tc>
          <w:tcPr>
            <w:tcW w:w="4600" w:type="dxa"/>
            <w:shd w:val="clear" w:color="auto" w:fill="FFFFFF"/>
            <w:tcMar>
              <w:top w:w="80" w:type="dxa"/>
              <w:left w:w="100" w:type="dxa"/>
              <w:bottom w:w="80" w:type="dxa"/>
              <w:right w:w="100" w:type="dxa"/>
            </w:tcMar>
            <w:vAlign w:val="center"/>
          </w:tcPr>
          <w:p w14:paraId="6F4D69FB" w14:textId="77777777" w:rsidR="001530E7" w:rsidRPr="00C1529E" w:rsidRDefault="00A857C1">
            <w:pPr>
              <w:rPr>
                <w:rFonts w:ascii="Arial" w:hAnsi="Arial" w:cs="Arial"/>
                <w:sz w:val="24"/>
                <w:szCs w:val="24"/>
              </w:rPr>
            </w:pPr>
            <w:r w:rsidRPr="00C1529E">
              <w:rPr>
                <w:rFonts w:ascii="Arial" w:hAnsi="Arial" w:cs="Arial"/>
                <w:sz w:val="24"/>
                <w:szCs w:val="24"/>
              </w:rPr>
              <w:t>Cambios en las tarifas o modalidades de cobro del negocio no contempladas en el diseño inicial del sistema</w:t>
            </w:r>
          </w:p>
        </w:tc>
        <w:tc>
          <w:tcPr>
            <w:tcW w:w="1300" w:type="dxa"/>
            <w:shd w:val="clear" w:color="auto" w:fill="FFFFFF"/>
            <w:tcMar>
              <w:top w:w="80" w:type="dxa"/>
              <w:left w:w="100" w:type="dxa"/>
              <w:bottom w:w="80" w:type="dxa"/>
              <w:right w:w="100" w:type="dxa"/>
            </w:tcMar>
            <w:vAlign w:val="center"/>
          </w:tcPr>
          <w:p w14:paraId="07E7B86D" w14:textId="77777777" w:rsidR="001530E7" w:rsidRPr="00C1529E" w:rsidRDefault="00A857C1">
            <w:pPr>
              <w:jc w:val="center"/>
              <w:rPr>
                <w:rFonts w:ascii="Arial" w:hAnsi="Arial" w:cs="Arial"/>
                <w:sz w:val="24"/>
                <w:szCs w:val="24"/>
              </w:rPr>
            </w:pPr>
            <w:r w:rsidRPr="00C1529E">
              <w:rPr>
                <w:rFonts w:ascii="Arial" w:hAnsi="Arial" w:cs="Arial"/>
                <w:sz w:val="24"/>
                <w:szCs w:val="24"/>
              </w:rPr>
              <w:t>IO</w:t>
            </w:r>
          </w:p>
        </w:tc>
        <w:tc>
          <w:tcPr>
            <w:tcW w:w="1300" w:type="dxa"/>
            <w:shd w:val="clear" w:color="auto" w:fill="FFFFFF"/>
            <w:tcMar>
              <w:top w:w="80" w:type="dxa"/>
              <w:left w:w="100" w:type="dxa"/>
              <w:bottom w:w="80" w:type="dxa"/>
              <w:right w:w="100" w:type="dxa"/>
            </w:tcMar>
            <w:vAlign w:val="center"/>
          </w:tcPr>
          <w:p w14:paraId="5F9AD2FC" w14:textId="77777777" w:rsidR="001530E7" w:rsidRPr="00C1529E" w:rsidRDefault="00A857C1">
            <w:pPr>
              <w:jc w:val="center"/>
              <w:rPr>
                <w:rFonts w:ascii="Arial" w:hAnsi="Arial" w:cs="Arial"/>
                <w:sz w:val="24"/>
                <w:szCs w:val="24"/>
              </w:rPr>
            </w:pPr>
            <w:r w:rsidRPr="00C1529E">
              <w:rPr>
                <w:rFonts w:ascii="Arial" w:hAnsi="Arial" w:cs="Arial"/>
                <w:sz w:val="24"/>
                <w:szCs w:val="24"/>
              </w:rPr>
              <w:t>20%</w:t>
            </w:r>
          </w:p>
        </w:tc>
        <w:tc>
          <w:tcPr>
            <w:tcW w:w="1600" w:type="dxa"/>
            <w:shd w:val="clear" w:color="auto" w:fill="FFFFFF"/>
            <w:tcMar>
              <w:top w:w="80" w:type="dxa"/>
              <w:left w:w="100" w:type="dxa"/>
              <w:bottom w:w="80" w:type="dxa"/>
              <w:right w:w="100" w:type="dxa"/>
            </w:tcMar>
            <w:vAlign w:val="center"/>
          </w:tcPr>
          <w:p w14:paraId="519CFFE3" w14:textId="77777777" w:rsidR="001530E7" w:rsidRPr="00C1529E" w:rsidRDefault="00A857C1">
            <w:pPr>
              <w:jc w:val="center"/>
              <w:rPr>
                <w:rFonts w:ascii="Arial" w:hAnsi="Arial" w:cs="Arial"/>
                <w:sz w:val="24"/>
                <w:szCs w:val="24"/>
              </w:rPr>
            </w:pPr>
            <w:r w:rsidRPr="00C1529E">
              <w:rPr>
                <w:rFonts w:ascii="Arial" w:hAnsi="Arial" w:cs="Arial"/>
                <w:sz w:val="24"/>
                <w:szCs w:val="24"/>
              </w:rPr>
              <w:t>3</w:t>
            </w:r>
          </w:p>
        </w:tc>
      </w:tr>
    </w:tbl>
    <w:p w14:paraId="2EA892DA" w14:textId="1C3A7DC0" w:rsidR="001530E7" w:rsidRPr="00C1529E" w:rsidRDefault="001530E7">
      <w:pPr>
        <w:spacing w:after="160" w:line="300" w:lineRule="auto"/>
        <w:rPr>
          <w:rFonts w:ascii="Arial" w:hAnsi="Arial" w:cs="Arial"/>
          <w:sz w:val="24"/>
          <w:szCs w:val="24"/>
        </w:rPr>
      </w:pPr>
    </w:p>
    <w:p w14:paraId="0AF6E274" w14:textId="77777777" w:rsidR="00C1529E" w:rsidRPr="00C1529E" w:rsidRDefault="00C1529E">
      <w:pPr>
        <w:spacing w:after="160" w:line="300" w:lineRule="auto"/>
        <w:rPr>
          <w:rFonts w:ascii="Arial" w:hAnsi="Arial" w:cs="Arial"/>
          <w:sz w:val="24"/>
          <w:szCs w:val="24"/>
        </w:rPr>
      </w:pPr>
    </w:p>
    <w:p w14:paraId="14168AD7"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Escala de impacto utilizada:</w:t>
      </w:r>
    </w:p>
    <w:tbl>
      <w:tblPr>
        <w:tblW w:w="3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tblGrid>
      <w:tr w:rsidR="00C1529E" w:rsidRPr="00C1529E" w14:paraId="7216836B" w14:textId="77777777">
        <w:tblPrEx>
          <w:tblCellMar>
            <w:top w:w="0" w:type="dxa"/>
            <w:bottom w:w="0" w:type="dxa"/>
          </w:tblCellMar>
        </w:tblPrEx>
        <w:tc>
          <w:tcPr>
            <w:tcW w:w="900" w:type="dxa"/>
            <w:shd w:val="clear" w:color="auto" w:fill="1F3864"/>
            <w:tcMar>
              <w:top w:w="80" w:type="dxa"/>
              <w:left w:w="100" w:type="dxa"/>
              <w:bottom w:w="80" w:type="dxa"/>
              <w:right w:w="100" w:type="dxa"/>
            </w:tcMar>
            <w:vAlign w:val="center"/>
          </w:tcPr>
          <w:p w14:paraId="3FD9252F" w14:textId="77777777" w:rsidR="001530E7" w:rsidRPr="00C1529E" w:rsidRDefault="00A857C1">
            <w:pPr>
              <w:jc w:val="center"/>
              <w:rPr>
                <w:rFonts w:ascii="Arial" w:hAnsi="Arial" w:cs="Arial"/>
                <w:sz w:val="24"/>
                <w:szCs w:val="24"/>
              </w:rPr>
            </w:pPr>
            <w:proofErr w:type="spellStart"/>
            <w:r w:rsidRPr="00C1529E">
              <w:rPr>
                <w:rFonts w:ascii="Arial" w:hAnsi="Arial" w:cs="Arial"/>
                <w:b/>
                <w:bCs/>
                <w:sz w:val="24"/>
                <w:szCs w:val="24"/>
              </w:rPr>
              <w:t>N°</w:t>
            </w:r>
            <w:proofErr w:type="spellEnd"/>
          </w:p>
        </w:tc>
        <w:tc>
          <w:tcPr>
            <w:tcW w:w="2600" w:type="dxa"/>
            <w:shd w:val="clear" w:color="auto" w:fill="1F3864"/>
            <w:tcMar>
              <w:top w:w="80" w:type="dxa"/>
              <w:left w:w="100" w:type="dxa"/>
              <w:bottom w:w="80" w:type="dxa"/>
              <w:right w:w="100" w:type="dxa"/>
            </w:tcMar>
            <w:vAlign w:val="center"/>
          </w:tcPr>
          <w:p w14:paraId="08745611" w14:textId="77777777" w:rsidR="001530E7" w:rsidRPr="00C1529E" w:rsidRDefault="00A857C1">
            <w:pPr>
              <w:rPr>
                <w:rFonts w:ascii="Arial" w:hAnsi="Arial" w:cs="Arial"/>
                <w:sz w:val="24"/>
                <w:szCs w:val="24"/>
              </w:rPr>
            </w:pPr>
            <w:r w:rsidRPr="00C1529E">
              <w:rPr>
                <w:rFonts w:ascii="Arial" w:hAnsi="Arial" w:cs="Arial"/>
                <w:b/>
                <w:bCs/>
                <w:sz w:val="24"/>
                <w:szCs w:val="24"/>
              </w:rPr>
              <w:t>Nivel</w:t>
            </w:r>
          </w:p>
        </w:tc>
      </w:tr>
      <w:tr w:rsidR="00C1529E" w:rsidRPr="00C1529E" w14:paraId="05642759" w14:textId="77777777">
        <w:tblPrEx>
          <w:tblCellMar>
            <w:top w:w="0" w:type="dxa"/>
            <w:bottom w:w="0" w:type="dxa"/>
          </w:tblCellMar>
        </w:tblPrEx>
        <w:tc>
          <w:tcPr>
            <w:tcW w:w="900" w:type="dxa"/>
            <w:shd w:val="clear" w:color="auto" w:fill="DCE6F1"/>
            <w:tcMar>
              <w:top w:w="80" w:type="dxa"/>
              <w:left w:w="100" w:type="dxa"/>
              <w:bottom w:w="80" w:type="dxa"/>
              <w:right w:w="100" w:type="dxa"/>
            </w:tcMar>
            <w:vAlign w:val="center"/>
          </w:tcPr>
          <w:p w14:paraId="64BC9761" w14:textId="77777777" w:rsidR="001530E7" w:rsidRPr="00C1529E" w:rsidRDefault="00A857C1">
            <w:pPr>
              <w:jc w:val="center"/>
              <w:rPr>
                <w:rFonts w:ascii="Arial" w:hAnsi="Arial" w:cs="Arial"/>
                <w:sz w:val="24"/>
                <w:szCs w:val="24"/>
              </w:rPr>
            </w:pPr>
            <w:r w:rsidRPr="00C1529E">
              <w:rPr>
                <w:rFonts w:ascii="Arial" w:hAnsi="Arial" w:cs="Arial"/>
                <w:b/>
                <w:bCs/>
                <w:sz w:val="24"/>
                <w:szCs w:val="24"/>
              </w:rPr>
              <w:t>1</w:t>
            </w:r>
          </w:p>
        </w:tc>
        <w:tc>
          <w:tcPr>
            <w:tcW w:w="2600" w:type="dxa"/>
            <w:tcMar>
              <w:top w:w="80" w:type="dxa"/>
              <w:left w:w="100" w:type="dxa"/>
              <w:bottom w:w="80" w:type="dxa"/>
              <w:right w:w="100" w:type="dxa"/>
            </w:tcMar>
            <w:vAlign w:val="center"/>
          </w:tcPr>
          <w:p w14:paraId="320859A7" w14:textId="77777777" w:rsidR="001530E7" w:rsidRPr="00C1529E" w:rsidRDefault="00A857C1">
            <w:pPr>
              <w:rPr>
                <w:rFonts w:ascii="Arial" w:hAnsi="Arial" w:cs="Arial"/>
                <w:sz w:val="24"/>
                <w:szCs w:val="24"/>
              </w:rPr>
            </w:pPr>
            <w:r w:rsidRPr="00C1529E">
              <w:rPr>
                <w:rFonts w:ascii="Arial" w:hAnsi="Arial" w:cs="Arial"/>
                <w:sz w:val="24"/>
                <w:szCs w:val="24"/>
              </w:rPr>
              <w:t>Catastrófico</w:t>
            </w:r>
          </w:p>
        </w:tc>
      </w:tr>
      <w:tr w:rsidR="00C1529E" w:rsidRPr="00C1529E" w14:paraId="7DBEA0D0" w14:textId="77777777">
        <w:tblPrEx>
          <w:tblCellMar>
            <w:top w:w="0" w:type="dxa"/>
            <w:bottom w:w="0" w:type="dxa"/>
          </w:tblCellMar>
        </w:tblPrEx>
        <w:tc>
          <w:tcPr>
            <w:tcW w:w="900" w:type="dxa"/>
            <w:shd w:val="clear" w:color="auto" w:fill="DCE6F1"/>
            <w:tcMar>
              <w:top w:w="80" w:type="dxa"/>
              <w:left w:w="100" w:type="dxa"/>
              <w:bottom w:w="80" w:type="dxa"/>
              <w:right w:w="100" w:type="dxa"/>
            </w:tcMar>
            <w:vAlign w:val="center"/>
          </w:tcPr>
          <w:p w14:paraId="6E464657" w14:textId="77777777" w:rsidR="001530E7" w:rsidRPr="00C1529E" w:rsidRDefault="00A857C1">
            <w:pPr>
              <w:jc w:val="center"/>
              <w:rPr>
                <w:rFonts w:ascii="Arial" w:hAnsi="Arial" w:cs="Arial"/>
                <w:sz w:val="24"/>
                <w:szCs w:val="24"/>
              </w:rPr>
            </w:pPr>
            <w:r w:rsidRPr="00C1529E">
              <w:rPr>
                <w:rFonts w:ascii="Arial" w:hAnsi="Arial" w:cs="Arial"/>
                <w:b/>
                <w:bCs/>
                <w:sz w:val="24"/>
                <w:szCs w:val="24"/>
              </w:rPr>
              <w:t>2</w:t>
            </w:r>
          </w:p>
        </w:tc>
        <w:tc>
          <w:tcPr>
            <w:tcW w:w="2600" w:type="dxa"/>
            <w:tcMar>
              <w:top w:w="80" w:type="dxa"/>
              <w:left w:w="100" w:type="dxa"/>
              <w:bottom w:w="80" w:type="dxa"/>
              <w:right w:w="100" w:type="dxa"/>
            </w:tcMar>
            <w:vAlign w:val="center"/>
          </w:tcPr>
          <w:p w14:paraId="19055C9D" w14:textId="77777777" w:rsidR="001530E7" w:rsidRPr="00C1529E" w:rsidRDefault="00A857C1">
            <w:pPr>
              <w:rPr>
                <w:rFonts w:ascii="Arial" w:hAnsi="Arial" w:cs="Arial"/>
                <w:sz w:val="24"/>
                <w:szCs w:val="24"/>
              </w:rPr>
            </w:pPr>
            <w:r w:rsidRPr="00C1529E">
              <w:rPr>
                <w:rFonts w:ascii="Arial" w:hAnsi="Arial" w:cs="Arial"/>
                <w:sz w:val="24"/>
                <w:szCs w:val="24"/>
              </w:rPr>
              <w:t>Crítico</w:t>
            </w:r>
          </w:p>
        </w:tc>
      </w:tr>
      <w:tr w:rsidR="00C1529E" w:rsidRPr="00C1529E" w14:paraId="2453C47E" w14:textId="77777777">
        <w:tblPrEx>
          <w:tblCellMar>
            <w:top w:w="0" w:type="dxa"/>
            <w:bottom w:w="0" w:type="dxa"/>
          </w:tblCellMar>
        </w:tblPrEx>
        <w:tc>
          <w:tcPr>
            <w:tcW w:w="900" w:type="dxa"/>
            <w:shd w:val="clear" w:color="auto" w:fill="DCE6F1"/>
            <w:tcMar>
              <w:top w:w="80" w:type="dxa"/>
              <w:left w:w="100" w:type="dxa"/>
              <w:bottom w:w="80" w:type="dxa"/>
              <w:right w:w="100" w:type="dxa"/>
            </w:tcMar>
            <w:vAlign w:val="center"/>
          </w:tcPr>
          <w:p w14:paraId="152C4B18" w14:textId="77777777" w:rsidR="001530E7" w:rsidRPr="00C1529E" w:rsidRDefault="00A857C1">
            <w:pPr>
              <w:jc w:val="center"/>
              <w:rPr>
                <w:rFonts w:ascii="Arial" w:hAnsi="Arial" w:cs="Arial"/>
                <w:sz w:val="24"/>
                <w:szCs w:val="24"/>
              </w:rPr>
            </w:pPr>
            <w:r w:rsidRPr="00C1529E">
              <w:rPr>
                <w:rFonts w:ascii="Arial" w:hAnsi="Arial" w:cs="Arial"/>
                <w:b/>
                <w:bCs/>
                <w:sz w:val="24"/>
                <w:szCs w:val="24"/>
              </w:rPr>
              <w:t>3</w:t>
            </w:r>
          </w:p>
        </w:tc>
        <w:tc>
          <w:tcPr>
            <w:tcW w:w="2600" w:type="dxa"/>
            <w:tcMar>
              <w:top w:w="80" w:type="dxa"/>
              <w:left w:w="100" w:type="dxa"/>
              <w:bottom w:w="80" w:type="dxa"/>
              <w:right w:w="100" w:type="dxa"/>
            </w:tcMar>
            <w:vAlign w:val="center"/>
          </w:tcPr>
          <w:p w14:paraId="5F499130" w14:textId="77777777" w:rsidR="001530E7" w:rsidRPr="00C1529E" w:rsidRDefault="00A857C1">
            <w:pPr>
              <w:rPr>
                <w:rFonts w:ascii="Arial" w:hAnsi="Arial" w:cs="Arial"/>
                <w:sz w:val="24"/>
                <w:szCs w:val="24"/>
              </w:rPr>
            </w:pPr>
            <w:r w:rsidRPr="00C1529E">
              <w:rPr>
                <w:rFonts w:ascii="Arial" w:hAnsi="Arial" w:cs="Arial"/>
                <w:sz w:val="24"/>
                <w:szCs w:val="24"/>
              </w:rPr>
              <w:t>Marginal</w:t>
            </w:r>
          </w:p>
        </w:tc>
      </w:tr>
      <w:tr w:rsidR="00C1529E" w:rsidRPr="00C1529E" w14:paraId="43E35E0A" w14:textId="77777777">
        <w:tblPrEx>
          <w:tblCellMar>
            <w:top w:w="0" w:type="dxa"/>
            <w:bottom w:w="0" w:type="dxa"/>
          </w:tblCellMar>
        </w:tblPrEx>
        <w:tc>
          <w:tcPr>
            <w:tcW w:w="900" w:type="dxa"/>
            <w:shd w:val="clear" w:color="auto" w:fill="DCE6F1"/>
            <w:tcMar>
              <w:top w:w="80" w:type="dxa"/>
              <w:left w:w="100" w:type="dxa"/>
              <w:bottom w:w="80" w:type="dxa"/>
              <w:right w:w="100" w:type="dxa"/>
            </w:tcMar>
            <w:vAlign w:val="center"/>
          </w:tcPr>
          <w:p w14:paraId="3CA5D863" w14:textId="77777777" w:rsidR="001530E7" w:rsidRPr="00C1529E" w:rsidRDefault="00A857C1">
            <w:pPr>
              <w:jc w:val="center"/>
              <w:rPr>
                <w:rFonts w:ascii="Arial" w:hAnsi="Arial" w:cs="Arial"/>
                <w:sz w:val="24"/>
                <w:szCs w:val="24"/>
              </w:rPr>
            </w:pPr>
            <w:r w:rsidRPr="00C1529E">
              <w:rPr>
                <w:rFonts w:ascii="Arial" w:hAnsi="Arial" w:cs="Arial"/>
                <w:b/>
                <w:bCs/>
                <w:sz w:val="24"/>
                <w:szCs w:val="24"/>
              </w:rPr>
              <w:t>4</w:t>
            </w:r>
          </w:p>
        </w:tc>
        <w:tc>
          <w:tcPr>
            <w:tcW w:w="2600" w:type="dxa"/>
            <w:tcMar>
              <w:top w:w="80" w:type="dxa"/>
              <w:left w:w="100" w:type="dxa"/>
              <w:bottom w:w="80" w:type="dxa"/>
              <w:right w:w="100" w:type="dxa"/>
            </w:tcMar>
            <w:vAlign w:val="center"/>
          </w:tcPr>
          <w:p w14:paraId="416B13CC" w14:textId="77777777" w:rsidR="001530E7" w:rsidRPr="00C1529E" w:rsidRDefault="00A857C1">
            <w:pPr>
              <w:rPr>
                <w:rFonts w:ascii="Arial" w:hAnsi="Arial" w:cs="Arial"/>
                <w:sz w:val="24"/>
                <w:szCs w:val="24"/>
              </w:rPr>
            </w:pPr>
            <w:r w:rsidRPr="00C1529E">
              <w:rPr>
                <w:rFonts w:ascii="Arial" w:hAnsi="Arial" w:cs="Arial"/>
                <w:sz w:val="24"/>
                <w:szCs w:val="24"/>
              </w:rPr>
              <w:t>Despreciable</w:t>
            </w:r>
          </w:p>
        </w:tc>
      </w:tr>
    </w:tbl>
    <w:p w14:paraId="049B72D0" w14:textId="77777777" w:rsidR="001530E7" w:rsidRPr="00C1529E" w:rsidRDefault="001530E7">
      <w:pPr>
        <w:spacing w:after="160" w:line="300" w:lineRule="auto"/>
        <w:rPr>
          <w:rFonts w:ascii="Arial" w:hAnsi="Arial" w:cs="Arial"/>
          <w:sz w:val="24"/>
          <w:szCs w:val="24"/>
        </w:rPr>
      </w:pPr>
    </w:p>
    <w:p w14:paraId="5A904C7C" w14:textId="77777777" w:rsidR="001530E7" w:rsidRPr="00C1529E" w:rsidRDefault="00A857C1">
      <w:pPr>
        <w:pStyle w:val="Ttulo2"/>
        <w:spacing w:before="280" w:after="160"/>
        <w:rPr>
          <w:rFonts w:ascii="Arial" w:hAnsi="Arial" w:cs="Arial"/>
          <w:color w:val="auto"/>
          <w:sz w:val="24"/>
          <w:szCs w:val="24"/>
        </w:rPr>
      </w:pPr>
      <w:r w:rsidRPr="00C1529E">
        <w:rPr>
          <w:rFonts w:ascii="Arial" w:hAnsi="Arial" w:cs="Arial"/>
          <w:b/>
          <w:bCs/>
          <w:color w:val="auto"/>
          <w:sz w:val="24"/>
          <w:szCs w:val="24"/>
        </w:rPr>
        <w:t>2. Factores que influyen en la probabilidad e impacto</w:t>
      </w:r>
    </w:p>
    <w:p w14:paraId="6CD3105A" w14:textId="77777777" w:rsidR="001530E7" w:rsidRPr="00C1529E" w:rsidRDefault="00A857C1">
      <w:pPr>
        <w:spacing w:after="160" w:line="300" w:lineRule="auto"/>
        <w:rPr>
          <w:rFonts w:ascii="Arial" w:hAnsi="Arial" w:cs="Arial"/>
          <w:sz w:val="24"/>
          <w:szCs w:val="24"/>
        </w:rPr>
      </w:pPr>
      <w:r w:rsidRPr="00C1529E">
        <w:rPr>
          <w:rFonts w:ascii="Arial" w:hAnsi="Arial" w:cs="Arial"/>
          <w:sz w:val="24"/>
          <w:szCs w:val="24"/>
        </w:rPr>
        <w:t>Referencia de categorías (siglas) utilizadas en la tabla anterior:</w:t>
      </w:r>
    </w:p>
    <w:tbl>
      <w:tblPr>
        <w:tblW w:w="5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300"/>
      </w:tblGrid>
      <w:tr w:rsidR="00C1529E" w:rsidRPr="00C1529E" w14:paraId="64AC88C8" w14:textId="77777777">
        <w:tblPrEx>
          <w:tblCellMar>
            <w:top w:w="0" w:type="dxa"/>
            <w:bottom w:w="0" w:type="dxa"/>
          </w:tblCellMar>
        </w:tblPrEx>
        <w:tc>
          <w:tcPr>
            <w:tcW w:w="1200" w:type="dxa"/>
            <w:shd w:val="clear" w:color="auto" w:fill="1F3864"/>
            <w:tcMar>
              <w:top w:w="80" w:type="dxa"/>
              <w:left w:w="100" w:type="dxa"/>
              <w:bottom w:w="80" w:type="dxa"/>
              <w:right w:w="100" w:type="dxa"/>
            </w:tcMar>
            <w:vAlign w:val="center"/>
          </w:tcPr>
          <w:p w14:paraId="78274EB1" w14:textId="77777777" w:rsidR="001530E7" w:rsidRPr="00C1529E" w:rsidRDefault="00A857C1">
            <w:pPr>
              <w:jc w:val="center"/>
              <w:rPr>
                <w:rFonts w:ascii="Arial" w:hAnsi="Arial" w:cs="Arial"/>
                <w:sz w:val="24"/>
                <w:szCs w:val="24"/>
              </w:rPr>
            </w:pPr>
            <w:r w:rsidRPr="00C1529E">
              <w:rPr>
                <w:rFonts w:ascii="Arial" w:hAnsi="Arial" w:cs="Arial"/>
                <w:b/>
                <w:bCs/>
                <w:sz w:val="24"/>
                <w:szCs w:val="24"/>
              </w:rPr>
              <w:t>Sigla</w:t>
            </w:r>
          </w:p>
        </w:tc>
        <w:tc>
          <w:tcPr>
            <w:tcW w:w="4300" w:type="dxa"/>
            <w:shd w:val="clear" w:color="auto" w:fill="1F3864"/>
            <w:tcMar>
              <w:top w:w="80" w:type="dxa"/>
              <w:left w:w="100" w:type="dxa"/>
              <w:bottom w:w="80" w:type="dxa"/>
              <w:right w:w="100" w:type="dxa"/>
            </w:tcMar>
            <w:vAlign w:val="center"/>
          </w:tcPr>
          <w:p w14:paraId="1702E233" w14:textId="77777777" w:rsidR="001530E7" w:rsidRPr="00C1529E" w:rsidRDefault="00A857C1">
            <w:pPr>
              <w:rPr>
                <w:rFonts w:ascii="Arial" w:hAnsi="Arial" w:cs="Arial"/>
                <w:sz w:val="24"/>
                <w:szCs w:val="24"/>
              </w:rPr>
            </w:pPr>
            <w:r w:rsidRPr="00C1529E">
              <w:rPr>
                <w:rFonts w:ascii="Arial" w:hAnsi="Arial" w:cs="Arial"/>
                <w:b/>
                <w:bCs/>
                <w:sz w:val="24"/>
                <w:szCs w:val="24"/>
              </w:rPr>
              <w:t>Categoría</w:t>
            </w:r>
          </w:p>
        </w:tc>
      </w:tr>
      <w:tr w:rsidR="00C1529E" w:rsidRPr="00C1529E" w14:paraId="740E7B42" w14:textId="77777777">
        <w:tblPrEx>
          <w:tblCellMar>
            <w:top w:w="0" w:type="dxa"/>
            <w:bottom w:w="0" w:type="dxa"/>
          </w:tblCellMar>
        </w:tblPrEx>
        <w:tc>
          <w:tcPr>
            <w:tcW w:w="1200" w:type="dxa"/>
            <w:shd w:val="clear" w:color="auto" w:fill="DCE6F1"/>
            <w:tcMar>
              <w:top w:w="80" w:type="dxa"/>
              <w:left w:w="100" w:type="dxa"/>
              <w:bottom w:w="80" w:type="dxa"/>
              <w:right w:w="100" w:type="dxa"/>
            </w:tcMar>
            <w:vAlign w:val="center"/>
          </w:tcPr>
          <w:p w14:paraId="4A083AB8" w14:textId="77777777" w:rsidR="001530E7" w:rsidRPr="00C1529E" w:rsidRDefault="00A857C1">
            <w:pPr>
              <w:jc w:val="center"/>
              <w:rPr>
                <w:rFonts w:ascii="Arial" w:hAnsi="Arial" w:cs="Arial"/>
                <w:sz w:val="24"/>
                <w:szCs w:val="24"/>
              </w:rPr>
            </w:pPr>
            <w:r w:rsidRPr="00C1529E">
              <w:rPr>
                <w:rFonts w:ascii="Arial" w:hAnsi="Arial" w:cs="Arial"/>
                <w:b/>
                <w:bCs/>
                <w:sz w:val="24"/>
                <w:szCs w:val="24"/>
              </w:rPr>
              <w:t>TP</w:t>
            </w:r>
          </w:p>
        </w:tc>
        <w:tc>
          <w:tcPr>
            <w:tcW w:w="4300" w:type="dxa"/>
            <w:tcMar>
              <w:top w:w="80" w:type="dxa"/>
              <w:left w:w="100" w:type="dxa"/>
              <w:bottom w:w="80" w:type="dxa"/>
              <w:right w:w="100" w:type="dxa"/>
            </w:tcMar>
            <w:vAlign w:val="center"/>
          </w:tcPr>
          <w:p w14:paraId="38C18B6C" w14:textId="77777777" w:rsidR="001530E7" w:rsidRPr="00C1529E" w:rsidRDefault="00A857C1">
            <w:pPr>
              <w:rPr>
                <w:rFonts w:ascii="Arial" w:hAnsi="Arial" w:cs="Arial"/>
                <w:sz w:val="24"/>
                <w:szCs w:val="24"/>
              </w:rPr>
            </w:pPr>
            <w:r w:rsidRPr="00C1529E">
              <w:rPr>
                <w:rFonts w:ascii="Arial" w:hAnsi="Arial" w:cs="Arial"/>
                <w:sz w:val="24"/>
                <w:szCs w:val="24"/>
              </w:rPr>
              <w:t>Tamaño del producto</w:t>
            </w:r>
          </w:p>
        </w:tc>
      </w:tr>
      <w:tr w:rsidR="00C1529E" w:rsidRPr="00C1529E" w14:paraId="4C77092B" w14:textId="77777777">
        <w:tblPrEx>
          <w:tblCellMar>
            <w:top w:w="0" w:type="dxa"/>
            <w:bottom w:w="0" w:type="dxa"/>
          </w:tblCellMar>
        </w:tblPrEx>
        <w:tc>
          <w:tcPr>
            <w:tcW w:w="1200" w:type="dxa"/>
            <w:shd w:val="clear" w:color="auto" w:fill="DCE6F1"/>
            <w:tcMar>
              <w:top w:w="80" w:type="dxa"/>
              <w:left w:w="100" w:type="dxa"/>
              <w:bottom w:w="80" w:type="dxa"/>
              <w:right w:w="100" w:type="dxa"/>
            </w:tcMar>
            <w:vAlign w:val="center"/>
          </w:tcPr>
          <w:p w14:paraId="6A9B88B0" w14:textId="77777777" w:rsidR="001530E7" w:rsidRPr="00C1529E" w:rsidRDefault="00A857C1">
            <w:pPr>
              <w:jc w:val="center"/>
              <w:rPr>
                <w:rFonts w:ascii="Arial" w:hAnsi="Arial" w:cs="Arial"/>
                <w:sz w:val="24"/>
                <w:szCs w:val="24"/>
              </w:rPr>
            </w:pPr>
            <w:r w:rsidRPr="00C1529E">
              <w:rPr>
                <w:rFonts w:ascii="Arial" w:hAnsi="Arial" w:cs="Arial"/>
                <w:b/>
                <w:bCs/>
                <w:sz w:val="24"/>
                <w:szCs w:val="24"/>
              </w:rPr>
              <w:t>IO</w:t>
            </w:r>
          </w:p>
        </w:tc>
        <w:tc>
          <w:tcPr>
            <w:tcW w:w="4300" w:type="dxa"/>
            <w:tcMar>
              <w:top w:w="80" w:type="dxa"/>
              <w:left w:w="100" w:type="dxa"/>
              <w:bottom w:w="80" w:type="dxa"/>
              <w:right w:w="100" w:type="dxa"/>
            </w:tcMar>
            <w:vAlign w:val="center"/>
          </w:tcPr>
          <w:p w14:paraId="6BD7AF90" w14:textId="77777777" w:rsidR="001530E7" w:rsidRPr="00C1529E" w:rsidRDefault="00A857C1">
            <w:pPr>
              <w:rPr>
                <w:rFonts w:ascii="Arial" w:hAnsi="Arial" w:cs="Arial"/>
                <w:sz w:val="24"/>
                <w:szCs w:val="24"/>
              </w:rPr>
            </w:pPr>
            <w:r w:rsidRPr="00C1529E">
              <w:rPr>
                <w:rFonts w:ascii="Arial" w:hAnsi="Arial" w:cs="Arial"/>
                <w:sz w:val="24"/>
                <w:szCs w:val="24"/>
              </w:rPr>
              <w:t>Impacto en la organización</w:t>
            </w:r>
          </w:p>
        </w:tc>
      </w:tr>
      <w:tr w:rsidR="00C1529E" w:rsidRPr="00C1529E" w14:paraId="51FE12D7" w14:textId="77777777">
        <w:tblPrEx>
          <w:tblCellMar>
            <w:top w:w="0" w:type="dxa"/>
            <w:bottom w:w="0" w:type="dxa"/>
          </w:tblCellMar>
        </w:tblPrEx>
        <w:tc>
          <w:tcPr>
            <w:tcW w:w="1200" w:type="dxa"/>
            <w:shd w:val="clear" w:color="auto" w:fill="DCE6F1"/>
            <w:tcMar>
              <w:top w:w="80" w:type="dxa"/>
              <w:left w:w="100" w:type="dxa"/>
              <w:bottom w:w="80" w:type="dxa"/>
              <w:right w:w="100" w:type="dxa"/>
            </w:tcMar>
            <w:vAlign w:val="center"/>
          </w:tcPr>
          <w:p w14:paraId="0DA79928" w14:textId="77777777" w:rsidR="001530E7" w:rsidRPr="00C1529E" w:rsidRDefault="00A857C1">
            <w:pPr>
              <w:jc w:val="center"/>
              <w:rPr>
                <w:rFonts w:ascii="Arial" w:hAnsi="Arial" w:cs="Arial"/>
                <w:sz w:val="24"/>
                <w:szCs w:val="24"/>
              </w:rPr>
            </w:pPr>
            <w:r w:rsidRPr="00C1529E">
              <w:rPr>
                <w:rFonts w:ascii="Arial" w:hAnsi="Arial" w:cs="Arial"/>
                <w:b/>
                <w:bCs/>
                <w:sz w:val="24"/>
                <w:szCs w:val="24"/>
              </w:rPr>
              <w:t>TC</w:t>
            </w:r>
          </w:p>
        </w:tc>
        <w:tc>
          <w:tcPr>
            <w:tcW w:w="4300" w:type="dxa"/>
            <w:tcMar>
              <w:top w:w="80" w:type="dxa"/>
              <w:left w:w="100" w:type="dxa"/>
              <w:bottom w:w="80" w:type="dxa"/>
              <w:right w:w="100" w:type="dxa"/>
            </w:tcMar>
            <w:vAlign w:val="center"/>
          </w:tcPr>
          <w:p w14:paraId="71AB4189" w14:textId="77777777" w:rsidR="001530E7" w:rsidRPr="00C1529E" w:rsidRDefault="00A857C1">
            <w:pPr>
              <w:rPr>
                <w:rFonts w:ascii="Arial" w:hAnsi="Arial" w:cs="Arial"/>
                <w:sz w:val="24"/>
                <w:szCs w:val="24"/>
              </w:rPr>
            </w:pPr>
            <w:r w:rsidRPr="00C1529E">
              <w:rPr>
                <w:rFonts w:ascii="Arial" w:hAnsi="Arial" w:cs="Arial"/>
                <w:sz w:val="24"/>
                <w:szCs w:val="24"/>
              </w:rPr>
              <w:t>Tipo de cliente</w:t>
            </w:r>
          </w:p>
        </w:tc>
      </w:tr>
      <w:tr w:rsidR="00C1529E" w:rsidRPr="00C1529E" w14:paraId="72641548" w14:textId="77777777">
        <w:tblPrEx>
          <w:tblCellMar>
            <w:top w:w="0" w:type="dxa"/>
            <w:bottom w:w="0" w:type="dxa"/>
          </w:tblCellMar>
        </w:tblPrEx>
        <w:tc>
          <w:tcPr>
            <w:tcW w:w="1200" w:type="dxa"/>
            <w:shd w:val="clear" w:color="auto" w:fill="DCE6F1"/>
            <w:tcMar>
              <w:top w:w="80" w:type="dxa"/>
              <w:left w:w="100" w:type="dxa"/>
              <w:bottom w:w="80" w:type="dxa"/>
              <w:right w:w="100" w:type="dxa"/>
            </w:tcMar>
            <w:vAlign w:val="center"/>
          </w:tcPr>
          <w:p w14:paraId="1B259581" w14:textId="77777777" w:rsidR="001530E7" w:rsidRPr="00C1529E" w:rsidRDefault="00A857C1">
            <w:pPr>
              <w:jc w:val="center"/>
              <w:rPr>
                <w:rFonts w:ascii="Arial" w:hAnsi="Arial" w:cs="Arial"/>
                <w:sz w:val="24"/>
                <w:szCs w:val="24"/>
              </w:rPr>
            </w:pPr>
            <w:r w:rsidRPr="00C1529E">
              <w:rPr>
                <w:rFonts w:ascii="Arial" w:hAnsi="Arial" w:cs="Arial"/>
                <w:b/>
                <w:bCs/>
                <w:sz w:val="24"/>
                <w:szCs w:val="24"/>
              </w:rPr>
              <w:t>PP</w:t>
            </w:r>
          </w:p>
        </w:tc>
        <w:tc>
          <w:tcPr>
            <w:tcW w:w="4300" w:type="dxa"/>
            <w:tcMar>
              <w:top w:w="80" w:type="dxa"/>
              <w:left w:w="100" w:type="dxa"/>
              <w:bottom w:w="80" w:type="dxa"/>
              <w:right w:w="100" w:type="dxa"/>
            </w:tcMar>
            <w:vAlign w:val="center"/>
          </w:tcPr>
          <w:p w14:paraId="0BE52FB6" w14:textId="77777777" w:rsidR="001530E7" w:rsidRPr="00C1529E" w:rsidRDefault="00A857C1">
            <w:pPr>
              <w:rPr>
                <w:rFonts w:ascii="Arial" w:hAnsi="Arial" w:cs="Arial"/>
                <w:sz w:val="24"/>
                <w:szCs w:val="24"/>
              </w:rPr>
            </w:pPr>
            <w:r w:rsidRPr="00C1529E">
              <w:rPr>
                <w:rFonts w:ascii="Arial" w:hAnsi="Arial" w:cs="Arial"/>
                <w:sz w:val="24"/>
                <w:szCs w:val="24"/>
              </w:rPr>
              <w:t>Proceso de producción</w:t>
            </w:r>
          </w:p>
        </w:tc>
      </w:tr>
      <w:tr w:rsidR="00C1529E" w:rsidRPr="00C1529E" w14:paraId="3BDA51D5" w14:textId="77777777">
        <w:tblPrEx>
          <w:tblCellMar>
            <w:top w:w="0" w:type="dxa"/>
            <w:bottom w:w="0" w:type="dxa"/>
          </w:tblCellMar>
        </w:tblPrEx>
        <w:tc>
          <w:tcPr>
            <w:tcW w:w="1200" w:type="dxa"/>
            <w:shd w:val="clear" w:color="auto" w:fill="DCE6F1"/>
            <w:tcMar>
              <w:top w:w="80" w:type="dxa"/>
              <w:left w:w="100" w:type="dxa"/>
              <w:bottom w:w="80" w:type="dxa"/>
              <w:right w:w="100" w:type="dxa"/>
            </w:tcMar>
            <w:vAlign w:val="center"/>
          </w:tcPr>
          <w:p w14:paraId="049165E5" w14:textId="77777777" w:rsidR="001530E7" w:rsidRPr="00C1529E" w:rsidRDefault="00A857C1">
            <w:pPr>
              <w:jc w:val="center"/>
              <w:rPr>
                <w:rFonts w:ascii="Arial" w:hAnsi="Arial" w:cs="Arial"/>
                <w:sz w:val="24"/>
                <w:szCs w:val="24"/>
              </w:rPr>
            </w:pPr>
            <w:r w:rsidRPr="00C1529E">
              <w:rPr>
                <w:rFonts w:ascii="Arial" w:hAnsi="Arial" w:cs="Arial"/>
                <w:b/>
                <w:bCs/>
                <w:sz w:val="24"/>
                <w:szCs w:val="24"/>
              </w:rPr>
              <w:t>ED</w:t>
            </w:r>
          </w:p>
        </w:tc>
        <w:tc>
          <w:tcPr>
            <w:tcW w:w="4300" w:type="dxa"/>
            <w:tcMar>
              <w:top w:w="80" w:type="dxa"/>
              <w:left w:w="100" w:type="dxa"/>
              <w:bottom w:w="80" w:type="dxa"/>
              <w:right w:w="100" w:type="dxa"/>
            </w:tcMar>
            <w:vAlign w:val="center"/>
          </w:tcPr>
          <w:p w14:paraId="58FEA3AF" w14:textId="77777777" w:rsidR="001530E7" w:rsidRPr="00C1529E" w:rsidRDefault="00A857C1">
            <w:pPr>
              <w:rPr>
                <w:rFonts w:ascii="Arial" w:hAnsi="Arial" w:cs="Arial"/>
                <w:sz w:val="24"/>
                <w:szCs w:val="24"/>
              </w:rPr>
            </w:pPr>
            <w:r w:rsidRPr="00C1529E">
              <w:rPr>
                <w:rFonts w:ascii="Arial" w:hAnsi="Arial" w:cs="Arial"/>
                <w:sz w:val="24"/>
                <w:szCs w:val="24"/>
              </w:rPr>
              <w:t>Entorno de desarrollo</w:t>
            </w:r>
          </w:p>
        </w:tc>
      </w:tr>
      <w:tr w:rsidR="00C1529E" w:rsidRPr="00C1529E" w14:paraId="1F7483BF" w14:textId="77777777">
        <w:tblPrEx>
          <w:tblCellMar>
            <w:top w:w="0" w:type="dxa"/>
            <w:bottom w:w="0" w:type="dxa"/>
          </w:tblCellMar>
        </w:tblPrEx>
        <w:tc>
          <w:tcPr>
            <w:tcW w:w="1200" w:type="dxa"/>
            <w:shd w:val="clear" w:color="auto" w:fill="DCE6F1"/>
            <w:tcMar>
              <w:top w:w="80" w:type="dxa"/>
              <w:left w:w="100" w:type="dxa"/>
              <w:bottom w:w="80" w:type="dxa"/>
              <w:right w:w="100" w:type="dxa"/>
            </w:tcMar>
            <w:vAlign w:val="center"/>
          </w:tcPr>
          <w:p w14:paraId="41822960" w14:textId="77777777" w:rsidR="001530E7" w:rsidRPr="00C1529E" w:rsidRDefault="00A857C1">
            <w:pPr>
              <w:jc w:val="center"/>
              <w:rPr>
                <w:rFonts w:ascii="Arial" w:hAnsi="Arial" w:cs="Arial"/>
                <w:sz w:val="24"/>
                <w:szCs w:val="24"/>
              </w:rPr>
            </w:pPr>
            <w:r w:rsidRPr="00C1529E">
              <w:rPr>
                <w:rFonts w:ascii="Arial" w:hAnsi="Arial" w:cs="Arial"/>
                <w:b/>
                <w:bCs/>
                <w:sz w:val="24"/>
                <w:szCs w:val="24"/>
              </w:rPr>
              <w:t>T</w:t>
            </w:r>
          </w:p>
        </w:tc>
        <w:tc>
          <w:tcPr>
            <w:tcW w:w="4300" w:type="dxa"/>
            <w:tcMar>
              <w:top w:w="80" w:type="dxa"/>
              <w:left w:w="100" w:type="dxa"/>
              <w:bottom w:w="80" w:type="dxa"/>
              <w:right w:w="100" w:type="dxa"/>
            </w:tcMar>
            <w:vAlign w:val="center"/>
          </w:tcPr>
          <w:p w14:paraId="397A2F47" w14:textId="77777777" w:rsidR="001530E7" w:rsidRPr="00C1529E" w:rsidRDefault="00A857C1">
            <w:pPr>
              <w:rPr>
                <w:rFonts w:ascii="Arial" w:hAnsi="Arial" w:cs="Arial"/>
                <w:sz w:val="24"/>
                <w:szCs w:val="24"/>
              </w:rPr>
            </w:pPr>
            <w:r w:rsidRPr="00C1529E">
              <w:rPr>
                <w:rFonts w:ascii="Arial" w:hAnsi="Arial" w:cs="Arial"/>
                <w:sz w:val="24"/>
                <w:szCs w:val="24"/>
              </w:rPr>
              <w:t>Tecnología</w:t>
            </w:r>
          </w:p>
        </w:tc>
      </w:tr>
      <w:tr w:rsidR="00C1529E" w:rsidRPr="00C1529E" w14:paraId="1AB2BBE4" w14:textId="77777777">
        <w:tblPrEx>
          <w:tblCellMar>
            <w:top w:w="0" w:type="dxa"/>
            <w:bottom w:w="0" w:type="dxa"/>
          </w:tblCellMar>
        </w:tblPrEx>
        <w:tc>
          <w:tcPr>
            <w:tcW w:w="1200" w:type="dxa"/>
            <w:shd w:val="clear" w:color="auto" w:fill="DCE6F1"/>
            <w:tcMar>
              <w:top w:w="80" w:type="dxa"/>
              <w:left w:w="100" w:type="dxa"/>
              <w:bottom w:w="80" w:type="dxa"/>
              <w:right w:w="100" w:type="dxa"/>
            </w:tcMar>
            <w:vAlign w:val="center"/>
          </w:tcPr>
          <w:p w14:paraId="53EEFEC4" w14:textId="77777777" w:rsidR="001530E7" w:rsidRPr="00C1529E" w:rsidRDefault="00A857C1">
            <w:pPr>
              <w:jc w:val="center"/>
              <w:rPr>
                <w:rFonts w:ascii="Arial" w:hAnsi="Arial" w:cs="Arial"/>
                <w:sz w:val="24"/>
                <w:szCs w:val="24"/>
              </w:rPr>
            </w:pPr>
            <w:r w:rsidRPr="00C1529E">
              <w:rPr>
                <w:rFonts w:ascii="Arial" w:hAnsi="Arial" w:cs="Arial"/>
                <w:b/>
                <w:bCs/>
                <w:sz w:val="24"/>
                <w:szCs w:val="24"/>
              </w:rPr>
              <w:t>ET</w:t>
            </w:r>
          </w:p>
        </w:tc>
        <w:tc>
          <w:tcPr>
            <w:tcW w:w="4300" w:type="dxa"/>
            <w:tcMar>
              <w:top w:w="80" w:type="dxa"/>
              <w:left w:w="100" w:type="dxa"/>
              <w:bottom w:w="80" w:type="dxa"/>
              <w:right w:w="100" w:type="dxa"/>
            </w:tcMar>
            <w:vAlign w:val="center"/>
          </w:tcPr>
          <w:p w14:paraId="12B090E1" w14:textId="77777777" w:rsidR="001530E7" w:rsidRPr="00C1529E" w:rsidRDefault="00A857C1">
            <w:pPr>
              <w:rPr>
                <w:rFonts w:ascii="Arial" w:hAnsi="Arial" w:cs="Arial"/>
                <w:sz w:val="24"/>
                <w:szCs w:val="24"/>
              </w:rPr>
            </w:pPr>
            <w:r w:rsidRPr="00C1529E">
              <w:rPr>
                <w:rFonts w:ascii="Arial" w:hAnsi="Arial" w:cs="Arial"/>
                <w:sz w:val="24"/>
                <w:szCs w:val="24"/>
              </w:rPr>
              <w:t>Experiencia técnica</w:t>
            </w:r>
          </w:p>
        </w:tc>
      </w:tr>
    </w:tbl>
    <w:p w14:paraId="55DEDD7D" w14:textId="77777777" w:rsidR="001530E7" w:rsidRPr="00C1529E" w:rsidRDefault="001530E7">
      <w:pPr>
        <w:spacing w:after="160" w:line="300" w:lineRule="auto"/>
        <w:rPr>
          <w:rFonts w:ascii="Arial" w:hAnsi="Arial" w:cs="Arial"/>
          <w:sz w:val="24"/>
          <w:szCs w:val="24"/>
        </w:rPr>
      </w:pPr>
    </w:p>
    <w:p w14:paraId="61E3DF12" w14:textId="77777777" w:rsidR="001530E7" w:rsidRPr="00C1529E" w:rsidRDefault="00A857C1">
      <w:pPr>
        <w:spacing w:after="160" w:line="300" w:lineRule="auto"/>
        <w:jc w:val="both"/>
        <w:rPr>
          <w:rFonts w:ascii="Arial" w:hAnsi="Arial" w:cs="Arial"/>
          <w:sz w:val="24"/>
          <w:szCs w:val="24"/>
        </w:rPr>
      </w:pPr>
      <w:r w:rsidRPr="00C1529E">
        <w:rPr>
          <w:rFonts w:ascii="Arial" w:hAnsi="Arial" w:cs="Arial"/>
          <w:sz w:val="24"/>
          <w:szCs w:val="24"/>
        </w:rPr>
        <w:t xml:space="preserve">Entre los factores más relevantes que influyen en la probabilidad e impacto de los riesgos identificados se encuentran: el hecho de que el sistema tiene un único usuario/actor (el cajero), lo que concentra en una sola persona el riesgo de aceptación y uso </w:t>
      </w:r>
      <w:r w:rsidRPr="00C1529E">
        <w:rPr>
          <w:rFonts w:ascii="Arial" w:hAnsi="Arial" w:cs="Arial"/>
          <w:sz w:val="24"/>
          <w:szCs w:val="24"/>
        </w:rPr>
        <w:t>del sistema; la disponibilidad limitada del administrador del parqueadero para las reuniones de validación; la limitada experiencia previa del equipo en el desarrollo de aplicaciones web completas; y la complejidad de las reglas de negocio relacionadas con</w:t>
      </w:r>
      <w:r w:rsidRPr="00C1529E">
        <w:rPr>
          <w:rFonts w:ascii="Arial" w:hAnsi="Arial" w:cs="Arial"/>
          <w:sz w:val="24"/>
          <w:szCs w:val="24"/>
        </w:rPr>
        <w:t xml:space="preserve"> el cálculo de tarifas por fracción, tolerancia y mensualidades.</w:t>
      </w:r>
    </w:p>
    <w:p w14:paraId="7DF1AD7F" w14:textId="77777777" w:rsidR="001530E7" w:rsidRPr="00C1529E" w:rsidRDefault="00A857C1">
      <w:pPr>
        <w:pStyle w:val="Ttulo1"/>
        <w:spacing w:before="360" w:after="200"/>
        <w:rPr>
          <w:rFonts w:ascii="Arial" w:hAnsi="Arial" w:cs="Arial"/>
          <w:color w:val="auto"/>
          <w:sz w:val="24"/>
          <w:szCs w:val="24"/>
        </w:rPr>
      </w:pPr>
      <w:r w:rsidRPr="00C1529E">
        <w:rPr>
          <w:rFonts w:ascii="Arial" w:hAnsi="Arial" w:cs="Arial"/>
          <w:b/>
          <w:bCs/>
          <w:color w:val="auto"/>
          <w:sz w:val="24"/>
          <w:szCs w:val="24"/>
        </w:rPr>
        <w:t>III. Reducción, supervisión y gestión del riesgo</w:t>
      </w:r>
    </w:p>
    <w:p w14:paraId="3B99D9EC" w14:textId="77777777" w:rsidR="001530E7" w:rsidRPr="00C1529E" w:rsidRDefault="00A857C1">
      <w:pPr>
        <w:pStyle w:val="Ttulo3"/>
        <w:spacing w:before="200" w:after="120"/>
        <w:rPr>
          <w:rFonts w:ascii="Arial" w:hAnsi="Arial" w:cs="Arial"/>
          <w:color w:val="auto"/>
        </w:rPr>
      </w:pPr>
      <w:r w:rsidRPr="00C1529E">
        <w:rPr>
          <w:rFonts w:ascii="Arial" w:hAnsi="Arial" w:cs="Arial"/>
          <w:b/>
          <w:bCs/>
          <w:color w:val="auto"/>
        </w:rPr>
        <w:t>R1 - Cambios frecuentes en los requerimientos</w:t>
      </w:r>
    </w:p>
    <w:p w14:paraId="184A0515"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a. Reducción</w:t>
      </w:r>
    </w:p>
    <w:p w14:paraId="6AB1C201"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lastRenderedPageBreak/>
        <w:t>Estrategia general: Proactiva: gestionar el alcance mediante acuerdos formales y revisiones periódicas con el cliente antes de que el cambio afecte el cronograma.</w:t>
      </w:r>
    </w:p>
    <w:p w14:paraId="406C963A"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Formalizar por escrito (acta o correo) cada requerimiento acordado con el administrador del p</w:t>
      </w:r>
      <w:r w:rsidRPr="00C1529E">
        <w:rPr>
          <w:rFonts w:ascii="Arial" w:hAnsi="Arial" w:cs="Arial"/>
          <w:sz w:val="24"/>
          <w:szCs w:val="24"/>
        </w:rPr>
        <w:t>arqueadero.</w:t>
      </w:r>
    </w:p>
    <w:p w14:paraId="20CBFE32"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Establecer un procedimiento de control de cambios: todo nuevo requerimiento se evalúa en impacto y tiempo antes de aceptarse.</w:t>
      </w:r>
    </w:p>
    <w:p w14:paraId="4CE396CF"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Programar reuniones cortas de validación al cierre de cada módulo (ingresos/salidas, facturación, clientes frecuentes, cierre de c</w:t>
      </w:r>
      <w:r w:rsidRPr="00C1529E">
        <w:rPr>
          <w:rFonts w:ascii="Arial" w:hAnsi="Arial" w:cs="Arial"/>
          <w:sz w:val="24"/>
          <w:szCs w:val="24"/>
        </w:rPr>
        <w:t>aja).</w:t>
      </w:r>
    </w:p>
    <w:p w14:paraId="521D6A73"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b. Supervisión</w:t>
      </w:r>
    </w:p>
    <w:p w14:paraId="4D89A328"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Factores a supervisar: Número de solicitudes de cambio recibidas por semana; desviación entre el alcance acordado y el alcance solicitado.</w:t>
      </w:r>
    </w:p>
    <w:p w14:paraId="34450628"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Enfoque de supervisión: Revisión semanal del backlog de requerimientos y comparación contra el d</w:t>
      </w:r>
      <w:r w:rsidRPr="00C1529E">
        <w:rPr>
          <w:rFonts w:ascii="Arial" w:hAnsi="Arial" w:cs="Arial"/>
          <w:sz w:val="24"/>
          <w:szCs w:val="24"/>
        </w:rPr>
        <w:t>ocumento de alcance del sistema.</w:t>
      </w:r>
    </w:p>
    <w:p w14:paraId="5709F117"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c. Gestión</w:t>
      </w:r>
    </w:p>
    <w:p w14:paraId="3372E0EA"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Plan de contingencia: Si el cambio es indispensable, renegociar el cronograma o priorizar módulos, dejando el cambio para una siguiente iteración.</w:t>
      </w:r>
    </w:p>
    <w:p w14:paraId="592B3784"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Consideraciones especiales: Ninguna hasta el momento; se debe evi</w:t>
      </w:r>
      <w:r w:rsidRPr="00C1529E">
        <w:rPr>
          <w:rFonts w:ascii="Arial" w:hAnsi="Arial" w:cs="Arial"/>
          <w:sz w:val="24"/>
          <w:szCs w:val="24"/>
        </w:rPr>
        <w:t>tar comprometer fechas de entrega académicas.</w:t>
      </w:r>
    </w:p>
    <w:p w14:paraId="69FD99DE" w14:textId="77777777" w:rsidR="001530E7" w:rsidRPr="00C1529E" w:rsidRDefault="00A857C1">
      <w:pPr>
        <w:pStyle w:val="Ttulo3"/>
        <w:spacing w:before="200" w:after="120"/>
        <w:rPr>
          <w:rFonts w:ascii="Arial" w:hAnsi="Arial" w:cs="Arial"/>
          <w:color w:val="auto"/>
        </w:rPr>
      </w:pPr>
      <w:r w:rsidRPr="00C1529E">
        <w:rPr>
          <w:rFonts w:ascii="Arial" w:hAnsi="Arial" w:cs="Arial"/>
          <w:b/>
          <w:bCs/>
          <w:color w:val="auto"/>
        </w:rPr>
        <w:t>R6 - Retraso por baja disponibilidad del administrador</w:t>
      </w:r>
    </w:p>
    <w:p w14:paraId="4104CE76"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a. Reducción</w:t>
      </w:r>
    </w:p>
    <w:p w14:paraId="70716586"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Estrategia general: Proactiva: planificar con antelación los espacios de validación y tener actividades alternas mientras se obtiene retroalim</w:t>
      </w:r>
      <w:r w:rsidRPr="00C1529E">
        <w:rPr>
          <w:rFonts w:ascii="Arial" w:hAnsi="Arial" w:cs="Arial"/>
          <w:sz w:val="24"/>
          <w:szCs w:val="24"/>
        </w:rPr>
        <w:t>entación.</w:t>
      </w:r>
    </w:p>
    <w:p w14:paraId="4950ABA8"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Acordar con el administrador un horario fijo semanal de disponibilidad.</w:t>
      </w:r>
    </w:p>
    <w:p w14:paraId="36D62E1D"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Preparar preguntas y maquetas concretas para aprovechar al máximo cada encuentro.</w:t>
      </w:r>
    </w:p>
    <w:p w14:paraId="51B3DF75"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 xml:space="preserve">Avanzar en tareas internas del equipo (documentación, pruebas) mientras se espera respuesta </w:t>
      </w:r>
      <w:r w:rsidRPr="00C1529E">
        <w:rPr>
          <w:rFonts w:ascii="Arial" w:hAnsi="Arial" w:cs="Arial"/>
          <w:sz w:val="24"/>
          <w:szCs w:val="24"/>
        </w:rPr>
        <w:t>del cliente.</w:t>
      </w:r>
    </w:p>
    <w:p w14:paraId="7C906BEF"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b. Supervisión</w:t>
      </w:r>
    </w:p>
    <w:p w14:paraId="4B89A742"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Factores a supervisar: Días transcurridos sin respuesta del cliente frente a solicitudes pendientes.</w:t>
      </w:r>
    </w:p>
    <w:p w14:paraId="7AE27D7E"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Enfoque de supervisión: Seguimiento en el cronograma del proyecto de los hitos que dependen de validación externa.</w:t>
      </w:r>
    </w:p>
    <w:p w14:paraId="5DF547E7"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c. Gestión</w:t>
      </w:r>
    </w:p>
    <w:p w14:paraId="25D44FF2"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P</w:t>
      </w:r>
      <w:r w:rsidRPr="00C1529E">
        <w:rPr>
          <w:rFonts w:ascii="Arial" w:hAnsi="Arial" w:cs="Arial"/>
          <w:sz w:val="24"/>
          <w:szCs w:val="24"/>
        </w:rPr>
        <w:t>lan de contingencia: Escalar la solicitud por otro medio de contacto o ajustar el orden de tareas para no bloquear el equipo.</w:t>
      </w:r>
    </w:p>
    <w:p w14:paraId="5D0BC763"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lastRenderedPageBreak/>
        <w:t>Consideraciones especiales: El único actor identificado del sistema es el cajero/administrador, por lo que su disponibilidad es cr</w:t>
      </w:r>
      <w:r w:rsidRPr="00C1529E">
        <w:rPr>
          <w:rFonts w:ascii="Arial" w:hAnsi="Arial" w:cs="Arial"/>
          <w:sz w:val="24"/>
          <w:szCs w:val="24"/>
        </w:rPr>
        <w:t>ítica.</w:t>
      </w:r>
    </w:p>
    <w:p w14:paraId="27ECFDF4" w14:textId="77777777" w:rsidR="001530E7" w:rsidRPr="00C1529E" w:rsidRDefault="00A857C1">
      <w:pPr>
        <w:pStyle w:val="Ttulo3"/>
        <w:spacing w:before="200" w:after="120"/>
        <w:rPr>
          <w:rFonts w:ascii="Arial" w:hAnsi="Arial" w:cs="Arial"/>
          <w:color w:val="auto"/>
        </w:rPr>
      </w:pPr>
      <w:r w:rsidRPr="00C1529E">
        <w:rPr>
          <w:rFonts w:ascii="Arial" w:hAnsi="Arial" w:cs="Arial"/>
          <w:b/>
          <w:bCs/>
          <w:color w:val="auto"/>
        </w:rPr>
        <w:t>R3 - Resistencia del cajero al nuevo sistema</w:t>
      </w:r>
    </w:p>
    <w:p w14:paraId="49D73D13"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a. Reducción</w:t>
      </w:r>
    </w:p>
    <w:p w14:paraId="614EEE06"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Estrategia general: Proactiva: involucrar al cajero desde etapas tempranas y priorizar una interfaz simple e intuitiva.</w:t>
      </w:r>
    </w:p>
    <w:p w14:paraId="2C0E3A24"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Presentar prototipos de interfaz al cajero antes de construir el módulo</w:t>
      </w:r>
      <w:r w:rsidRPr="00C1529E">
        <w:rPr>
          <w:rFonts w:ascii="Arial" w:hAnsi="Arial" w:cs="Arial"/>
          <w:sz w:val="24"/>
          <w:szCs w:val="24"/>
        </w:rPr>
        <w:t xml:space="preserve"> definitivo.</w:t>
      </w:r>
    </w:p>
    <w:p w14:paraId="38D94860"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Diseñar un flujo de registro y cobro que reduzca los pasos frente al método manual.</w:t>
      </w:r>
    </w:p>
    <w:p w14:paraId="02BA67CA"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Planificar una capacitación práctica y un periodo de acompañamiento tras el despliegue.</w:t>
      </w:r>
    </w:p>
    <w:p w14:paraId="442C6CDA"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b. Supervisión</w:t>
      </w:r>
    </w:p>
    <w:p w14:paraId="7758B113"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Factores a supervisar: Comentarios y dificultades reportadas por el cajero durante las pruebas de usabilidad.</w:t>
      </w:r>
    </w:p>
    <w:p w14:paraId="208E1A7E"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Enfoque de supervisión: Sesiones de prueba guiadas con el cajero antes de la puesta en producción.</w:t>
      </w:r>
    </w:p>
    <w:p w14:paraId="069B1F88"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c. Gestión</w:t>
      </w:r>
    </w:p>
    <w:p w14:paraId="08154A06"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Plan de contingencia: Mantener tempo</w:t>
      </w:r>
      <w:r w:rsidRPr="00C1529E">
        <w:rPr>
          <w:rFonts w:ascii="Arial" w:hAnsi="Arial" w:cs="Arial"/>
          <w:sz w:val="24"/>
          <w:szCs w:val="24"/>
        </w:rPr>
        <w:t>ralmente un respaldo del método manual mientras el cajero gana confianza con el sistema.</w:t>
      </w:r>
    </w:p>
    <w:p w14:paraId="33C582B3"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Consideraciones especiales: El cajero es el único operador de la herramienta, por lo que su aceptación determina el éxito del proyecto.</w:t>
      </w:r>
    </w:p>
    <w:p w14:paraId="3B33E18C" w14:textId="77777777" w:rsidR="001530E7" w:rsidRPr="00C1529E" w:rsidRDefault="00A857C1">
      <w:pPr>
        <w:pStyle w:val="Ttulo3"/>
        <w:spacing w:before="200" w:after="120"/>
        <w:rPr>
          <w:rFonts w:ascii="Arial" w:hAnsi="Arial" w:cs="Arial"/>
          <w:color w:val="auto"/>
        </w:rPr>
      </w:pPr>
      <w:r w:rsidRPr="00C1529E">
        <w:rPr>
          <w:rFonts w:ascii="Arial" w:hAnsi="Arial" w:cs="Arial"/>
          <w:b/>
          <w:bCs/>
          <w:color w:val="auto"/>
        </w:rPr>
        <w:t>R9 - Estimación optimista del t</w:t>
      </w:r>
      <w:r w:rsidRPr="00C1529E">
        <w:rPr>
          <w:rFonts w:ascii="Arial" w:hAnsi="Arial" w:cs="Arial"/>
          <w:b/>
          <w:bCs/>
          <w:color w:val="auto"/>
        </w:rPr>
        <w:t>iempo de desarrollo</w:t>
      </w:r>
    </w:p>
    <w:p w14:paraId="50608D80"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a. Reducción</w:t>
      </w:r>
    </w:p>
    <w:p w14:paraId="232158F2"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Estrategia general: Reactiva/Proactiva combinada: revisar la estimación inicial contra el avance real del proyecto.</w:t>
      </w:r>
    </w:p>
    <w:p w14:paraId="515DEF8A"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Dividir el desarrollo en módulos pequeños y medibles (ingresos/salidas, facturación, clientes frecuentes, c</w:t>
      </w:r>
      <w:r w:rsidRPr="00C1529E">
        <w:rPr>
          <w:rFonts w:ascii="Arial" w:hAnsi="Arial" w:cs="Arial"/>
          <w:sz w:val="24"/>
          <w:szCs w:val="24"/>
        </w:rPr>
        <w:t>ierre de caja).</w:t>
      </w:r>
    </w:p>
    <w:p w14:paraId="1BBB60BE"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Registrar el tiempo real invertido por módulo y compararlo con lo planificado.</w:t>
      </w:r>
    </w:p>
    <w:p w14:paraId="7E7B2A2B"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Ajustar el alcance o el cronograma restante apenas se detecte una desviación significativa.</w:t>
      </w:r>
    </w:p>
    <w:p w14:paraId="560DA8F5"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b. Supervisión</w:t>
      </w:r>
    </w:p>
    <w:p w14:paraId="6517AA39"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Factores a supervisar: Porcentaje de avance real frente al planificado en cada corte del cronograma.</w:t>
      </w:r>
    </w:p>
    <w:p w14:paraId="57EA4A23"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Enfoque de supervisión: Revisión quincenal del cronograma del proyecto por parte del equipo.</w:t>
      </w:r>
    </w:p>
    <w:p w14:paraId="522AFD1A"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lastRenderedPageBreak/>
        <w:t>c. Gestión</w:t>
      </w:r>
    </w:p>
    <w:p w14:paraId="563CA6DC"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Plan de contingencia: Redistribuir tareas entre los</w:t>
      </w:r>
      <w:r w:rsidRPr="00C1529E">
        <w:rPr>
          <w:rFonts w:ascii="Arial" w:hAnsi="Arial" w:cs="Arial"/>
          <w:sz w:val="24"/>
          <w:szCs w:val="24"/>
        </w:rPr>
        <w:t xml:space="preserve"> dos integrantes o reducir funcionalidades no críticas para cumplir con la entrega.</w:t>
      </w:r>
    </w:p>
    <w:p w14:paraId="6FDA2CA5"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Consideraciones especiales: Ninguna adicional.</w:t>
      </w:r>
    </w:p>
    <w:p w14:paraId="1FEFB745" w14:textId="77777777" w:rsidR="001530E7" w:rsidRPr="00C1529E" w:rsidRDefault="00A857C1">
      <w:pPr>
        <w:pStyle w:val="Ttulo3"/>
        <w:spacing w:before="200" w:after="120"/>
        <w:rPr>
          <w:rFonts w:ascii="Arial" w:hAnsi="Arial" w:cs="Arial"/>
          <w:color w:val="auto"/>
        </w:rPr>
      </w:pPr>
      <w:r w:rsidRPr="00C1529E">
        <w:rPr>
          <w:rFonts w:ascii="Arial" w:hAnsi="Arial" w:cs="Arial"/>
          <w:b/>
          <w:bCs/>
          <w:color w:val="auto"/>
        </w:rPr>
        <w:t>R7 - Experiencia limitada del equipo en las tecnologías elegidas</w:t>
      </w:r>
    </w:p>
    <w:p w14:paraId="4A569953"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a. Reducción</w:t>
      </w:r>
    </w:p>
    <w:p w14:paraId="7744D506"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Estrategia general: Proactiva: capacitación tem</w:t>
      </w:r>
      <w:r w:rsidRPr="00C1529E">
        <w:rPr>
          <w:rFonts w:ascii="Arial" w:hAnsi="Arial" w:cs="Arial"/>
          <w:sz w:val="24"/>
          <w:szCs w:val="24"/>
        </w:rPr>
        <w:t>prana y uso de componentes ya probados.</w:t>
      </w:r>
    </w:p>
    <w:p w14:paraId="26AD3926"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 xml:space="preserve">Dedicar tiempo al inicio del proyecto para pruebas de concepto con la tecnología de </w:t>
      </w:r>
      <w:proofErr w:type="spellStart"/>
      <w:r w:rsidRPr="00C1529E">
        <w:rPr>
          <w:rFonts w:ascii="Arial" w:hAnsi="Arial" w:cs="Arial"/>
          <w:sz w:val="24"/>
          <w:szCs w:val="24"/>
        </w:rPr>
        <w:t>backend</w:t>
      </w:r>
      <w:proofErr w:type="spellEnd"/>
      <w:r w:rsidRPr="00C1529E">
        <w:rPr>
          <w:rFonts w:ascii="Arial" w:hAnsi="Arial" w:cs="Arial"/>
          <w:sz w:val="24"/>
          <w:szCs w:val="24"/>
        </w:rPr>
        <w:t xml:space="preserve"> y </w:t>
      </w:r>
      <w:proofErr w:type="spellStart"/>
      <w:r w:rsidRPr="00C1529E">
        <w:rPr>
          <w:rFonts w:ascii="Arial" w:hAnsi="Arial" w:cs="Arial"/>
          <w:sz w:val="24"/>
          <w:szCs w:val="24"/>
        </w:rPr>
        <w:t>frontend</w:t>
      </w:r>
      <w:proofErr w:type="spellEnd"/>
      <w:r w:rsidRPr="00C1529E">
        <w:rPr>
          <w:rFonts w:ascii="Arial" w:hAnsi="Arial" w:cs="Arial"/>
          <w:sz w:val="24"/>
          <w:szCs w:val="24"/>
        </w:rPr>
        <w:t xml:space="preserve"> elegidas.</w:t>
      </w:r>
    </w:p>
    <w:p w14:paraId="5E7624EB"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Consultar documentación oficial y ejemplos de referencia antes de implementar cada módulo.</w:t>
      </w:r>
    </w:p>
    <w:p w14:paraId="75733B76" w14:textId="77777777" w:rsidR="001530E7" w:rsidRPr="00C1529E" w:rsidRDefault="00A857C1">
      <w:pPr>
        <w:pStyle w:val="Prrafodelista"/>
        <w:numPr>
          <w:ilvl w:val="1"/>
          <w:numId w:val="1"/>
        </w:numPr>
        <w:spacing w:after="80"/>
        <w:rPr>
          <w:rFonts w:ascii="Arial" w:hAnsi="Arial" w:cs="Arial"/>
          <w:sz w:val="24"/>
          <w:szCs w:val="24"/>
        </w:rPr>
      </w:pPr>
      <w:r w:rsidRPr="00C1529E">
        <w:rPr>
          <w:rFonts w:ascii="Arial" w:hAnsi="Arial" w:cs="Arial"/>
          <w:sz w:val="24"/>
          <w:szCs w:val="24"/>
        </w:rPr>
        <w:t xml:space="preserve">Apoyarse en </w:t>
      </w:r>
      <w:r w:rsidRPr="00C1529E">
        <w:rPr>
          <w:rFonts w:ascii="Arial" w:hAnsi="Arial" w:cs="Arial"/>
          <w:sz w:val="24"/>
          <w:szCs w:val="24"/>
        </w:rPr>
        <w:t>el docente y en foros técnicos ante dificultades puntuales.</w:t>
      </w:r>
    </w:p>
    <w:p w14:paraId="60BD13E1"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b. Supervisión</w:t>
      </w:r>
    </w:p>
    <w:p w14:paraId="50B07BE0"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Factores a supervisar: Tiempo dedicado a resolver dudas técnicas frente al tiempo dedicado a construir funcionalidad.</w:t>
      </w:r>
    </w:p>
    <w:p w14:paraId="1D8D11C0"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Enfoque de supervisión: Autoevaluación semanal del equipo sobre los obstáculos técnicos encontrados.</w:t>
      </w:r>
    </w:p>
    <w:p w14:paraId="47EEB044" w14:textId="77777777" w:rsidR="001530E7" w:rsidRPr="00C1529E" w:rsidRDefault="00A857C1">
      <w:pPr>
        <w:spacing w:after="160" w:line="300" w:lineRule="auto"/>
        <w:rPr>
          <w:rFonts w:ascii="Arial" w:hAnsi="Arial" w:cs="Arial"/>
          <w:sz w:val="24"/>
          <w:szCs w:val="24"/>
        </w:rPr>
      </w:pPr>
      <w:r w:rsidRPr="00C1529E">
        <w:rPr>
          <w:rFonts w:ascii="Arial" w:hAnsi="Arial" w:cs="Arial"/>
          <w:b/>
          <w:bCs/>
          <w:sz w:val="24"/>
          <w:szCs w:val="24"/>
        </w:rPr>
        <w:t>c. Gestión</w:t>
      </w:r>
    </w:p>
    <w:p w14:paraId="2AECFF6A"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Plan de contingencia: Simplificar el enfoque técnico o buscar asesoría adicional si un obstáculo bloquea el avance por más de una semana.</w:t>
      </w:r>
    </w:p>
    <w:p w14:paraId="610F4FC3"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Consid</w:t>
      </w:r>
      <w:r w:rsidRPr="00C1529E">
        <w:rPr>
          <w:rFonts w:ascii="Arial" w:hAnsi="Arial" w:cs="Arial"/>
          <w:sz w:val="24"/>
          <w:szCs w:val="24"/>
        </w:rPr>
        <w:t>eraciones especiales: Ninguna adicional.</w:t>
      </w:r>
    </w:p>
    <w:p w14:paraId="2373C5E8" w14:textId="77777777" w:rsidR="001530E7" w:rsidRPr="00C1529E" w:rsidRDefault="00A857C1">
      <w:pPr>
        <w:pStyle w:val="Ttulo1"/>
        <w:spacing w:before="360" w:after="200"/>
        <w:rPr>
          <w:rFonts w:ascii="Arial" w:hAnsi="Arial" w:cs="Arial"/>
          <w:color w:val="auto"/>
          <w:sz w:val="24"/>
          <w:szCs w:val="24"/>
        </w:rPr>
      </w:pPr>
      <w:r w:rsidRPr="00C1529E">
        <w:rPr>
          <w:rFonts w:ascii="Arial" w:hAnsi="Arial" w:cs="Arial"/>
          <w:b/>
          <w:bCs/>
          <w:color w:val="auto"/>
          <w:sz w:val="24"/>
          <w:szCs w:val="24"/>
        </w:rPr>
        <w:t>IV. Planificación temporal de revisión del Plan RSGR</w:t>
      </w:r>
    </w:p>
    <w:p w14:paraId="2B7C157F" w14:textId="77777777" w:rsidR="001530E7" w:rsidRPr="00C1529E" w:rsidRDefault="00A857C1">
      <w:pPr>
        <w:spacing w:after="160" w:line="300" w:lineRule="auto"/>
        <w:jc w:val="both"/>
        <w:rPr>
          <w:rFonts w:ascii="Arial" w:hAnsi="Arial" w:cs="Arial"/>
          <w:sz w:val="24"/>
          <w:szCs w:val="24"/>
        </w:rPr>
      </w:pPr>
      <w:r w:rsidRPr="00C1529E">
        <w:rPr>
          <w:rFonts w:ascii="Arial" w:hAnsi="Arial" w:cs="Arial"/>
          <w:sz w:val="24"/>
          <w:szCs w:val="24"/>
        </w:rPr>
        <w:t>El presente Plan RSGR será revisado por el equipo de trabajo de forma quincenal, coincidiendo con los cortes de avance del cronograma del proyecto. En cada revisi</w:t>
      </w:r>
      <w:r w:rsidRPr="00C1529E">
        <w:rPr>
          <w:rFonts w:ascii="Arial" w:hAnsi="Arial" w:cs="Arial"/>
          <w:sz w:val="24"/>
          <w:szCs w:val="24"/>
        </w:rPr>
        <w:t>ón se verificará:</w:t>
      </w:r>
    </w:p>
    <w:p w14:paraId="5251762A"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Si alguno de los riesgos identificados se ha materializado.</w:t>
      </w:r>
    </w:p>
    <w:p w14:paraId="1A2EF89C"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Si la probabilidad o el impacto de algún riesgo ha cambiado.</w:t>
      </w:r>
    </w:p>
    <w:p w14:paraId="170439DD"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Si surgen nuevos riesgos no contemplados inicialmente, los cuales se incorporarán a la tabla de riesgos.</w:t>
      </w:r>
    </w:p>
    <w:p w14:paraId="182C87D0" w14:textId="77777777" w:rsidR="001530E7" w:rsidRPr="00C1529E" w:rsidRDefault="00A857C1">
      <w:pPr>
        <w:pStyle w:val="Prrafodelista"/>
        <w:numPr>
          <w:ilvl w:val="0"/>
          <w:numId w:val="1"/>
        </w:numPr>
        <w:spacing w:after="80"/>
        <w:rPr>
          <w:rFonts w:ascii="Arial" w:hAnsi="Arial" w:cs="Arial"/>
          <w:sz w:val="24"/>
          <w:szCs w:val="24"/>
        </w:rPr>
      </w:pPr>
      <w:r w:rsidRPr="00C1529E">
        <w:rPr>
          <w:rFonts w:ascii="Arial" w:hAnsi="Arial" w:cs="Arial"/>
          <w:sz w:val="24"/>
          <w:szCs w:val="24"/>
        </w:rPr>
        <w:t>El estado de</w:t>
      </w:r>
      <w:r w:rsidRPr="00C1529E">
        <w:rPr>
          <w:rFonts w:ascii="Arial" w:hAnsi="Arial" w:cs="Arial"/>
          <w:sz w:val="24"/>
          <w:szCs w:val="24"/>
        </w:rPr>
        <w:t xml:space="preserve"> las acciones de reducción y contingencia definidas para los riesgos por encima de la línea de corte.</w:t>
      </w:r>
    </w:p>
    <w:p w14:paraId="7F62F6B3" w14:textId="77777777" w:rsidR="001530E7" w:rsidRPr="00C1529E" w:rsidRDefault="00A857C1">
      <w:pPr>
        <w:spacing w:after="160" w:line="300" w:lineRule="auto"/>
        <w:jc w:val="both"/>
        <w:rPr>
          <w:rFonts w:ascii="Arial" w:hAnsi="Arial" w:cs="Arial"/>
          <w:sz w:val="24"/>
          <w:szCs w:val="24"/>
        </w:rPr>
      </w:pPr>
      <w:r w:rsidRPr="00C1529E">
        <w:rPr>
          <w:rFonts w:ascii="Arial" w:hAnsi="Arial" w:cs="Arial"/>
          <w:sz w:val="24"/>
          <w:szCs w:val="24"/>
        </w:rPr>
        <w:t>Adicionalmente, se realizará una revisión extraordinaria del plan cada vez que se presente un cambio significativo en el alcance del proyecto o en los req</w:t>
      </w:r>
      <w:r w:rsidRPr="00C1529E">
        <w:rPr>
          <w:rFonts w:ascii="Arial" w:hAnsi="Arial" w:cs="Arial"/>
          <w:sz w:val="24"/>
          <w:szCs w:val="24"/>
        </w:rPr>
        <w:t>uerimientos del cliente.</w:t>
      </w:r>
    </w:p>
    <w:p w14:paraId="129F1D74" w14:textId="77777777" w:rsidR="001530E7" w:rsidRPr="00C1529E" w:rsidRDefault="00A857C1">
      <w:pPr>
        <w:pStyle w:val="Ttulo1"/>
        <w:spacing w:before="360" w:after="200"/>
        <w:rPr>
          <w:rFonts w:ascii="Arial" w:hAnsi="Arial" w:cs="Arial"/>
          <w:color w:val="auto"/>
          <w:sz w:val="24"/>
          <w:szCs w:val="24"/>
        </w:rPr>
      </w:pPr>
      <w:r w:rsidRPr="00C1529E">
        <w:rPr>
          <w:rFonts w:ascii="Arial" w:hAnsi="Arial" w:cs="Arial"/>
          <w:b/>
          <w:bCs/>
          <w:color w:val="auto"/>
          <w:sz w:val="24"/>
          <w:szCs w:val="24"/>
        </w:rPr>
        <w:lastRenderedPageBreak/>
        <w:t>V. Resumen</w:t>
      </w:r>
    </w:p>
    <w:p w14:paraId="7D399852" w14:textId="77777777" w:rsidR="001530E7" w:rsidRPr="00C1529E" w:rsidRDefault="00A857C1">
      <w:pPr>
        <w:spacing w:after="160" w:line="300" w:lineRule="auto"/>
        <w:jc w:val="both"/>
        <w:rPr>
          <w:rFonts w:ascii="Arial" w:hAnsi="Arial" w:cs="Arial"/>
          <w:sz w:val="24"/>
          <w:szCs w:val="24"/>
        </w:rPr>
      </w:pPr>
      <w:r w:rsidRPr="00C1529E">
        <w:rPr>
          <w:rFonts w:ascii="Arial" w:hAnsi="Arial" w:cs="Arial"/>
          <w:sz w:val="24"/>
          <w:szCs w:val="24"/>
        </w:rPr>
        <w:t>El presente Plan RSGR identificó diez riesgos para el desarrollo del sistema de información de "Parking la Primera", de los cuales cinco se ubican por encima de la línea de corte por su alta probabilidad e impacto: los c</w:t>
      </w:r>
      <w:r w:rsidRPr="00C1529E">
        <w:rPr>
          <w:rFonts w:ascii="Arial" w:hAnsi="Arial" w:cs="Arial"/>
          <w:sz w:val="24"/>
          <w:szCs w:val="24"/>
        </w:rPr>
        <w:t>ambios en los requerimientos del cliente, el retraso por baja disponibilidad del administrador, la resistencia del cajero al nuevo sistema, la estimación optimista del tiempo de desarrollo y la experiencia limitada del equipo en las tecnologías seleccionad</w:t>
      </w:r>
      <w:r w:rsidRPr="00C1529E">
        <w:rPr>
          <w:rFonts w:ascii="Arial" w:hAnsi="Arial" w:cs="Arial"/>
          <w:sz w:val="24"/>
          <w:szCs w:val="24"/>
        </w:rPr>
        <w:t>as. Para cada uno de estos riesgos se definieron estrategias de reducción de carácter proactivo, mecanismos de supervisión periódica y planes de contingencia, los cuales serán revisados de forma continua a lo largo del proyecto para minimizar su impacto en</w:t>
      </w:r>
      <w:r w:rsidRPr="00C1529E">
        <w:rPr>
          <w:rFonts w:ascii="Arial" w:hAnsi="Arial" w:cs="Arial"/>
          <w:sz w:val="24"/>
          <w:szCs w:val="24"/>
        </w:rPr>
        <w:t xml:space="preserve"> el cronograma, la calidad y la viabilidad del sistema.</w:t>
      </w:r>
    </w:p>
    <w:sectPr w:rsidR="001530E7" w:rsidRPr="00C1529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CC427" w14:textId="77777777" w:rsidR="00A857C1" w:rsidRDefault="00A857C1">
      <w:r>
        <w:separator/>
      </w:r>
    </w:p>
  </w:endnote>
  <w:endnote w:type="continuationSeparator" w:id="0">
    <w:p w14:paraId="011C820F" w14:textId="77777777" w:rsidR="00A857C1" w:rsidRDefault="00A85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04839" w14:textId="77777777" w:rsidR="001530E7" w:rsidRDefault="00A857C1">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C1529E">
      <w:rPr>
        <w:noProof/>
        <w:color w:val="808080"/>
        <w:sz w:val="16"/>
        <w:szCs w:val="16"/>
      </w:rPr>
      <w:t>1</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C1529E">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8020D" w14:textId="77777777" w:rsidR="00A857C1" w:rsidRDefault="00A857C1">
      <w:r>
        <w:separator/>
      </w:r>
    </w:p>
  </w:footnote>
  <w:footnote w:type="continuationSeparator" w:id="0">
    <w:p w14:paraId="42017AA3" w14:textId="77777777" w:rsidR="00A857C1" w:rsidRDefault="00A857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55F9F" w14:textId="6C8E8EEB" w:rsidR="001530E7" w:rsidRDefault="001530E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FD39C6"/>
    <w:multiLevelType w:val="hybridMultilevel"/>
    <w:tmpl w:val="2E829372"/>
    <w:lvl w:ilvl="0" w:tplc="235E3D10">
      <w:start w:val="1"/>
      <w:numFmt w:val="bullet"/>
      <w:lvlText w:val="●"/>
      <w:lvlJc w:val="left"/>
      <w:pPr>
        <w:ind w:left="720" w:hanging="360"/>
      </w:pPr>
    </w:lvl>
    <w:lvl w:ilvl="1" w:tplc="030C643C">
      <w:start w:val="1"/>
      <w:numFmt w:val="bullet"/>
      <w:lvlText w:val="○"/>
      <w:lvlJc w:val="left"/>
      <w:pPr>
        <w:ind w:left="1440" w:hanging="360"/>
      </w:pPr>
    </w:lvl>
    <w:lvl w:ilvl="2" w:tplc="EEB08C7C">
      <w:start w:val="1"/>
      <w:numFmt w:val="bullet"/>
      <w:lvlText w:val="■"/>
      <w:lvlJc w:val="left"/>
      <w:pPr>
        <w:ind w:left="2160" w:hanging="360"/>
      </w:pPr>
    </w:lvl>
    <w:lvl w:ilvl="3" w:tplc="E83248D8">
      <w:start w:val="1"/>
      <w:numFmt w:val="bullet"/>
      <w:lvlText w:val="●"/>
      <w:lvlJc w:val="left"/>
      <w:pPr>
        <w:ind w:left="2880" w:hanging="360"/>
      </w:pPr>
    </w:lvl>
    <w:lvl w:ilvl="4" w:tplc="E32A64CC">
      <w:start w:val="1"/>
      <w:numFmt w:val="bullet"/>
      <w:lvlText w:val="○"/>
      <w:lvlJc w:val="left"/>
      <w:pPr>
        <w:ind w:left="3600" w:hanging="360"/>
      </w:pPr>
    </w:lvl>
    <w:lvl w:ilvl="5" w:tplc="5640611A">
      <w:start w:val="1"/>
      <w:numFmt w:val="bullet"/>
      <w:lvlText w:val="■"/>
      <w:lvlJc w:val="left"/>
      <w:pPr>
        <w:ind w:left="4320" w:hanging="360"/>
      </w:pPr>
    </w:lvl>
    <w:lvl w:ilvl="6" w:tplc="9334AC8C">
      <w:start w:val="1"/>
      <w:numFmt w:val="bullet"/>
      <w:lvlText w:val="●"/>
      <w:lvlJc w:val="left"/>
      <w:pPr>
        <w:ind w:left="5040" w:hanging="360"/>
      </w:pPr>
    </w:lvl>
    <w:lvl w:ilvl="7" w:tplc="23B4F66C">
      <w:start w:val="1"/>
      <w:numFmt w:val="bullet"/>
      <w:lvlText w:val="●"/>
      <w:lvlJc w:val="left"/>
      <w:pPr>
        <w:ind w:left="5760" w:hanging="360"/>
      </w:pPr>
    </w:lvl>
    <w:lvl w:ilvl="8" w:tplc="51628B5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0E7"/>
    <w:rsid w:val="001530E7"/>
    <w:rsid w:val="005004B1"/>
    <w:rsid w:val="00A857C1"/>
    <w:rsid w:val="00C1529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C7BE"/>
  <w15:docId w15:val="{8C587D9E-E413-482A-91F6-672EDD5AC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C1529E"/>
    <w:pPr>
      <w:tabs>
        <w:tab w:val="center" w:pos="4419"/>
        <w:tab w:val="right" w:pos="8838"/>
      </w:tabs>
    </w:pPr>
  </w:style>
  <w:style w:type="character" w:customStyle="1" w:styleId="EncabezadoCar">
    <w:name w:val="Encabezado Car"/>
    <w:basedOn w:val="Fuentedeprrafopredeter"/>
    <w:link w:val="Encabezado"/>
    <w:uiPriority w:val="99"/>
    <w:rsid w:val="00C1529E"/>
  </w:style>
  <w:style w:type="paragraph" w:styleId="Piedepgina">
    <w:name w:val="footer"/>
    <w:basedOn w:val="Normal"/>
    <w:link w:val="PiedepginaCar"/>
    <w:uiPriority w:val="99"/>
    <w:unhideWhenUsed/>
    <w:rsid w:val="00C1529E"/>
    <w:pPr>
      <w:tabs>
        <w:tab w:val="center" w:pos="4419"/>
        <w:tab w:val="right" w:pos="8838"/>
      </w:tabs>
    </w:pPr>
  </w:style>
  <w:style w:type="character" w:customStyle="1" w:styleId="PiedepginaCar">
    <w:name w:val="Pie de página Car"/>
    <w:basedOn w:val="Fuentedeprrafopredeter"/>
    <w:link w:val="Piedepgina"/>
    <w:uiPriority w:val="99"/>
    <w:rsid w:val="00C152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8</Pages>
  <Words>1731</Words>
  <Characters>9524</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SORFIRIA</cp:lastModifiedBy>
  <cp:revision>2</cp:revision>
  <dcterms:created xsi:type="dcterms:W3CDTF">2026-09-17T01:54:00Z</dcterms:created>
  <dcterms:modified xsi:type="dcterms:W3CDTF">2026-09-17T01:54:00Z</dcterms:modified>
</cp:coreProperties>
</file>