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874F7" w14:textId="77777777" w:rsidR="00DC6EC2" w:rsidRDefault="00FF2D32">
      <w:pPr>
        <w:pStyle w:val="Ttulo"/>
      </w:pPr>
      <w:bookmarkStart w:id="0" w:name="_z0ev0uht81ci" w:colFirst="0" w:colLast="0"/>
      <w:bookmarkEnd w:id="0"/>
      <w:r>
        <w:t>Plan de Reducción, Supervisión y Gestión de Riesgos (RSGR)</w:t>
      </w:r>
    </w:p>
    <w:p w14:paraId="66EBF80D" w14:textId="77777777" w:rsidR="00DC6EC2" w:rsidRDefault="00FF2D32">
      <w:pPr>
        <w:pStyle w:val="Ttulo1"/>
      </w:pPr>
      <w:bookmarkStart w:id="1" w:name="_t60bzmcm5b7x" w:colFirst="0" w:colLast="0"/>
      <w:bookmarkEnd w:id="1"/>
      <w:r>
        <w:t>I. Introducción</w:t>
      </w:r>
    </w:p>
    <w:p w14:paraId="05980024" w14:textId="77777777" w:rsidR="00DC6EC2" w:rsidRDefault="00FF2D32">
      <w:pPr>
        <w:pStyle w:val="Ttulo2"/>
      </w:pPr>
      <w:bookmarkStart w:id="2" w:name="_bjrjczn6ofnj" w:colFirst="0" w:colLast="0"/>
      <w:bookmarkEnd w:id="2"/>
      <w:r>
        <w:t>1. Alcance y propósito del documento</w:t>
      </w:r>
    </w:p>
    <w:p w14:paraId="334A0A65" w14:textId="77777777" w:rsidR="00DC6EC2" w:rsidRDefault="00FF2D32">
      <w:r>
        <w:t>El presente documento tiene como finalidad identificar y controlar los riesgos asociados al desarrollo del sistema de información para el parqueadero "Parking la Primera". Su alcance abarca los riesgos técnicos, de negocio y de proyecto que pueden comprometer el cronograma, la calidad o la viabilidad del software.</w:t>
      </w:r>
    </w:p>
    <w:p w14:paraId="3A7D89B3" w14:textId="77777777" w:rsidR="00DC6EC2" w:rsidRDefault="00FF2D32">
      <w:pPr>
        <w:pStyle w:val="Ttulo2"/>
      </w:pPr>
      <w:bookmarkStart w:id="3" w:name="_rjlehq9imy1s" w:colFirst="0" w:colLast="0"/>
      <w:bookmarkEnd w:id="3"/>
      <w:r>
        <w:t>2. Visión general de los riesgos principales</w:t>
      </w:r>
    </w:p>
    <w:p w14:paraId="7D187D07" w14:textId="77777777" w:rsidR="00DC6EC2" w:rsidRDefault="00FF2D32">
      <w:r>
        <w:t>A partir del análisis del proyecto, se identificaron diversos riesgos clasificados en categorías como tipo de cliente, tecnología, proceso de producción, entre otras. Los riesgos de mayor criticidad están relacionados con los cambios en los requerimientos del cliente, la disponibilidad del administrador, la resistencia al uso del nuevo sistema, la estimación del tiempo y posibles errores en el cálculo de tarifas.</w:t>
      </w:r>
    </w:p>
    <w:p w14:paraId="2F81700D" w14:textId="77777777" w:rsidR="00DC6EC2" w:rsidRDefault="00FF2D32">
      <w:pPr>
        <w:pStyle w:val="Ttulo2"/>
      </w:pPr>
      <w:bookmarkStart w:id="4" w:name="_9oro038utp77" w:colFirst="0" w:colLast="0"/>
      <w:bookmarkEnd w:id="4"/>
      <w:r>
        <w:t>3. Responsabilidades</w:t>
      </w:r>
    </w:p>
    <w:p w14:paraId="13B47BF7" w14:textId="2DBCB3C4" w:rsidR="00DC6EC2" w:rsidRDefault="00FF2D32" w:rsidP="00037DE4">
      <w:pPr>
        <w:ind w:left="720"/>
      </w:pPr>
      <w:r w:rsidRPr="00006033">
        <w:rPr>
          <w:b/>
          <w:bCs/>
        </w:rPr>
        <w:t>a. Gestión</w:t>
      </w:r>
      <w:r>
        <w:br/>
        <w:t>El equipo de desarrollo, junto con</w:t>
      </w:r>
      <w:r w:rsidR="00006033">
        <w:t xml:space="preserve"> la profe</w:t>
      </w:r>
      <w:r>
        <w:t>, es responsable de aprobar cambios en el alcance, gestionar el cronograma y mantener la comunicación directa con el administrador del parqueadero.</w:t>
      </w:r>
    </w:p>
    <w:p w14:paraId="0E047306" w14:textId="77777777" w:rsidR="00DC6EC2" w:rsidRDefault="00DC6EC2" w:rsidP="00037DE4">
      <w:pPr>
        <w:widowControl w:val="0"/>
        <w:pBdr>
          <w:top w:val="nil"/>
          <w:left w:val="nil"/>
          <w:bottom w:val="nil"/>
          <w:right w:val="nil"/>
          <w:between w:val="nil"/>
        </w:pBdr>
        <w:spacing w:line="276" w:lineRule="auto"/>
        <w:ind w:left="720"/>
      </w:pPr>
    </w:p>
    <w:p w14:paraId="5BBD5ACF" w14:textId="77777777" w:rsidR="00DC6EC2" w:rsidRDefault="00FF2D32" w:rsidP="00037DE4">
      <w:pPr>
        <w:ind w:left="720"/>
      </w:pPr>
      <w:r w:rsidRPr="00006033">
        <w:rPr>
          <w:b/>
          <w:bCs/>
        </w:rPr>
        <w:t>b. Personal técnico</w:t>
      </w:r>
      <w:r>
        <w:br/>
        <w:t xml:space="preserve">Los desarrolladores Kevin Julian Angarita Vega y Juan David </w:t>
      </w:r>
      <w:proofErr w:type="spellStart"/>
      <w:r>
        <w:t>Bohorquez</w:t>
      </w:r>
      <w:proofErr w:type="spellEnd"/>
      <w:r>
        <w:t xml:space="preserve"> Prieto son los encargados de identificar los riesgos técnicos, aplicar las medidas preventivas y reportar cualquier eventualidad que surja durante la ejecución del proyecto.</w:t>
      </w:r>
    </w:p>
    <w:p w14:paraId="0A51A8CB" w14:textId="77777777" w:rsidR="00DC6EC2" w:rsidRDefault="00FF2D32">
      <w:pPr>
        <w:pStyle w:val="Ttulo1"/>
      </w:pPr>
      <w:bookmarkStart w:id="5" w:name="_f44icryjqg4f" w:colFirst="0" w:colLast="0"/>
      <w:bookmarkEnd w:id="5"/>
      <w:r>
        <w:t>II. Tabla de riesgo del proyecto</w:t>
      </w:r>
    </w:p>
    <w:p w14:paraId="79C5354E" w14:textId="77777777" w:rsidR="00DC6EC2" w:rsidRDefault="00FF2D32">
      <w:pPr>
        <w:pStyle w:val="Ttulo2"/>
      </w:pPr>
      <w:bookmarkStart w:id="6" w:name="_dlsfiagjsexg" w:colFirst="0" w:colLast="0"/>
      <w:bookmarkEnd w:id="6"/>
      <w:r>
        <w:t>1. Descripción de todos los riesgos por encima de la línea de corte</w:t>
      </w:r>
    </w:p>
    <w:p w14:paraId="1D9AEF11" w14:textId="77777777" w:rsidR="00DC6EC2" w:rsidRDefault="00FF2D32">
      <w:r>
        <w:t>A continuación, se listan los riesgos de mayor criticidad, ordenados por probabilidad e impacto:</w:t>
      </w:r>
    </w:p>
    <w:p w14:paraId="7812CC42" w14:textId="453C725E" w:rsidR="00006033" w:rsidRDefault="00006033" w:rsidP="00006033">
      <w:bookmarkStart w:id="7" w:name="_bc25x7t2xprx" w:colFirst="0" w:colLast="0"/>
      <w:bookmarkEnd w:id="7"/>
    </w:p>
    <w:p w14:paraId="3AFC666D" w14:textId="22750A9A" w:rsidR="00006033" w:rsidRDefault="00006033" w:rsidP="00006033"/>
    <w:tbl>
      <w:tblPr>
        <w:tblStyle w:val="Tablaconcuadrcula"/>
        <w:tblW w:w="0" w:type="auto"/>
        <w:tblLook w:val="04A0" w:firstRow="1" w:lastRow="0" w:firstColumn="1" w:lastColumn="0" w:noHBand="0" w:noVBand="1"/>
      </w:tblPr>
      <w:tblGrid>
        <w:gridCol w:w="704"/>
        <w:gridCol w:w="4111"/>
        <w:gridCol w:w="1559"/>
        <w:gridCol w:w="1029"/>
        <w:gridCol w:w="1497"/>
      </w:tblGrid>
      <w:tr w:rsidR="005D05DA" w:rsidRPr="00006033" w14:paraId="31C9B97B" w14:textId="77777777" w:rsidTr="005D05DA">
        <w:tc>
          <w:tcPr>
            <w:tcW w:w="704" w:type="dxa"/>
            <w:tcBorders>
              <w:top w:val="single" w:sz="4" w:space="0" w:color="auto"/>
            </w:tcBorders>
            <w:shd w:val="clear" w:color="auto" w:fill="auto"/>
            <w:vAlign w:val="center"/>
            <w:hideMark/>
          </w:tcPr>
          <w:p w14:paraId="7AD3AFA3" w14:textId="49DCA2B1" w:rsidR="005D05DA" w:rsidRPr="005D05DA" w:rsidRDefault="005D05DA" w:rsidP="005D05DA">
            <w:pPr>
              <w:spacing w:line="300" w:lineRule="auto"/>
              <w:jc w:val="center"/>
              <w:rPr>
                <w:rFonts w:cs="Arial"/>
                <w:b/>
                <w:bCs/>
                <w:lang w:val="es-CO"/>
              </w:rPr>
            </w:pPr>
            <w:r w:rsidRPr="005D05DA">
              <w:rPr>
                <w:rStyle w:val="Textoennegrita"/>
                <w:rFonts w:cs="Arial"/>
              </w:rPr>
              <w:t>ID</w:t>
            </w:r>
          </w:p>
        </w:tc>
        <w:tc>
          <w:tcPr>
            <w:tcW w:w="4111" w:type="dxa"/>
            <w:tcBorders>
              <w:top w:val="single" w:sz="4" w:space="0" w:color="auto"/>
            </w:tcBorders>
            <w:shd w:val="clear" w:color="auto" w:fill="auto"/>
            <w:vAlign w:val="center"/>
            <w:hideMark/>
          </w:tcPr>
          <w:p w14:paraId="2605F448" w14:textId="11D9B8B7" w:rsidR="005D05DA" w:rsidRPr="005D05DA" w:rsidRDefault="005D05DA" w:rsidP="005D05DA">
            <w:pPr>
              <w:spacing w:line="300" w:lineRule="auto"/>
              <w:jc w:val="center"/>
              <w:rPr>
                <w:rFonts w:cs="Arial"/>
                <w:b/>
                <w:bCs/>
                <w:lang w:val="es-CO"/>
              </w:rPr>
            </w:pPr>
            <w:r w:rsidRPr="005D05DA">
              <w:rPr>
                <w:rStyle w:val="Textoennegrita"/>
                <w:rFonts w:cs="Arial"/>
              </w:rPr>
              <w:t>Riesgo</w:t>
            </w:r>
          </w:p>
        </w:tc>
        <w:tc>
          <w:tcPr>
            <w:tcW w:w="1559" w:type="dxa"/>
            <w:tcBorders>
              <w:top w:val="single" w:sz="4" w:space="0" w:color="auto"/>
            </w:tcBorders>
            <w:shd w:val="clear" w:color="auto" w:fill="auto"/>
            <w:vAlign w:val="center"/>
            <w:hideMark/>
          </w:tcPr>
          <w:p w14:paraId="4D792F91" w14:textId="79FF5771" w:rsidR="005D05DA" w:rsidRPr="005D05DA" w:rsidRDefault="005D05DA" w:rsidP="005D05DA">
            <w:pPr>
              <w:spacing w:line="300" w:lineRule="auto"/>
              <w:jc w:val="center"/>
              <w:rPr>
                <w:rFonts w:cs="Arial"/>
                <w:b/>
                <w:bCs/>
                <w:lang w:val="es-CO"/>
              </w:rPr>
            </w:pPr>
            <w:r w:rsidRPr="005D05DA">
              <w:rPr>
                <w:rStyle w:val="Textoennegrita"/>
                <w:rFonts w:cs="Arial"/>
              </w:rPr>
              <w:t>Categoría</w:t>
            </w:r>
          </w:p>
        </w:tc>
        <w:tc>
          <w:tcPr>
            <w:tcW w:w="1029" w:type="dxa"/>
            <w:tcBorders>
              <w:top w:val="single" w:sz="4" w:space="0" w:color="auto"/>
            </w:tcBorders>
            <w:shd w:val="clear" w:color="auto" w:fill="auto"/>
            <w:vAlign w:val="center"/>
            <w:hideMark/>
          </w:tcPr>
          <w:p w14:paraId="13AB958E" w14:textId="77777777" w:rsidR="005D05DA" w:rsidRDefault="005D05DA" w:rsidP="005D05DA">
            <w:pPr>
              <w:spacing w:line="300" w:lineRule="auto"/>
              <w:jc w:val="center"/>
              <w:rPr>
                <w:rStyle w:val="Textoennegrita"/>
                <w:rFonts w:cs="Arial"/>
              </w:rPr>
            </w:pPr>
            <w:r w:rsidRPr="005D05DA">
              <w:rPr>
                <w:rStyle w:val="Textoennegrita"/>
                <w:rFonts w:cs="Arial"/>
              </w:rPr>
              <w:t>Proba</w:t>
            </w:r>
          </w:p>
          <w:p w14:paraId="3D22BD78" w14:textId="7FC3C00C" w:rsidR="005D05DA" w:rsidRPr="005D05DA" w:rsidRDefault="005D05DA" w:rsidP="005D05DA">
            <w:pPr>
              <w:spacing w:line="300" w:lineRule="auto"/>
              <w:jc w:val="center"/>
              <w:rPr>
                <w:rFonts w:cs="Arial"/>
                <w:b/>
                <w:bCs/>
                <w:lang w:val="es-CO"/>
              </w:rPr>
            </w:pPr>
            <w:proofErr w:type="spellStart"/>
            <w:r w:rsidRPr="005D05DA">
              <w:rPr>
                <w:rStyle w:val="Textoennegrita"/>
                <w:rFonts w:cs="Arial"/>
              </w:rPr>
              <w:t>bilidad</w:t>
            </w:r>
            <w:proofErr w:type="spellEnd"/>
          </w:p>
        </w:tc>
        <w:tc>
          <w:tcPr>
            <w:tcW w:w="0" w:type="auto"/>
            <w:tcBorders>
              <w:top w:val="single" w:sz="4" w:space="0" w:color="auto"/>
            </w:tcBorders>
            <w:shd w:val="clear" w:color="auto" w:fill="auto"/>
            <w:vAlign w:val="center"/>
            <w:hideMark/>
          </w:tcPr>
          <w:p w14:paraId="78CB7EBB" w14:textId="49263AB7" w:rsidR="005D05DA" w:rsidRPr="005D05DA" w:rsidRDefault="005D05DA" w:rsidP="005D05DA">
            <w:pPr>
              <w:spacing w:line="300" w:lineRule="auto"/>
              <w:jc w:val="center"/>
              <w:rPr>
                <w:rFonts w:cs="Arial"/>
                <w:b/>
                <w:bCs/>
                <w:lang w:val="es-CO"/>
              </w:rPr>
            </w:pPr>
            <w:r w:rsidRPr="005D05DA">
              <w:rPr>
                <w:rStyle w:val="Textoennegrita"/>
                <w:rFonts w:cs="Arial"/>
              </w:rPr>
              <w:t>Impacto</w:t>
            </w:r>
          </w:p>
        </w:tc>
      </w:tr>
      <w:tr w:rsidR="005D05DA" w:rsidRPr="00006033" w14:paraId="4A311E05" w14:textId="77777777" w:rsidTr="005D05DA">
        <w:tc>
          <w:tcPr>
            <w:tcW w:w="704" w:type="dxa"/>
            <w:shd w:val="clear" w:color="auto" w:fill="auto"/>
            <w:vAlign w:val="center"/>
            <w:hideMark/>
          </w:tcPr>
          <w:p w14:paraId="22DD6CBE" w14:textId="6055FA92" w:rsidR="005D05DA" w:rsidRPr="005D05DA" w:rsidRDefault="005D05DA" w:rsidP="005D05DA">
            <w:pPr>
              <w:spacing w:line="300" w:lineRule="auto"/>
              <w:jc w:val="center"/>
              <w:rPr>
                <w:rFonts w:cs="Arial"/>
                <w:lang w:val="es-CO"/>
              </w:rPr>
            </w:pPr>
            <w:r w:rsidRPr="005D05DA">
              <w:rPr>
                <w:rStyle w:val="Textoennegrita"/>
                <w:rFonts w:cs="Arial"/>
              </w:rPr>
              <w:t>R1</w:t>
            </w:r>
          </w:p>
        </w:tc>
        <w:tc>
          <w:tcPr>
            <w:tcW w:w="4111" w:type="dxa"/>
            <w:shd w:val="clear" w:color="auto" w:fill="auto"/>
            <w:vAlign w:val="center"/>
            <w:hideMark/>
          </w:tcPr>
          <w:p w14:paraId="23A16C53" w14:textId="46A2CA0D" w:rsidR="005D05DA" w:rsidRPr="005D05DA" w:rsidRDefault="005D05DA" w:rsidP="005D05DA">
            <w:pPr>
              <w:spacing w:line="300" w:lineRule="auto"/>
              <w:jc w:val="both"/>
              <w:rPr>
                <w:rFonts w:cs="Arial"/>
                <w:lang w:val="es-CO"/>
              </w:rPr>
            </w:pPr>
            <w:r w:rsidRPr="005D05DA">
              <w:rPr>
                <w:rFonts w:cs="Arial"/>
              </w:rPr>
              <w:t>Cambios frecuentes en los requerimientos por el administrador</w:t>
            </w:r>
          </w:p>
        </w:tc>
        <w:tc>
          <w:tcPr>
            <w:tcW w:w="1559" w:type="dxa"/>
            <w:shd w:val="clear" w:color="auto" w:fill="auto"/>
            <w:vAlign w:val="center"/>
            <w:hideMark/>
          </w:tcPr>
          <w:p w14:paraId="02C56195" w14:textId="7AE89110" w:rsidR="005D05DA" w:rsidRPr="005D05DA" w:rsidRDefault="005D05DA" w:rsidP="005D05DA">
            <w:pPr>
              <w:spacing w:line="300" w:lineRule="auto"/>
              <w:jc w:val="center"/>
              <w:rPr>
                <w:rFonts w:cs="Arial"/>
                <w:lang w:val="es-CO"/>
              </w:rPr>
            </w:pPr>
            <w:r w:rsidRPr="005D05DA">
              <w:rPr>
                <w:rFonts w:cs="Arial"/>
              </w:rPr>
              <w:t>Tipo de Cliente</w:t>
            </w:r>
          </w:p>
        </w:tc>
        <w:tc>
          <w:tcPr>
            <w:tcW w:w="1029" w:type="dxa"/>
            <w:shd w:val="clear" w:color="auto" w:fill="auto"/>
            <w:vAlign w:val="center"/>
            <w:hideMark/>
          </w:tcPr>
          <w:p w14:paraId="693D31CC" w14:textId="1890734F" w:rsidR="005D05DA" w:rsidRPr="005D05DA" w:rsidRDefault="005D05DA" w:rsidP="005D05DA">
            <w:pPr>
              <w:spacing w:line="300" w:lineRule="auto"/>
              <w:jc w:val="center"/>
              <w:rPr>
                <w:rFonts w:cs="Arial"/>
                <w:lang w:val="es-CO"/>
              </w:rPr>
            </w:pPr>
            <w:r w:rsidRPr="005D05DA">
              <w:rPr>
                <w:rFonts w:cs="Arial"/>
              </w:rPr>
              <w:t>60%</w:t>
            </w:r>
          </w:p>
        </w:tc>
        <w:tc>
          <w:tcPr>
            <w:tcW w:w="0" w:type="auto"/>
            <w:shd w:val="clear" w:color="auto" w:fill="auto"/>
            <w:vAlign w:val="center"/>
            <w:hideMark/>
          </w:tcPr>
          <w:p w14:paraId="6BAC4071" w14:textId="56A4F0A9" w:rsidR="005D05DA" w:rsidRPr="005D05DA" w:rsidRDefault="005D05DA" w:rsidP="005D05DA">
            <w:pPr>
              <w:spacing w:line="300" w:lineRule="auto"/>
              <w:jc w:val="center"/>
              <w:rPr>
                <w:rFonts w:cs="Arial"/>
                <w:lang w:val="es-CO"/>
              </w:rPr>
            </w:pPr>
            <w:r w:rsidRPr="005D05DA">
              <w:rPr>
                <w:rFonts w:cs="Arial"/>
              </w:rPr>
              <w:t>Crítico</w:t>
            </w:r>
          </w:p>
        </w:tc>
      </w:tr>
      <w:tr w:rsidR="005D05DA" w:rsidRPr="00006033" w14:paraId="6D8C14F9" w14:textId="77777777" w:rsidTr="005D05DA">
        <w:tc>
          <w:tcPr>
            <w:tcW w:w="704" w:type="dxa"/>
            <w:shd w:val="clear" w:color="auto" w:fill="auto"/>
            <w:vAlign w:val="center"/>
            <w:hideMark/>
          </w:tcPr>
          <w:p w14:paraId="5959801B" w14:textId="00274EE7" w:rsidR="005D05DA" w:rsidRPr="005D05DA" w:rsidRDefault="005D05DA" w:rsidP="005D05DA">
            <w:pPr>
              <w:spacing w:line="300" w:lineRule="auto"/>
              <w:jc w:val="center"/>
              <w:rPr>
                <w:rFonts w:cs="Arial"/>
                <w:lang w:val="es-CO"/>
              </w:rPr>
            </w:pPr>
            <w:r w:rsidRPr="005D05DA">
              <w:rPr>
                <w:rStyle w:val="Textoennegrita"/>
                <w:rFonts w:cs="Arial"/>
              </w:rPr>
              <w:t>R2</w:t>
            </w:r>
          </w:p>
        </w:tc>
        <w:tc>
          <w:tcPr>
            <w:tcW w:w="4111" w:type="dxa"/>
            <w:shd w:val="clear" w:color="auto" w:fill="auto"/>
            <w:vAlign w:val="center"/>
            <w:hideMark/>
          </w:tcPr>
          <w:p w14:paraId="599460ED" w14:textId="56FE1CC7" w:rsidR="005D05DA" w:rsidRPr="005D05DA" w:rsidRDefault="005D05DA" w:rsidP="005D05DA">
            <w:pPr>
              <w:spacing w:line="300" w:lineRule="auto"/>
              <w:jc w:val="both"/>
              <w:rPr>
                <w:rFonts w:cs="Arial"/>
                <w:lang w:val="es-CO"/>
              </w:rPr>
            </w:pPr>
            <w:r w:rsidRPr="005D05DA">
              <w:rPr>
                <w:rFonts w:cs="Arial"/>
              </w:rPr>
              <w:t>Retraso por baja disponibilidad del administrador para validaciones</w:t>
            </w:r>
          </w:p>
        </w:tc>
        <w:tc>
          <w:tcPr>
            <w:tcW w:w="1559" w:type="dxa"/>
            <w:shd w:val="clear" w:color="auto" w:fill="auto"/>
            <w:vAlign w:val="center"/>
            <w:hideMark/>
          </w:tcPr>
          <w:p w14:paraId="2C574B20" w14:textId="1C8693CD" w:rsidR="005D05DA" w:rsidRPr="005D05DA" w:rsidRDefault="005D05DA" w:rsidP="005D05DA">
            <w:pPr>
              <w:spacing w:line="300" w:lineRule="auto"/>
              <w:jc w:val="center"/>
              <w:rPr>
                <w:rFonts w:cs="Arial"/>
                <w:lang w:val="es-CO"/>
              </w:rPr>
            </w:pPr>
            <w:r w:rsidRPr="005D05DA">
              <w:rPr>
                <w:rFonts w:cs="Arial"/>
              </w:rPr>
              <w:t>Proceso de Producción</w:t>
            </w:r>
          </w:p>
        </w:tc>
        <w:tc>
          <w:tcPr>
            <w:tcW w:w="1029" w:type="dxa"/>
            <w:shd w:val="clear" w:color="auto" w:fill="auto"/>
            <w:vAlign w:val="center"/>
            <w:hideMark/>
          </w:tcPr>
          <w:p w14:paraId="2BE9DB19" w14:textId="5A067A91" w:rsidR="005D05DA" w:rsidRPr="005D05DA" w:rsidRDefault="005D05DA" w:rsidP="005D05DA">
            <w:pPr>
              <w:spacing w:line="300" w:lineRule="auto"/>
              <w:jc w:val="center"/>
              <w:rPr>
                <w:rFonts w:cs="Arial"/>
                <w:lang w:val="es-CO"/>
              </w:rPr>
            </w:pPr>
            <w:r w:rsidRPr="005D05DA">
              <w:rPr>
                <w:rFonts w:cs="Arial"/>
              </w:rPr>
              <w:t>55%</w:t>
            </w:r>
          </w:p>
        </w:tc>
        <w:tc>
          <w:tcPr>
            <w:tcW w:w="0" w:type="auto"/>
            <w:shd w:val="clear" w:color="auto" w:fill="auto"/>
            <w:vAlign w:val="center"/>
            <w:hideMark/>
          </w:tcPr>
          <w:p w14:paraId="45872B11" w14:textId="18E983EF" w:rsidR="005D05DA" w:rsidRPr="005D05DA" w:rsidRDefault="005D05DA" w:rsidP="005D05DA">
            <w:pPr>
              <w:spacing w:line="300" w:lineRule="auto"/>
              <w:jc w:val="center"/>
              <w:rPr>
                <w:rFonts w:cs="Arial"/>
                <w:lang w:val="es-CO"/>
              </w:rPr>
            </w:pPr>
            <w:r w:rsidRPr="005D05DA">
              <w:rPr>
                <w:rFonts w:cs="Arial"/>
              </w:rPr>
              <w:t>Marginal</w:t>
            </w:r>
          </w:p>
        </w:tc>
      </w:tr>
      <w:tr w:rsidR="005D05DA" w:rsidRPr="00006033" w14:paraId="5C8E5DC6" w14:textId="77777777" w:rsidTr="005D05DA">
        <w:tc>
          <w:tcPr>
            <w:tcW w:w="704" w:type="dxa"/>
            <w:shd w:val="clear" w:color="auto" w:fill="auto"/>
            <w:vAlign w:val="center"/>
            <w:hideMark/>
          </w:tcPr>
          <w:p w14:paraId="320D8094" w14:textId="63535424" w:rsidR="005D05DA" w:rsidRPr="005D05DA" w:rsidRDefault="005D05DA" w:rsidP="005D05DA">
            <w:pPr>
              <w:spacing w:line="300" w:lineRule="auto"/>
              <w:jc w:val="center"/>
              <w:rPr>
                <w:rFonts w:cs="Arial"/>
                <w:lang w:val="es-CO"/>
              </w:rPr>
            </w:pPr>
            <w:r w:rsidRPr="005D05DA">
              <w:rPr>
                <w:rStyle w:val="Textoennegrita"/>
                <w:rFonts w:cs="Arial"/>
              </w:rPr>
              <w:t>R3</w:t>
            </w:r>
          </w:p>
        </w:tc>
        <w:tc>
          <w:tcPr>
            <w:tcW w:w="4111" w:type="dxa"/>
            <w:shd w:val="clear" w:color="auto" w:fill="auto"/>
            <w:vAlign w:val="center"/>
            <w:hideMark/>
          </w:tcPr>
          <w:p w14:paraId="4B0A8BCD" w14:textId="552A6F62" w:rsidR="005D05DA" w:rsidRPr="005D05DA" w:rsidRDefault="005D05DA" w:rsidP="005D05DA">
            <w:pPr>
              <w:spacing w:line="300" w:lineRule="auto"/>
              <w:jc w:val="both"/>
              <w:rPr>
                <w:rFonts w:cs="Arial"/>
                <w:lang w:val="es-CO"/>
              </w:rPr>
            </w:pPr>
            <w:r w:rsidRPr="005D05DA">
              <w:rPr>
                <w:rFonts w:cs="Arial"/>
              </w:rPr>
              <w:t>Resistencia del cajero al abandonar el registro manual</w:t>
            </w:r>
          </w:p>
        </w:tc>
        <w:tc>
          <w:tcPr>
            <w:tcW w:w="1559" w:type="dxa"/>
            <w:shd w:val="clear" w:color="auto" w:fill="auto"/>
            <w:vAlign w:val="center"/>
            <w:hideMark/>
          </w:tcPr>
          <w:p w14:paraId="6EA20FBC" w14:textId="11844103" w:rsidR="005D05DA" w:rsidRPr="005D05DA" w:rsidRDefault="005D05DA" w:rsidP="005D05DA">
            <w:pPr>
              <w:spacing w:line="300" w:lineRule="auto"/>
              <w:jc w:val="center"/>
              <w:rPr>
                <w:rFonts w:cs="Arial"/>
                <w:lang w:val="es-CO"/>
              </w:rPr>
            </w:pPr>
            <w:r w:rsidRPr="005D05DA">
              <w:rPr>
                <w:rFonts w:cs="Arial"/>
              </w:rPr>
              <w:t>Tipo de Cliente</w:t>
            </w:r>
          </w:p>
        </w:tc>
        <w:tc>
          <w:tcPr>
            <w:tcW w:w="1029" w:type="dxa"/>
            <w:shd w:val="clear" w:color="auto" w:fill="auto"/>
            <w:vAlign w:val="center"/>
            <w:hideMark/>
          </w:tcPr>
          <w:p w14:paraId="5A429E73" w14:textId="4A49B658" w:rsidR="005D05DA" w:rsidRPr="005D05DA" w:rsidRDefault="005D05DA" w:rsidP="005D05DA">
            <w:pPr>
              <w:spacing w:line="300" w:lineRule="auto"/>
              <w:jc w:val="center"/>
              <w:rPr>
                <w:rFonts w:cs="Arial"/>
                <w:lang w:val="es-CO"/>
              </w:rPr>
            </w:pPr>
            <w:r w:rsidRPr="005D05DA">
              <w:rPr>
                <w:rFonts w:cs="Arial"/>
              </w:rPr>
              <w:t>50%</w:t>
            </w:r>
          </w:p>
        </w:tc>
        <w:tc>
          <w:tcPr>
            <w:tcW w:w="0" w:type="auto"/>
            <w:shd w:val="clear" w:color="auto" w:fill="auto"/>
            <w:vAlign w:val="center"/>
            <w:hideMark/>
          </w:tcPr>
          <w:p w14:paraId="48C5850F" w14:textId="57F05BFE" w:rsidR="005D05DA" w:rsidRPr="005D05DA" w:rsidRDefault="005D05DA" w:rsidP="005D05DA">
            <w:pPr>
              <w:spacing w:line="300" w:lineRule="auto"/>
              <w:jc w:val="center"/>
              <w:rPr>
                <w:rFonts w:cs="Arial"/>
                <w:lang w:val="es-CO"/>
              </w:rPr>
            </w:pPr>
            <w:r w:rsidRPr="005D05DA">
              <w:rPr>
                <w:rFonts w:cs="Arial"/>
              </w:rPr>
              <w:t>Crítico</w:t>
            </w:r>
          </w:p>
        </w:tc>
      </w:tr>
      <w:tr w:rsidR="005D05DA" w:rsidRPr="00006033" w14:paraId="40469992" w14:textId="77777777" w:rsidTr="005D05DA">
        <w:tc>
          <w:tcPr>
            <w:tcW w:w="704" w:type="dxa"/>
            <w:shd w:val="clear" w:color="auto" w:fill="auto"/>
            <w:vAlign w:val="center"/>
            <w:hideMark/>
          </w:tcPr>
          <w:p w14:paraId="5CB06027" w14:textId="732671AE" w:rsidR="005D05DA" w:rsidRPr="005D05DA" w:rsidRDefault="005D05DA" w:rsidP="005D05DA">
            <w:pPr>
              <w:spacing w:line="300" w:lineRule="auto"/>
              <w:jc w:val="center"/>
              <w:rPr>
                <w:rFonts w:cs="Arial"/>
                <w:lang w:val="es-CO"/>
              </w:rPr>
            </w:pPr>
            <w:r w:rsidRPr="005D05DA">
              <w:rPr>
                <w:rStyle w:val="Textoennegrita"/>
                <w:rFonts w:cs="Arial"/>
              </w:rPr>
              <w:t>R4</w:t>
            </w:r>
          </w:p>
        </w:tc>
        <w:tc>
          <w:tcPr>
            <w:tcW w:w="4111" w:type="dxa"/>
            <w:shd w:val="clear" w:color="auto" w:fill="auto"/>
            <w:vAlign w:val="center"/>
            <w:hideMark/>
          </w:tcPr>
          <w:p w14:paraId="75658F3B" w14:textId="5FBF089D" w:rsidR="005D05DA" w:rsidRPr="005D05DA" w:rsidRDefault="005D05DA" w:rsidP="005D05DA">
            <w:pPr>
              <w:spacing w:line="300" w:lineRule="auto"/>
              <w:jc w:val="both"/>
              <w:rPr>
                <w:rFonts w:cs="Arial"/>
                <w:lang w:val="es-CO"/>
              </w:rPr>
            </w:pPr>
            <w:r w:rsidRPr="005D05DA">
              <w:rPr>
                <w:rFonts w:cs="Arial"/>
              </w:rPr>
              <w:t>Cálculo incorrecto de tarifas por reglas mal interpretadas</w:t>
            </w:r>
          </w:p>
        </w:tc>
        <w:tc>
          <w:tcPr>
            <w:tcW w:w="1559" w:type="dxa"/>
            <w:shd w:val="clear" w:color="auto" w:fill="auto"/>
            <w:vAlign w:val="center"/>
            <w:hideMark/>
          </w:tcPr>
          <w:p w14:paraId="5434CD2F" w14:textId="0E6D49D0" w:rsidR="005D05DA" w:rsidRPr="005D05DA" w:rsidRDefault="005D05DA" w:rsidP="005D05DA">
            <w:pPr>
              <w:spacing w:line="300" w:lineRule="auto"/>
              <w:jc w:val="center"/>
              <w:rPr>
                <w:rFonts w:cs="Arial"/>
                <w:lang w:val="es-CO"/>
              </w:rPr>
            </w:pPr>
            <w:r w:rsidRPr="005D05DA">
              <w:rPr>
                <w:rFonts w:cs="Arial"/>
              </w:rPr>
              <w:t>Tecnología</w:t>
            </w:r>
          </w:p>
        </w:tc>
        <w:tc>
          <w:tcPr>
            <w:tcW w:w="1029" w:type="dxa"/>
            <w:shd w:val="clear" w:color="auto" w:fill="auto"/>
            <w:vAlign w:val="center"/>
            <w:hideMark/>
          </w:tcPr>
          <w:p w14:paraId="08B05C91" w14:textId="78FC2C15" w:rsidR="005D05DA" w:rsidRPr="005D05DA" w:rsidRDefault="005D05DA" w:rsidP="005D05DA">
            <w:pPr>
              <w:spacing w:line="300" w:lineRule="auto"/>
              <w:jc w:val="center"/>
              <w:rPr>
                <w:rFonts w:cs="Arial"/>
                <w:lang w:val="es-CO"/>
              </w:rPr>
            </w:pPr>
            <w:r w:rsidRPr="005D05DA">
              <w:rPr>
                <w:rFonts w:cs="Arial"/>
              </w:rPr>
              <w:t>45%</w:t>
            </w:r>
          </w:p>
        </w:tc>
        <w:tc>
          <w:tcPr>
            <w:tcW w:w="0" w:type="auto"/>
            <w:shd w:val="clear" w:color="auto" w:fill="auto"/>
            <w:vAlign w:val="center"/>
            <w:hideMark/>
          </w:tcPr>
          <w:p w14:paraId="70DBEE01" w14:textId="543F1756" w:rsidR="005D05DA" w:rsidRPr="005D05DA" w:rsidRDefault="005D05DA" w:rsidP="005D05DA">
            <w:pPr>
              <w:spacing w:line="300" w:lineRule="auto"/>
              <w:jc w:val="center"/>
              <w:rPr>
                <w:rFonts w:cs="Arial"/>
                <w:lang w:val="es-CO"/>
              </w:rPr>
            </w:pPr>
            <w:r w:rsidRPr="005D05DA">
              <w:rPr>
                <w:rFonts w:cs="Arial"/>
              </w:rPr>
              <w:t>Catastrófico</w:t>
            </w:r>
          </w:p>
        </w:tc>
      </w:tr>
      <w:tr w:rsidR="005D05DA" w:rsidRPr="00006033" w14:paraId="4903FF9D" w14:textId="77777777" w:rsidTr="005D05DA">
        <w:tc>
          <w:tcPr>
            <w:tcW w:w="704" w:type="dxa"/>
            <w:shd w:val="clear" w:color="auto" w:fill="auto"/>
            <w:vAlign w:val="center"/>
            <w:hideMark/>
          </w:tcPr>
          <w:p w14:paraId="6F7E3D98" w14:textId="2674C0E4" w:rsidR="005D05DA" w:rsidRPr="005D05DA" w:rsidRDefault="005D05DA" w:rsidP="005D05DA">
            <w:pPr>
              <w:spacing w:line="300" w:lineRule="auto"/>
              <w:jc w:val="center"/>
              <w:rPr>
                <w:rFonts w:cs="Arial"/>
                <w:lang w:val="es-CO"/>
              </w:rPr>
            </w:pPr>
            <w:r w:rsidRPr="005D05DA">
              <w:rPr>
                <w:rStyle w:val="Textoennegrita"/>
                <w:rFonts w:cs="Arial"/>
              </w:rPr>
              <w:t>R5</w:t>
            </w:r>
          </w:p>
        </w:tc>
        <w:tc>
          <w:tcPr>
            <w:tcW w:w="4111" w:type="dxa"/>
            <w:shd w:val="clear" w:color="auto" w:fill="auto"/>
            <w:vAlign w:val="center"/>
            <w:hideMark/>
          </w:tcPr>
          <w:p w14:paraId="590DDBF7" w14:textId="16ED8070" w:rsidR="005D05DA" w:rsidRPr="005D05DA" w:rsidRDefault="005D05DA" w:rsidP="005D05DA">
            <w:pPr>
              <w:spacing w:line="300" w:lineRule="auto"/>
              <w:jc w:val="both"/>
              <w:rPr>
                <w:rFonts w:cs="Arial"/>
                <w:lang w:val="es-CO"/>
              </w:rPr>
            </w:pPr>
            <w:r w:rsidRPr="005D05DA">
              <w:rPr>
                <w:rFonts w:cs="Arial"/>
              </w:rPr>
              <w:t>Estimación optimista del tiempo de desarrollo del sistema</w:t>
            </w:r>
          </w:p>
        </w:tc>
        <w:tc>
          <w:tcPr>
            <w:tcW w:w="1559" w:type="dxa"/>
            <w:shd w:val="clear" w:color="auto" w:fill="auto"/>
            <w:vAlign w:val="center"/>
            <w:hideMark/>
          </w:tcPr>
          <w:p w14:paraId="03BC745E" w14:textId="51F998F5" w:rsidR="005D05DA" w:rsidRPr="005D05DA" w:rsidRDefault="00E2285F" w:rsidP="005D05DA">
            <w:pPr>
              <w:spacing w:line="300" w:lineRule="auto"/>
              <w:jc w:val="center"/>
              <w:rPr>
                <w:rFonts w:cs="Arial"/>
                <w:lang w:val="es-CO"/>
              </w:rPr>
            </w:pPr>
            <w:r>
              <w:rPr>
                <w:rFonts w:cs="Arial"/>
              </w:rPr>
              <w:t xml:space="preserve">Proceso de producción </w:t>
            </w:r>
          </w:p>
        </w:tc>
        <w:tc>
          <w:tcPr>
            <w:tcW w:w="1029" w:type="dxa"/>
            <w:shd w:val="clear" w:color="auto" w:fill="auto"/>
            <w:vAlign w:val="center"/>
            <w:hideMark/>
          </w:tcPr>
          <w:p w14:paraId="6FC8E142" w14:textId="41A7C496" w:rsidR="005D05DA" w:rsidRPr="005D05DA" w:rsidRDefault="005D05DA" w:rsidP="005D05DA">
            <w:pPr>
              <w:spacing w:line="300" w:lineRule="auto"/>
              <w:jc w:val="center"/>
              <w:rPr>
                <w:rFonts w:cs="Arial"/>
                <w:lang w:val="es-CO"/>
              </w:rPr>
            </w:pPr>
            <w:r w:rsidRPr="005D05DA">
              <w:rPr>
                <w:rFonts w:cs="Arial"/>
              </w:rPr>
              <w:t>40%</w:t>
            </w:r>
          </w:p>
        </w:tc>
        <w:tc>
          <w:tcPr>
            <w:tcW w:w="0" w:type="auto"/>
            <w:shd w:val="clear" w:color="auto" w:fill="auto"/>
            <w:vAlign w:val="center"/>
            <w:hideMark/>
          </w:tcPr>
          <w:p w14:paraId="08769A24" w14:textId="5A8BEE46" w:rsidR="005D05DA" w:rsidRPr="005D05DA" w:rsidRDefault="005D05DA" w:rsidP="005D05DA">
            <w:pPr>
              <w:spacing w:line="300" w:lineRule="auto"/>
              <w:jc w:val="center"/>
              <w:rPr>
                <w:rFonts w:cs="Arial"/>
                <w:lang w:val="es-CO"/>
              </w:rPr>
            </w:pPr>
            <w:r w:rsidRPr="005D05DA">
              <w:rPr>
                <w:rFonts w:cs="Arial"/>
              </w:rPr>
              <w:t>Marginal</w:t>
            </w:r>
          </w:p>
        </w:tc>
      </w:tr>
      <w:tr w:rsidR="005D05DA" w:rsidRPr="00006033" w14:paraId="12204783" w14:textId="77777777" w:rsidTr="005D05DA">
        <w:tc>
          <w:tcPr>
            <w:tcW w:w="704" w:type="dxa"/>
            <w:shd w:val="clear" w:color="auto" w:fill="auto"/>
            <w:vAlign w:val="center"/>
          </w:tcPr>
          <w:p w14:paraId="5ACB873B" w14:textId="4540D19D" w:rsidR="005D05DA" w:rsidRPr="005D05DA" w:rsidRDefault="005D05DA" w:rsidP="005D05DA">
            <w:pPr>
              <w:jc w:val="center"/>
              <w:rPr>
                <w:rFonts w:cs="Arial"/>
                <w:lang w:val="es-CO"/>
              </w:rPr>
            </w:pPr>
            <w:r w:rsidRPr="005D05DA">
              <w:rPr>
                <w:rStyle w:val="Textoennegrita"/>
                <w:rFonts w:cs="Arial"/>
              </w:rPr>
              <w:t>R6</w:t>
            </w:r>
          </w:p>
        </w:tc>
        <w:tc>
          <w:tcPr>
            <w:tcW w:w="4111" w:type="dxa"/>
            <w:shd w:val="clear" w:color="auto" w:fill="auto"/>
            <w:vAlign w:val="center"/>
          </w:tcPr>
          <w:p w14:paraId="4D0FD4C6" w14:textId="62B65A3C" w:rsidR="005D05DA" w:rsidRPr="005D05DA" w:rsidRDefault="005D05DA" w:rsidP="005D05DA">
            <w:pPr>
              <w:jc w:val="both"/>
              <w:rPr>
                <w:rFonts w:cs="Arial"/>
                <w:lang w:val="es-CO"/>
              </w:rPr>
            </w:pPr>
            <w:r w:rsidRPr="005D05DA">
              <w:rPr>
                <w:rFonts w:cs="Arial"/>
              </w:rPr>
              <w:t>Pérdida de la conexión con la plataforma de control de versiones (GitHub)</w:t>
            </w:r>
          </w:p>
        </w:tc>
        <w:tc>
          <w:tcPr>
            <w:tcW w:w="1559" w:type="dxa"/>
            <w:shd w:val="clear" w:color="auto" w:fill="auto"/>
            <w:vAlign w:val="center"/>
          </w:tcPr>
          <w:p w14:paraId="736290CF" w14:textId="08B0A6B6" w:rsidR="005D05DA" w:rsidRPr="005D05DA" w:rsidRDefault="005D05DA" w:rsidP="005D05DA">
            <w:pPr>
              <w:jc w:val="center"/>
              <w:rPr>
                <w:rFonts w:cs="Arial"/>
                <w:lang w:val="es-CO"/>
              </w:rPr>
            </w:pPr>
            <w:r w:rsidRPr="005D05DA">
              <w:rPr>
                <w:rFonts w:cs="Arial"/>
              </w:rPr>
              <w:t>Tecnología</w:t>
            </w:r>
          </w:p>
        </w:tc>
        <w:tc>
          <w:tcPr>
            <w:tcW w:w="1029" w:type="dxa"/>
            <w:shd w:val="clear" w:color="auto" w:fill="auto"/>
            <w:vAlign w:val="center"/>
          </w:tcPr>
          <w:p w14:paraId="275A5015" w14:textId="7BF851B4" w:rsidR="005D05DA" w:rsidRPr="005D05DA" w:rsidRDefault="005D05DA" w:rsidP="005D05DA">
            <w:pPr>
              <w:jc w:val="center"/>
              <w:rPr>
                <w:rFonts w:cs="Arial"/>
                <w:lang w:val="es-CO"/>
              </w:rPr>
            </w:pPr>
            <w:r w:rsidRPr="005D05DA">
              <w:rPr>
                <w:rFonts w:cs="Arial"/>
              </w:rPr>
              <w:t>30%</w:t>
            </w:r>
          </w:p>
        </w:tc>
        <w:tc>
          <w:tcPr>
            <w:tcW w:w="0" w:type="auto"/>
            <w:shd w:val="clear" w:color="auto" w:fill="auto"/>
            <w:vAlign w:val="center"/>
          </w:tcPr>
          <w:p w14:paraId="4EBF0B45" w14:textId="00637270" w:rsidR="005D05DA" w:rsidRPr="005D05DA" w:rsidRDefault="005D05DA" w:rsidP="005D05DA">
            <w:pPr>
              <w:jc w:val="center"/>
              <w:rPr>
                <w:rFonts w:cs="Arial"/>
                <w:lang w:val="es-CO"/>
              </w:rPr>
            </w:pPr>
            <w:r w:rsidRPr="005D05DA">
              <w:rPr>
                <w:rFonts w:cs="Arial"/>
              </w:rPr>
              <w:t>Marginal</w:t>
            </w:r>
          </w:p>
        </w:tc>
      </w:tr>
      <w:tr w:rsidR="005D05DA" w:rsidRPr="00006033" w14:paraId="02A346D3" w14:textId="77777777" w:rsidTr="005D05DA">
        <w:tc>
          <w:tcPr>
            <w:tcW w:w="704" w:type="dxa"/>
            <w:shd w:val="clear" w:color="auto" w:fill="auto"/>
            <w:vAlign w:val="center"/>
          </w:tcPr>
          <w:p w14:paraId="4DF4A68E" w14:textId="0229D289" w:rsidR="005D05DA" w:rsidRPr="005D05DA" w:rsidRDefault="005D05DA" w:rsidP="005D05DA">
            <w:pPr>
              <w:jc w:val="center"/>
              <w:rPr>
                <w:rFonts w:cs="Arial"/>
                <w:lang w:val="es-CO"/>
              </w:rPr>
            </w:pPr>
            <w:r w:rsidRPr="005D05DA">
              <w:rPr>
                <w:rStyle w:val="Textoennegrita"/>
                <w:rFonts w:cs="Arial"/>
              </w:rPr>
              <w:t>R7</w:t>
            </w:r>
          </w:p>
        </w:tc>
        <w:tc>
          <w:tcPr>
            <w:tcW w:w="4111" w:type="dxa"/>
            <w:shd w:val="clear" w:color="auto" w:fill="auto"/>
            <w:vAlign w:val="center"/>
          </w:tcPr>
          <w:p w14:paraId="3DA67A37" w14:textId="197E8CD1" w:rsidR="005D05DA" w:rsidRPr="005D05DA" w:rsidRDefault="005D05DA" w:rsidP="005D05DA">
            <w:pPr>
              <w:jc w:val="both"/>
              <w:rPr>
                <w:rFonts w:cs="Arial"/>
                <w:lang w:val="es-CO"/>
              </w:rPr>
            </w:pPr>
            <w:r w:rsidRPr="005D05DA">
              <w:rPr>
                <w:rFonts w:cs="Arial"/>
              </w:rPr>
              <w:t>Incapacitación de uno de los miembros del equipo de proyecto</w:t>
            </w:r>
          </w:p>
        </w:tc>
        <w:tc>
          <w:tcPr>
            <w:tcW w:w="1559" w:type="dxa"/>
            <w:shd w:val="clear" w:color="auto" w:fill="auto"/>
            <w:vAlign w:val="center"/>
          </w:tcPr>
          <w:p w14:paraId="36AB67A6" w14:textId="26ECF4DF" w:rsidR="005D05DA" w:rsidRPr="005D05DA" w:rsidRDefault="005D05DA" w:rsidP="005D05DA">
            <w:pPr>
              <w:jc w:val="center"/>
              <w:rPr>
                <w:rFonts w:cs="Arial"/>
                <w:lang w:val="es-CO"/>
              </w:rPr>
            </w:pPr>
            <w:r w:rsidRPr="005D05DA">
              <w:rPr>
                <w:rFonts w:cs="Arial"/>
              </w:rPr>
              <w:t>Personal / Equipo</w:t>
            </w:r>
          </w:p>
        </w:tc>
        <w:tc>
          <w:tcPr>
            <w:tcW w:w="1029" w:type="dxa"/>
            <w:shd w:val="clear" w:color="auto" w:fill="auto"/>
            <w:vAlign w:val="center"/>
          </w:tcPr>
          <w:p w14:paraId="68B412B6" w14:textId="6B7AE97C" w:rsidR="005D05DA" w:rsidRPr="005D05DA" w:rsidRDefault="005D05DA" w:rsidP="005D05DA">
            <w:pPr>
              <w:jc w:val="center"/>
              <w:rPr>
                <w:rFonts w:cs="Arial"/>
                <w:lang w:val="es-CO"/>
              </w:rPr>
            </w:pPr>
            <w:r w:rsidRPr="005D05DA">
              <w:rPr>
                <w:rFonts w:cs="Arial"/>
              </w:rPr>
              <w:t>25%</w:t>
            </w:r>
          </w:p>
        </w:tc>
        <w:tc>
          <w:tcPr>
            <w:tcW w:w="0" w:type="auto"/>
            <w:shd w:val="clear" w:color="auto" w:fill="auto"/>
            <w:vAlign w:val="center"/>
          </w:tcPr>
          <w:p w14:paraId="5F3EADED" w14:textId="655C33C4" w:rsidR="005D05DA" w:rsidRPr="005D05DA" w:rsidRDefault="005D05DA" w:rsidP="005D05DA">
            <w:pPr>
              <w:jc w:val="center"/>
              <w:rPr>
                <w:rFonts w:cs="Arial"/>
                <w:lang w:val="es-CO"/>
              </w:rPr>
            </w:pPr>
            <w:r w:rsidRPr="005D05DA">
              <w:rPr>
                <w:rFonts w:cs="Arial"/>
              </w:rPr>
              <w:t>Crítico</w:t>
            </w:r>
          </w:p>
        </w:tc>
      </w:tr>
      <w:tr w:rsidR="005D05DA" w:rsidRPr="00006033" w14:paraId="190A32E3" w14:textId="77777777" w:rsidTr="005D05DA">
        <w:tc>
          <w:tcPr>
            <w:tcW w:w="704" w:type="dxa"/>
            <w:shd w:val="clear" w:color="auto" w:fill="auto"/>
            <w:vAlign w:val="center"/>
          </w:tcPr>
          <w:p w14:paraId="36C9B4AE" w14:textId="1D3AD639" w:rsidR="005D05DA" w:rsidRPr="005D05DA" w:rsidRDefault="005D05DA" w:rsidP="005D05DA">
            <w:pPr>
              <w:jc w:val="center"/>
              <w:rPr>
                <w:rFonts w:cs="Arial"/>
                <w:lang w:val="es-CO"/>
              </w:rPr>
            </w:pPr>
            <w:r w:rsidRPr="005D05DA">
              <w:rPr>
                <w:rStyle w:val="Textoennegrita"/>
                <w:rFonts w:cs="Arial"/>
              </w:rPr>
              <w:t>R8</w:t>
            </w:r>
          </w:p>
        </w:tc>
        <w:tc>
          <w:tcPr>
            <w:tcW w:w="4111" w:type="dxa"/>
            <w:shd w:val="clear" w:color="auto" w:fill="auto"/>
            <w:vAlign w:val="center"/>
          </w:tcPr>
          <w:p w14:paraId="73253912" w14:textId="75391162" w:rsidR="005D05DA" w:rsidRPr="005D05DA" w:rsidRDefault="005D05DA" w:rsidP="005D05DA">
            <w:pPr>
              <w:jc w:val="both"/>
              <w:rPr>
                <w:rFonts w:cs="Arial"/>
                <w:lang w:val="es-CO"/>
              </w:rPr>
            </w:pPr>
            <w:r w:rsidRPr="005D05DA">
              <w:rPr>
                <w:rFonts w:cs="Arial"/>
              </w:rPr>
              <w:t>La app de escritorio no reconoce las placas ingresadas con servicio de mensualidad y media mensualidad</w:t>
            </w:r>
          </w:p>
        </w:tc>
        <w:tc>
          <w:tcPr>
            <w:tcW w:w="1559" w:type="dxa"/>
            <w:shd w:val="clear" w:color="auto" w:fill="auto"/>
            <w:vAlign w:val="center"/>
          </w:tcPr>
          <w:p w14:paraId="760B5AC7" w14:textId="295CE426" w:rsidR="005D05DA" w:rsidRPr="005D05DA" w:rsidRDefault="005D05DA" w:rsidP="005D05DA">
            <w:pPr>
              <w:jc w:val="center"/>
              <w:rPr>
                <w:rFonts w:cs="Arial"/>
                <w:lang w:val="es-CO"/>
              </w:rPr>
            </w:pPr>
            <w:r w:rsidRPr="005D05DA">
              <w:rPr>
                <w:rFonts w:cs="Arial"/>
              </w:rPr>
              <w:t>Tecnología</w:t>
            </w:r>
          </w:p>
        </w:tc>
        <w:tc>
          <w:tcPr>
            <w:tcW w:w="1029" w:type="dxa"/>
            <w:shd w:val="clear" w:color="auto" w:fill="auto"/>
            <w:vAlign w:val="center"/>
          </w:tcPr>
          <w:p w14:paraId="2CA66C38" w14:textId="6BA94FE8" w:rsidR="005D05DA" w:rsidRPr="005D05DA" w:rsidRDefault="005D05DA" w:rsidP="005D05DA">
            <w:pPr>
              <w:jc w:val="center"/>
              <w:rPr>
                <w:rFonts w:cs="Arial"/>
                <w:lang w:val="es-CO"/>
              </w:rPr>
            </w:pPr>
            <w:r w:rsidRPr="005D05DA">
              <w:rPr>
                <w:rFonts w:cs="Arial"/>
              </w:rPr>
              <w:t>40%</w:t>
            </w:r>
          </w:p>
        </w:tc>
        <w:tc>
          <w:tcPr>
            <w:tcW w:w="0" w:type="auto"/>
            <w:shd w:val="clear" w:color="auto" w:fill="auto"/>
            <w:vAlign w:val="center"/>
          </w:tcPr>
          <w:p w14:paraId="079277CA" w14:textId="596B69C5" w:rsidR="005D05DA" w:rsidRPr="005D05DA" w:rsidRDefault="005D05DA" w:rsidP="005D05DA">
            <w:pPr>
              <w:jc w:val="center"/>
              <w:rPr>
                <w:rFonts w:cs="Arial"/>
                <w:lang w:val="es-CO"/>
              </w:rPr>
            </w:pPr>
            <w:r w:rsidRPr="005D05DA">
              <w:rPr>
                <w:rFonts w:cs="Arial"/>
              </w:rPr>
              <w:t>Crítico</w:t>
            </w:r>
          </w:p>
        </w:tc>
      </w:tr>
      <w:tr w:rsidR="005D05DA" w:rsidRPr="00006033" w14:paraId="3C478506" w14:textId="77777777" w:rsidTr="005D05DA">
        <w:tc>
          <w:tcPr>
            <w:tcW w:w="704" w:type="dxa"/>
            <w:shd w:val="clear" w:color="auto" w:fill="auto"/>
            <w:vAlign w:val="center"/>
          </w:tcPr>
          <w:p w14:paraId="693316B8" w14:textId="08C59964" w:rsidR="005D05DA" w:rsidRPr="005D05DA" w:rsidRDefault="005D05DA" w:rsidP="005D05DA">
            <w:pPr>
              <w:jc w:val="center"/>
              <w:rPr>
                <w:rFonts w:cs="Arial"/>
                <w:lang w:val="es-CO"/>
              </w:rPr>
            </w:pPr>
            <w:r w:rsidRPr="005D05DA">
              <w:rPr>
                <w:rStyle w:val="Textoennegrita"/>
                <w:rFonts w:cs="Arial"/>
              </w:rPr>
              <w:t>R9</w:t>
            </w:r>
          </w:p>
        </w:tc>
        <w:tc>
          <w:tcPr>
            <w:tcW w:w="4111" w:type="dxa"/>
            <w:shd w:val="clear" w:color="auto" w:fill="auto"/>
            <w:vAlign w:val="center"/>
          </w:tcPr>
          <w:p w14:paraId="67FB8A73" w14:textId="1F9A373F" w:rsidR="005D05DA" w:rsidRPr="005D05DA" w:rsidRDefault="005D05DA" w:rsidP="005D05DA">
            <w:pPr>
              <w:jc w:val="both"/>
              <w:rPr>
                <w:rFonts w:cs="Arial"/>
                <w:lang w:val="es-CO"/>
              </w:rPr>
            </w:pPr>
            <w:r w:rsidRPr="005D05DA">
              <w:rPr>
                <w:rFonts w:cs="Arial"/>
              </w:rPr>
              <w:t>La app borra la información de mensualidades al vaciar el contenido al finalizar el día</w:t>
            </w:r>
          </w:p>
        </w:tc>
        <w:tc>
          <w:tcPr>
            <w:tcW w:w="1559" w:type="dxa"/>
            <w:shd w:val="clear" w:color="auto" w:fill="auto"/>
            <w:vAlign w:val="center"/>
          </w:tcPr>
          <w:p w14:paraId="37FB566A" w14:textId="7A461BEA" w:rsidR="005D05DA" w:rsidRPr="005D05DA" w:rsidRDefault="005D05DA" w:rsidP="005D05DA">
            <w:pPr>
              <w:jc w:val="center"/>
              <w:rPr>
                <w:rFonts w:cs="Arial"/>
                <w:lang w:val="es-CO"/>
              </w:rPr>
            </w:pPr>
            <w:r w:rsidRPr="005D05DA">
              <w:rPr>
                <w:rFonts w:cs="Arial"/>
              </w:rPr>
              <w:t>Tecnología</w:t>
            </w:r>
          </w:p>
        </w:tc>
        <w:tc>
          <w:tcPr>
            <w:tcW w:w="1029" w:type="dxa"/>
            <w:shd w:val="clear" w:color="auto" w:fill="auto"/>
            <w:vAlign w:val="center"/>
          </w:tcPr>
          <w:p w14:paraId="402EE4EB" w14:textId="6EA9CA67" w:rsidR="005D05DA" w:rsidRPr="005D05DA" w:rsidRDefault="005D05DA" w:rsidP="005D05DA">
            <w:pPr>
              <w:jc w:val="center"/>
              <w:rPr>
                <w:rFonts w:cs="Arial"/>
                <w:lang w:val="es-CO"/>
              </w:rPr>
            </w:pPr>
            <w:r w:rsidRPr="005D05DA">
              <w:rPr>
                <w:rFonts w:cs="Arial"/>
              </w:rPr>
              <w:t>35%</w:t>
            </w:r>
          </w:p>
        </w:tc>
        <w:tc>
          <w:tcPr>
            <w:tcW w:w="0" w:type="auto"/>
            <w:shd w:val="clear" w:color="auto" w:fill="auto"/>
            <w:vAlign w:val="center"/>
          </w:tcPr>
          <w:p w14:paraId="6210DEFD" w14:textId="02C6CEED" w:rsidR="005D05DA" w:rsidRPr="005D05DA" w:rsidRDefault="005D05DA" w:rsidP="005D05DA">
            <w:pPr>
              <w:jc w:val="center"/>
              <w:rPr>
                <w:rFonts w:cs="Arial"/>
                <w:lang w:val="es-CO"/>
              </w:rPr>
            </w:pPr>
            <w:r w:rsidRPr="005D05DA">
              <w:rPr>
                <w:rFonts w:cs="Arial"/>
              </w:rPr>
              <w:t>Catastrófico</w:t>
            </w:r>
          </w:p>
        </w:tc>
      </w:tr>
      <w:tr w:rsidR="005D05DA" w:rsidRPr="00006033" w14:paraId="1E94FB97" w14:textId="77777777" w:rsidTr="005D05DA">
        <w:tc>
          <w:tcPr>
            <w:tcW w:w="704" w:type="dxa"/>
            <w:shd w:val="clear" w:color="auto" w:fill="auto"/>
            <w:vAlign w:val="center"/>
          </w:tcPr>
          <w:p w14:paraId="06F99439" w14:textId="1FFD172B" w:rsidR="005D05DA" w:rsidRPr="005D05DA" w:rsidRDefault="005D05DA" w:rsidP="005D05DA">
            <w:pPr>
              <w:jc w:val="center"/>
              <w:rPr>
                <w:rFonts w:cs="Arial"/>
                <w:lang w:val="es-CO"/>
              </w:rPr>
            </w:pPr>
            <w:r w:rsidRPr="005D05DA">
              <w:rPr>
                <w:rStyle w:val="Textoennegrita"/>
                <w:rFonts w:cs="Arial"/>
              </w:rPr>
              <w:t>R10</w:t>
            </w:r>
          </w:p>
        </w:tc>
        <w:tc>
          <w:tcPr>
            <w:tcW w:w="4111" w:type="dxa"/>
            <w:shd w:val="clear" w:color="auto" w:fill="auto"/>
            <w:vAlign w:val="center"/>
          </w:tcPr>
          <w:p w14:paraId="2FB7FA2B" w14:textId="4B6E8186" w:rsidR="005D05DA" w:rsidRPr="005D05DA" w:rsidRDefault="005D05DA" w:rsidP="005D05DA">
            <w:pPr>
              <w:jc w:val="both"/>
              <w:rPr>
                <w:rFonts w:cs="Arial"/>
                <w:lang w:val="es-CO"/>
              </w:rPr>
            </w:pPr>
            <w:r w:rsidRPr="005D05DA">
              <w:rPr>
                <w:rFonts w:cs="Arial"/>
              </w:rPr>
              <w:t>La app no diferencia entre cajero y administrador y muestra la misma interfaz</w:t>
            </w:r>
          </w:p>
        </w:tc>
        <w:tc>
          <w:tcPr>
            <w:tcW w:w="1559" w:type="dxa"/>
            <w:shd w:val="clear" w:color="auto" w:fill="auto"/>
            <w:vAlign w:val="center"/>
          </w:tcPr>
          <w:p w14:paraId="40050496" w14:textId="2BF26D0B" w:rsidR="005D05DA" w:rsidRPr="005D05DA" w:rsidRDefault="005D05DA" w:rsidP="005D05DA">
            <w:pPr>
              <w:jc w:val="center"/>
              <w:rPr>
                <w:rFonts w:cs="Arial"/>
                <w:lang w:val="es-CO"/>
              </w:rPr>
            </w:pPr>
            <w:r w:rsidRPr="005D05DA">
              <w:rPr>
                <w:rFonts w:cs="Arial"/>
              </w:rPr>
              <w:t>Tecnología</w:t>
            </w:r>
          </w:p>
        </w:tc>
        <w:tc>
          <w:tcPr>
            <w:tcW w:w="1029" w:type="dxa"/>
            <w:shd w:val="clear" w:color="auto" w:fill="auto"/>
            <w:vAlign w:val="center"/>
          </w:tcPr>
          <w:p w14:paraId="1B8DB47A" w14:textId="667CE9B8" w:rsidR="005D05DA" w:rsidRPr="005D05DA" w:rsidRDefault="005D05DA" w:rsidP="005D05DA">
            <w:pPr>
              <w:jc w:val="center"/>
              <w:rPr>
                <w:rFonts w:cs="Arial"/>
                <w:lang w:val="es-CO"/>
              </w:rPr>
            </w:pPr>
            <w:r w:rsidRPr="005D05DA">
              <w:rPr>
                <w:rFonts w:cs="Arial"/>
              </w:rPr>
              <w:t>45%</w:t>
            </w:r>
          </w:p>
        </w:tc>
        <w:tc>
          <w:tcPr>
            <w:tcW w:w="0" w:type="auto"/>
            <w:shd w:val="clear" w:color="auto" w:fill="auto"/>
            <w:vAlign w:val="center"/>
          </w:tcPr>
          <w:p w14:paraId="265178D3" w14:textId="611F345F" w:rsidR="005D05DA" w:rsidRPr="005D05DA" w:rsidRDefault="005D05DA" w:rsidP="005D05DA">
            <w:pPr>
              <w:jc w:val="center"/>
              <w:rPr>
                <w:rFonts w:cs="Arial"/>
                <w:lang w:val="es-CO"/>
              </w:rPr>
            </w:pPr>
            <w:r w:rsidRPr="005D05DA">
              <w:rPr>
                <w:rFonts w:cs="Arial"/>
              </w:rPr>
              <w:t>Crítico</w:t>
            </w:r>
          </w:p>
        </w:tc>
      </w:tr>
      <w:tr w:rsidR="005D05DA" w:rsidRPr="00006033" w14:paraId="4E97A81E" w14:textId="77777777" w:rsidTr="005D05DA">
        <w:tc>
          <w:tcPr>
            <w:tcW w:w="704" w:type="dxa"/>
            <w:shd w:val="clear" w:color="auto" w:fill="auto"/>
            <w:vAlign w:val="center"/>
          </w:tcPr>
          <w:p w14:paraId="09E7035A" w14:textId="05291C5F" w:rsidR="005D05DA" w:rsidRPr="005D05DA" w:rsidRDefault="005D05DA" w:rsidP="005D05DA">
            <w:pPr>
              <w:jc w:val="center"/>
              <w:rPr>
                <w:rFonts w:cs="Arial"/>
                <w:lang w:val="es-CO"/>
              </w:rPr>
            </w:pPr>
            <w:r w:rsidRPr="005D05DA">
              <w:rPr>
                <w:rStyle w:val="Textoennegrita"/>
                <w:rFonts w:cs="Arial"/>
              </w:rPr>
              <w:t>R11</w:t>
            </w:r>
          </w:p>
        </w:tc>
        <w:tc>
          <w:tcPr>
            <w:tcW w:w="4111" w:type="dxa"/>
            <w:shd w:val="clear" w:color="auto" w:fill="auto"/>
            <w:vAlign w:val="center"/>
          </w:tcPr>
          <w:p w14:paraId="7E784478" w14:textId="153225A8" w:rsidR="005D05DA" w:rsidRPr="005D05DA" w:rsidRDefault="005D05DA" w:rsidP="005D05DA">
            <w:pPr>
              <w:jc w:val="both"/>
              <w:rPr>
                <w:rFonts w:cs="Arial"/>
                <w:lang w:val="es-CO"/>
              </w:rPr>
            </w:pPr>
            <w:r w:rsidRPr="005D05DA">
              <w:rPr>
                <w:rFonts w:cs="Arial"/>
              </w:rPr>
              <w:t xml:space="preserve">La app registra </w:t>
            </w:r>
            <w:proofErr w:type="gramStart"/>
            <w:r w:rsidRPr="005D05DA">
              <w:rPr>
                <w:rFonts w:cs="Arial"/>
              </w:rPr>
              <w:t>vehículos</w:t>
            </w:r>
            <w:proofErr w:type="gramEnd"/>
            <w:r w:rsidRPr="005D05DA">
              <w:rPr>
                <w:rFonts w:cs="Arial"/>
              </w:rPr>
              <w:t xml:space="preserve"> pero al cobrar no reconoce la placa existente en la base de datos</w:t>
            </w:r>
          </w:p>
        </w:tc>
        <w:tc>
          <w:tcPr>
            <w:tcW w:w="1559" w:type="dxa"/>
            <w:shd w:val="clear" w:color="auto" w:fill="auto"/>
            <w:vAlign w:val="center"/>
          </w:tcPr>
          <w:p w14:paraId="66E7B94F" w14:textId="3FDB59E6" w:rsidR="005D05DA" w:rsidRPr="005D05DA" w:rsidRDefault="005D05DA" w:rsidP="005D05DA">
            <w:pPr>
              <w:jc w:val="center"/>
              <w:rPr>
                <w:rFonts w:cs="Arial"/>
                <w:lang w:val="es-CO"/>
              </w:rPr>
            </w:pPr>
            <w:r w:rsidRPr="005D05DA">
              <w:rPr>
                <w:rFonts w:cs="Arial"/>
              </w:rPr>
              <w:t>Tecnología</w:t>
            </w:r>
          </w:p>
        </w:tc>
        <w:tc>
          <w:tcPr>
            <w:tcW w:w="1029" w:type="dxa"/>
            <w:shd w:val="clear" w:color="auto" w:fill="auto"/>
            <w:vAlign w:val="center"/>
          </w:tcPr>
          <w:p w14:paraId="62BD0681" w14:textId="5D14AB6A" w:rsidR="005D05DA" w:rsidRPr="005D05DA" w:rsidRDefault="005D05DA" w:rsidP="005D05DA">
            <w:pPr>
              <w:jc w:val="center"/>
              <w:rPr>
                <w:rFonts w:cs="Arial"/>
                <w:lang w:val="es-CO"/>
              </w:rPr>
            </w:pPr>
            <w:r w:rsidRPr="005D05DA">
              <w:rPr>
                <w:rFonts w:cs="Arial"/>
              </w:rPr>
              <w:t>50%</w:t>
            </w:r>
          </w:p>
        </w:tc>
        <w:tc>
          <w:tcPr>
            <w:tcW w:w="0" w:type="auto"/>
            <w:shd w:val="clear" w:color="auto" w:fill="auto"/>
            <w:vAlign w:val="center"/>
          </w:tcPr>
          <w:p w14:paraId="08AF77E8" w14:textId="7D00D9B2" w:rsidR="005D05DA" w:rsidRPr="005D05DA" w:rsidRDefault="005D05DA" w:rsidP="005D05DA">
            <w:pPr>
              <w:jc w:val="center"/>
              <w:rPr>
                <w:rFonts w:cs="Arial"/>
                <w:lang w:val="es-CO"/>
              </w:rPr>
            </w:pPr>
            <w:r w:rsidRPr="005D05DA">
              <w:rPr>
                <w:rFonts w:cs="Arial"/>
              </w:rPr>
              <w:t>Crítico</w:t>
            </w:r>
          </w:p>
        </w:tc>
      </w:tr>
      <w:tr w:rsidR="005D05DA" w:rsidRPr="00006033" w14:paraId="3194F45D" w14:textId="77777777" w:rsidTr="005D05DA">
        <w:tc>
          <w:tcPr>
            <w:tcW w:w="704" w:type="dxa"/>
            <w:shd w:val="clear" w:color="auto" w:fill="auto"/>
            <w:vAlign w:val="center"/>
          </w:tcPr>
          <w:p w14:paraId="4B2B6721" w14:textId="24AC79DA" w:rsidR="005D05DA" w:rsidRPr="005D05DA" w:rsidRDefault="005D05DA" w:rsidP="005D05DA">
            <w:pPr>
              <w:jc w:val="center"/>
              <w:rPr>
                <w:rFonts w:cs="Arial"/>
                <w:lang w:val="es-CO"/>
              </w:rPr>
            </w:pPr>
            <w:r w:rsidRPr="005D05DA">
              <w:rPr>
                <w:rStyle w:val="Textoennegrita"/>
                <w:rFonts w:cs="Arial"/>
              </w:rPr>
              <w:t>R12</w:t>
            </w:r>
          </w:p>
        </w:tc>
        <w:tc>
          <w:tcPr>
            <w:tcW w:w="4111" w:type="dxa"/>
            <w:shd w:val="clear" w:color="auto" w:fill="auto"/>
            <w:vAlign w:val="center"/>
          </w:tcPr>
          <w:p w14:paraId="5B203421" w14:textId="07CB6129" w:rsidR="005D05DA" w:rsidRPr="005D05DA" w:rsidRDefault="005D05DA" w:rsidP="005D05DA">
            <w:pPr>
              <w:jc w:val="both"/>
              <w:rPr>
                <w:rFonts w:cs="Arial"/>
                <w:lang w:val="es-CO"/>
              </w:rPr>
            </w:pPr>
            <w:r w:rsidRPr="005D05DA">
              <w:rPr>
                <w:rFonts w:cs="Arial"/>
              </w:rPr>
              <w:t>La app no actualiza las nuevas tarifas ingresadas por el administrador</w:t>
            </w:r>
          </w:p>
        </w:tc>
        <w:tc>
          <w:tcPr>
            <w:tcW w:w="1559" w:type="dxa"/>
            <w:shd w:val="clear" w:color="auto" w:fill="auto"/>
            <w:vAlign w:val="center"/>
          </w:tcPr>
          <w:p w14:paraId="7D7CB957" w14:textId="205B27E1" w:rsidR="005D05DA" w:rsidRPr="005D05DA" w:rsidRDefault="005D05DA" w:rsidP="005D05DA">
            <w:pPr>
              <w:jc w:val="center"/>
              <w:rPr>
                <w:rFonts w:cs="Arial"/>
                <w:lang w:val="es-CO"/>
              </w:rPr>
            </w:pPr>
            <w:r w:rsidRPr="005D05DA">
              <w:rPr>
                <w:rFonts w:cs="Arial"/>
              </w:rPr>
              <w:t>Tecnología</w:t>
            </w:r>
          </w:p>
        </w:tc>
        <w:tc>
          <w:tcPr>
            <w:tcW w:w="1029" w:type="dxa"/>
            <w:shd w:val="clear" w:color="auto" w:fill="auto"/>
            <w:vAlign w:val="center"/>
          </w:tcPr>
          <w:p w14:paraId="34DF3944" w14:textId="6415AF3D" w:rsidR="005D05DA" w:rsidRPr="005D05DA" w:rsidRDefault="005D05DA" w:rsidP="005D05DA">
            <w:pPr>
              <w:jc w:val="center"/>
              <w:rPr>
                <w:rFonts w:cs="Arial"/>
                <w:lang w:val="es-CO"/>
              </w:rPr>
            </w:pPr>
            <w:r w:rsidRPr="005D05DA">
              <w:rPr>
                <w:rFonts w:cs="Arial"/>
              </w:rPr>
              <w:t>40%</w:t>
            </w:r>
          </w:p>
        </w:tc>
        <w:tc>
          <w:tcPr>
            <w:tcW w:w="0" w:type="auto"/>
            <w:shd w:val="clear" w:color="auto" w:fill="auto"/>
            <w:vAlign w:val="center"/>
          </w:tcPr>
          <w:p w14:paraId="72A4A683" w14:textId="2EF0A275" w:rsidR="005D05DA" w:rsidRPr="005D05DA" w:rsidRDefault="005D05DA" w:rsidP="005D05DA">
            <w:pPr>
              <w:jc w:val="center"/>
              <w:rPr>
                <w:rFonts w:cs="Arial"/>
                <w:lang w:val="es-CO"/>
              </w:rPr>
            </w:pPr>
            <w:r w:rsidRPr="005D05DA">
              <w:rPr>
                <w:rFonts w:cs="Arial"/>
              </w:rPr>
              <w:t>Catastrófico</w:t>
            </w:r>
          </w:p>
        </w:tc>
      </w:tr>
      <w:tr w:rsidR="005D05DA" w:rsidRPr="00006033" w14:paraId="20459AB2" w14:textId="77777777" w:rsidTr="005D05DA">
        <w:tc>
          <w:tcPr>
            <w:tcW w:w="704" w:type="dxa"/>
            <w:shd w:val="clear" w:color="auto" w:fill="auto"/>
            <w:vAlign w:val="center"/>
          </w:tcPr>
          <w:p w14:paraId="329C2C7F" w14:textId="6095408A" w:rsidR="005D05DA" w:rsidRPr="005D05DA" w:rsidRDefault="005D05DA" w:rsidP="005D05DA">
            <w:pPr>
              <w:jc w:val="center"/>
              <w:rPr>
                <w:rFonts w:cs="Arial"/>
                <w:lang w:val="es-CO"/>
              </w:rPr>
            </w:pPr>
            <w:r w:rsidRPr="005D05DA">
              <w:rPr>
                <w:rStyle w:val="Textoennegrita"/>
                <w:rFonts w:cs="Arial"/>
              </w:rPr>
              <w:t>R13</w:t>
            </w:r>
          </w:p>
        </w:tc>
        <w:tc>
          <w:tcPr>
            <w:tcW w:w="4111" w:type="dxa"/>
            <w:shd w:val="clear" w:color="auto" w:fill="auto"/>
            <w:vAlign w:val="center"/>
          </w:tcPr>
          <w:p w14:paraId="2C63C972" w14:textId="58D9C666" w:rsidR="005D05DA" w:rsidRPr="005D05DA" w:rsidRDefault="005D05DA" w:rsidP="005D05DA">
            <w:pPr>
              <w:jc w:val="both"/>
              <w:rPr>
                <w:rFonts w:cs="Arial"/>
                <w:lang w:val="es-CO"/>
              </w:rPr>
            </w:pPr>
            <w:r w:rsidRPr="005D05DA">
              <w:rPr>
                <w:rFonts w:cs="Arial"/>
              </w:rPr>
              <w:t>La app no genera el PDF con el reporte de transacciones del día</w:t>
            </w:r>
          </w:p>
        </w:tc>
        <w:tc>
          <w:tcPr>
            <w:tcW w:w="1559" w:type="dxa"/>
            <w:shd w:val="clear" w:color="auto" w:fill="auto"/>
            <w:vAlign w:val="center"/>
          </w:tcPr>
          <w:p w14:paraId="0B33F4EE" w14:textId="359D0FD8" w:rsidR="005D05DA" w:rsidRPr="005D05DA" w:rsidRDefault="005D05DA" w:rsidP="005D05DA">
            <w:pPr>
              <w:jc w:val="center"/>
              <w:rPr>
                <w:rFonts w:cs="Arial"/>
                <w:lang w:val="es-CO"/>
              </w:rPr>
            </w:pPr>
            <w:r w:rsidRPr="005D05DA">
              <w:rPr>
                <w:rFonts w:cs="Arial"/>
              </w:rPr>
              <w:t>Tecnología</w:t>
            </w:r>
          </w:p>
        </w:tc>
        <w:tc>
          <w:tcPr>
            <w:tcW w:w="1029" w:type="dxa"/>
            <w:shd w:val="clear" w:color="auto" w:fill="auto"/>
            <w:vAlign w:val="center"/>
          </w:tcPr>
          <w:p w14:paraId="6348121F" w14:textId="6575B4AC" w:rsidR="005D05DA" w:rsidRPr="005D05DA" w:rsidRDefault="005D05DA" w:rsidP="005D05DA">
            <w:pPr>
              <w:jc w:val="center"/>
              <w:rPr>
                <w:rFonts w:cs="Arial"/>
                <w:lang w:val="es-CO"/>
              </w:rPr>
            </w:pPr>
            <w:r w:rsidRPr="005D05DA">
              <w:rPr>
                <w:rFonts w:cs="Arial"/>
              </w:rPr>
              <w:t>35%</w:t>
            </w:r>
          </w:p>
        </w:tc>
        <w:tc>
          <w:tcPr>
            <w:tcW w:w="0" w:type="auto"/>
            <w:shd w:val="clear" w:color="auto" w:fill="auto"/>
            <w:vAlign w:val="center"/>
          </w:tcPr>
          <w:p w14:paraId="5EEC09EC" w14:textId="6FA11734" w:rsidR="005D05DA" w:rsidRPr="005D05DA" w:rsidRDefault="005D05DA" w:rsidP="005D05DA">
            <w:pPr>
              <w:jc w:val="center"/>
              <w:rPr>
                <w:rFonts w:cs="Arial"/>
                <w:lang w:val="es-CO"/>
              </w:rPr>
            </w:pPr>
            <w:r w:rsidRPr="005D05DA">
              <w:rPr>
                <w:rFonts w:cs="Arial"/>
              </w:rPr>
              <w:t>Marginal</w:t>
            </w:r>
          </w:p>
        </w:tc>
      </w:tr>
      <w:tr w:rsidR="005D05DA" w:rsidRPr="00006033" w14:paraId="5E5AF36A" w14:textId="77777777" w:rsidTr="005D05DA">
        <w:tc>
          <w:tcPr>
            <w:tcW w:w="704" w:type="dxa"/>
            <w:shd w:val="clear" w:color="auto" w:fill="auto"/>
            <w:vAlign w:val="center"/>
          </w:tcPr>
          <w:p w14:paraId="4758146B" w14:textId="1204153D" w:rsidR="005D05DA" w:rsidRPr="005D05DA" w:rsidRDefault="005D05DA" w:rsidP="005D05DA">
            <w:pPr>
              <w:jc w:val="center"/>
              <w:rPr>
                <w:rFonts w:cs="Arial"/>
                <w:lang w:val="es-CO"/>
              </w:rPr>
            </w:pPr>
            <w:r w:rsidRPr="005D05DA">
              <w:rPr>
                <w:rStyle w:val="Textoennegrita"/>
                <w:rFonts w:cs="Arial"/>
              </w:rPr>
              <w:t>R14</w:t>
            </w:r>
          </w:p>
        </w:tc>
        <w:tc>
          <w:tcPr>
            <w:tcW w:w="4111" w:type="dxa"/>
            <w:shd w:val="clear" w:color="auto" w:fill="auto"/>
            <w:vAlign w:val="center"/>
          </w:tcPr>
          <w:p w14:paraId="191437CC" w14:textId="41AF75A4" w:rsidR="005D05DA" w:rsidRPr="005D05DA" w:rsidRDefault="005D05DA" w:rsidP="005D05DA">
            <w:pPr>
              <w:jc w:val="both"/>
              <w:rPr>
                <w:rFonts w:cs="Arial"/>
                <w:lang w:val="es-CO"/>
              </w:rPr>
            </w:pPr>
            <w:r w:rsidRPr="005D05DA">
              <w:rPr>
                <w:rFonts w:cs="Arial"/>
              </w:rPr>
              <w:t>La documentación del proyecto fue extraviada por diferentes factores</w:t>
            </w:r>
          </w:p>
        </w:tc>
        <w:tc>
          <w:tcPr>
            <w:tcW w:w="1559" w:type="dxa"/>
            <w:shd w:val="clear" w:color="auto" w:fill="auto"/>
            <w:vAlign w:val="center"/>
          </w:tcPr>
          <w:p w14:paraId="37AD484E" w14:textId="0E4E1B16" w:rsidR="005D05DA" w:rsidRPr="005D05DA" w:rsidRDefault="005D05DA" w:rsidP="005D05DA">
            <w:pPr>
              <w:jc w:val="center"/>
              <w:rPr>
                <w:rFonts w:cs="Arial"/>
                <w:lang w:val="es-CO"/>
              </w:rPr>
            </w:pPr>
            <w:r w:rsidRPr="005D05DA">
              <w:rPr>
                <w:rFonts w:cs="Arial"/>
              </w:rPr>
              <w:t xml:space="preserve">Proceso de Producción </w:t>
            </w:r>
          </w:p>
        </w:tc>
        <w:tc>
          <w:tcPr>
            <w:tcW w:w="1029" w:type="dxa"/>
            <w:shd w:val="clear" w:color="auto" w:fill="auto"/>
            <w:vAlign w:val="center"/>
          </w:tcPr>
          <w:p w14:paraId="0DBB9ED9" w14:textId="6A47103A" w:rsidR="005D05DA" w:rsidRPr="005D05DA" w:rsidRDefault="005D05DA" w:rsidP="005D05DA">
            <w:pPr>
              <w:jc w:val="center"/>
              <w:rPr>
                <w:rFonts w:cs="Arial"/>
                <w:lang w:val="es-CO"/>
              </w:rPr>
            </w:pPr>
            <w:r w:rsidRPr="005D05DA">
              <w:rPr>
                <w:rFonts w:cs="Arial"/>
              </w:rPr>
              <w:t>30%</w:t>
            </w:r>
          </w:p>
        </w:tc>
        <w:tc>
          <w:tcPr>
            <w:tcW w:w="0" w:type="auto"/>
            <w:shd w:val="clear" w:color="auto" w:fill="auto"/>
            <w:vAlign w:val="center"/>
          </w:tcPr>
          <w:p w14:paraId="71C99B62" w14:textId="434666AD" w:rsidR="005D05DA" w:rsidRPr="005D05DA" w:rsidRDefault="005D05DA" w:rsidP="005D05DA">
            <w:pPr>
              <w:jc w:val="center"/>
              <w:rPr>
                <w:rFonts w:cs="Arial"/>
                <w:lang w:val="es-CO"/>
              </w:rPr>
            </w:pPr>
            <w:r w:rsidRPr="005D05DA">
              <w:rPr>
                <w:rFonts w:cs="Arial"/>
              </w:rPr>
              <w:t>Marginal</w:t>
            </w:r>
          </w:p>
        </w:tc>
      </w:tr>
      <w:tr w:rsidR="005D05DA" w:rsidRPr="00006033" w14:paraId="767F21E7" w14:textId="77777777" w:rsidTr="005D05DA">
        <w:tc>
          <w:tcPr>
            <w:tcW w:w="704" w:type="dxa"/>
            <w:shd w:val="clear" w:color="auto" w:fill="auto"/>
            <w:vAlign w:val="center"/>
          </w:tcPr>
          <w:p w14:paraId="0ED775CC" w14:textId="7EDDD103" w:rsidR="005D05DA" w:rsidRPr="005D05DA" w:rsidRDefault="005D05DA" w:rsidP="005D05DA">
            <w:pPr>
              <w:jc w:val="center"/>
              <w:rPr>
                <w:rFonts w:cs="Arial"/>
                <w:lang w:val="es-CO"/>
              </w:rPr>
            </w:pPr>
            <w:r w:rsidRPr="005D05DA">
              <w:rPr>
                <w:rStyle w:val="Textoennegrita"/>
                <w:rFonts w:cs="Arial"/>
              </w:rPr>
              <w:t>R15</w:t>
            </w:r>
          </w:p>
        </w:tc>
        <w:tc>
          <w:tcPr>
            <w:tcW w:w="4111" w:type="dxa"/>
            <w:shd w:val="clear" w:color="auto" w:fill="auto"/>
            <w:vAlign w:val="center"/>
          </w:tcPr>
          <w:p w14:paraId="7ACEBA25" w14:textId="1EA85BF3" w:rsidR="005D05DA" w:rsidRPr="005D05DA" w:rsidRDefault="005D05DA" w:rsidP="005D05DA">
            <w:pPr>
              <w:jc w:val="both"/>
              <w:rPr>
                <w:rFonts w:cs="Arial"/>
                <w:lang w:val="es-CO"/>
              </w:rPr>
            </w:pPr>
            <w:r w:rsidRPr="005D05DA">
              <w:rPr>
                <w:rFonts w:cs="Arial"/>
              </w:rPr>
              <w:t>La app no opera con las métricas probadas en equipos de desarrolladores al probarse en el equipo del cliente</w:t>
            </w:r>
          </w:p>
        </w:tc>
        <w:tc>
          <w:tcPr>
            <w:tcW w:w="1559" w:type="dxa"/>
            <w:shd w:val="clear" w:color="auto" w:fill="auto"/>
            <w:vAlign w:val="center"/>
          </w:tcPr>
          <w:p w14:paraId="67C80FA1" w14:textId="6571D788" w:rsidR="005D05DA" w:rsidRPr="005D05DA" w:rsidRDefault="005D05DA" w:rsidP="005D05DA">
            <w:pPr>
              <w:jc w:val="center"/>
              <w:rPr>
                <w:rFonts w:cs="Arial"/>
                <w:lang w:val="es-CO"/>
              </w:rPr>
            </w:pPr>
            <w:r w:rsidRPr="005D05DA">
              <w:rPr>
                <w:rFonts w:cs="Arial"/>
              </w:rPr>
              <w:t xml:space="preserve">Tecnología </w:t>
            </w:r>
          </w:p>
        </w:tc>
        <w:tc>
          <w:tcPr>
            <w:tcW w:w="1029" w:type="dxa"/>
            <w:shd w:val="clear" w:color="auto" w:fill="auto"/>
            <w:vAlign w:val="center"/>
          </w:tcPr>
          <w:p w14:paraId="010C8CCD" w14:textId="0A2368FA" w:rsidR="005D05DA" w:rsidRPr="005D05DA" w:rsidRDefault="005D05DA" w:rsidP="005D05DA">
            <w:pPr>
              <w:jc w:val="center"/>
              <w:rPr>
                <w:rFonts w:cs="Arial"/>
                <w:lang w:val="es-CO"/>
              </w:rPr>
            </w:pPr>
            <w:r w:rsidRPr="005D05DA">
              <w:rPr>
                <w:rFonts w:cs="Arial"/>
              </w:rPr>
              <w:t>45%</w:t>
            </w:r>
          </w:p>
        </w:tc>
        <w:tc>
          <w:tcPr>
            <w:tcW w:w="0" w:type="auto"/>
            <w:shd w:val="clear" w:color="auto" w:fill="auto"/>
            <w:vAlign w:val="center"/>
          </w:tcPr>
          <w:p w14:paraId="59824ADF" w14:textId="0B7EF333" w:rsidR="005D05DA" w:rsidRPr="005D05DA" w:rsidRDefault="005D05DA" w:rsidP="005D05DA">
            <w:pPr>
              <w:jc w:val="center"/>
              <w:rPr>
                <w:rFonts w:cs="Arial"/>
                <w:lang w:val="es-CO"/>
              </w:rPr>
            </w:pPr>
            <w:r w:rsidRPr="005D05DA">
              <w:rPr>
                <w:rFonts w:cs="Arial"/>
              </w:rPr>
              <w:t>Crítico</w:t>
            </w:r>
          </w:p>
        </w:tc>
      </w:tr>
      <w:tr w:rsidR="005D05DA" w:rsidRPr="00006033" w14:paraId="60007D9B" w14:textId="77777777" w:rsidTr="005D05DA">
        <w:tc>
          <w:tcPr>
            <w:tcW w:w="704" w:type="dxa"/>
            <w:shd w:val="clear" w:color="auto" w:fill="auto"/>
            <w:vAlign w:val="center"/>
          </w:tcPr>
          <w:p w14:paraId="05763D8C" w14:textId="20449DBB" w:rsidR="005D05DA" w:rsidRPr="005D05DA" w:rsidRDefault="005D05DA" w:rsidP="005D05DA">
            <w:pPr>
              <w:jc w:val="center"/>
              <w:rPr>
                <w:rFonts w:cs="Arial"/>
                <w:lang w:val="es-CO"/>
              </w:rPr>
            </w:pPr>
            <w:r w:rsidRPr="005D05DA">
              <w:rPr>
                <w:rStyle w:val="Textoennegrita"/>
                <w:rFonts w:cs="Arial"/>
              </w:rPr>
              <w:t>R16</w:t>
            </w:r>
          </w:p>
        </w:tc>
        <w:tc>
          <w:tcPr>
            <w:tcW w:w="4111" w:type="dxa"/>
            <w:shd w:val="clear" w:color="auto" w:fill="auto"/>
            <w:vAlign w:val="center"/>
          </w:tcPr>
          <w:p w14:paraId="2423E8A6" w14:textId="0363DD3D" w:rsidR="005D05DA" w:rsidRPr="005D05DA" w:rsidRDefault="005D05DA" w:rsidP="005D05DA">
            <w:pPr>
              <w:jc w:val="both"/>
              <w:rPr>
                <w:rFonts w:cs="Arial"/>
                <w:lang w:val="es-CO"/>
              </w:rPr>
            </w:pPr>
            <w:r w:rsidRPr="005D05DA">
              <w:rPr>
                <w:rFonts w:cs="Arial"/>
              </w:rPr>
              <w:t>La app colapsa al registrar una placa que ya existe en la base de datos</w:t>
            </w:r>
          </w:p>
        </w:tc>
        <w:tc>
          <w:tcPr>
            <w:tcW w:w="1559" w:type="dxa"/>
            <w:shd w:val="clear" w:color="auto" w:fill="auto"/>
            <w:vAlign w:val="center"/>
          </w:tcPr>
          <w:p w14:paraId="10A0E909" w14:textId="292B1985" w:rsidR="005D05DA" w:rsidRPr="005D05DA" w:rsidRDefault="005D05DA" w:rsidP="005D05DA">
            <w:pPr>
              <w:jc w:val="center"/>
              <w:rPr>
                <w:rFonts w:cs="Arial"/>
                <w:lang w:val="es-CO"/>
              </w:rPr>
            </w:pPr>
            <w:r w:rsidRPr="005D05DA">
              <w:rPr>
                <w:rFonts w:cs="Arial"/>
              </w:rPr>
              <w:t>Tecnología</w:t>
            </w:r>
          </w:p>
        </w:tc>
        <w:tc>
          <w:tcPr>
            <w:tcW w:w="1029" w:type="dxa"/>
            <w:shd w:val="clear" w:color="auto" w:fill="auto"/>
            <w:vAlign w:val="center"/>
          </w:tcPr>
          <w:p w14:paraId="0818C677" w14:textId="757ECB2B" w:rsidR="005D05DA" w:rsidRPr="005D05DA" w:rsidRDefault="005D05DA" w:rsidP="005D05DA">
            <w:pPr>
              <w:jc w:val="center"/>
              <w:rPr>
                <w:rFonts w:cs="Arial"/>
                <w:lang w:val="es-CO"/>
              </w:rPr>
            </w:pPr>
            <w:r w:rsidRPr="005D05DA">
              <w:rPr>
                <w:rFonts w:cs="Arial"/>
              </w:rPr>
              <w:t>40%</w:t>
            </w:r>
          </w:p>
        </w:tc>
        <w:tc>
          <w:tcPr>
            <w:tcW w:w="0" w:type="auto"/>
            <w:shd w:val="clear" w:color="auto" w:fill="auto"/>
            <w:vAlign w:val="center"/>
          </w:tcPr>
          <w:p w14:paraId="39828A4D" w14:textId="1C45383E" w:rsidR="005D05DA" w:rsidRPr="005D05DA" w:rsidRDefault="005D05DA" w:rsidP="005D05DA">
            <w:pPr>
              <w:jc w:val="center"/>
              <w:rPr>
                <w:rFonts w:cs="Arial"/>
                <w:lang w:val="es-CO"/>
              </w:rPr>
            </w:pPr>
            <w:r w:rsidRPr="005D05DA">
              <w:rPr>
                <w:rFonts w:cs="Arial"/>
              </w:rPr>
              <w:t>Crítico</w:t>
            </w:r>
          </w:p>
        </w:tc>
      </w:tr>
    </w:tbl>
    <w:p w14:paraId="7F247C39" w14:textId="77777777" w:rsidR="00006033" w:rsidRPr="00006033" w:rsidRDefault="00006033" w:rsidP="00006033"/>
    <w:p w14:paraId="77C4EB48" w14:textId="618D35F3" w:rsidR="00DC6EC2" w:rsidRDefault="00FF2D32">
      <w:pPr>
        <w:pStyle w:val="Ttulo2"/>
      </w:pPr>
      <w:r>
        <w:lastRenderedPageBreak/>
        <w:t>2. Factores que influyen en la probabilidad e impacto</w:t>
      </w:r>
    </w:p>
    <w:p w14:paraId="58832084" w14:textId="77777777" w:rsidR="00DC6EC2" w:rsidRDefault="00FF2D32">
      <w:r>
        <w:t>Los principales factores que aumentan la exposición a estos riesgos incluyen: la existencia de un único usuario (el cajero), la disponibilidad limitada del administrador para las reuniones de revisión, la inexperiencia del equipo de desarrollo y la complejidad de las reglas de cobro del estacionamiento.</w:t>
      </w:r>
    </w:p>
    <w:p w14:paraId="62B89EC7" w14:textId="383C741B" w:rsidR="007F3C1A" w:rsidRDefault="00FF2D32" w:rsidP="002F0598">
      <w:pPr>
        <w:pStyle w:val="Ttulo1"/>
      </w:pPr>
      <w:bookmarkStart w:id="8" w:name="_o9gs6xmjdq6x" w:colFirst="0" w:colLast="0"/>
      <w:bookmarkEnd w:id="8"/>
      <w:r>
        <w:t>III. Reducción, supervisión y gestión del riesgo</w:t>
      </w:r>
      <w:bookmarkStart w:id="9" w:name="_x7lbqgyk1yyy" w:colFirst="0" w:colLast="0"/>
      <w:bookmarkEnd w:id="9"/>
    </w:p>
    <w:p w14:paraId="023EFECA" w14:textId="77777777" w:rsidR="002F0598" w:rsidRPr="002F0598" w:rsidRDefault="002F0598" w:rsidP="002F0598"/>
    <w:p w14:paraId="5FB0246A" w14:textId="2558F685" w:rsidR="007F3C1A" w:rsidRPr="007F3C1A" w:rsidRDefault="007F3C1A" w:rsidP="002F0598">
      <w:pPr>
        <w:pStyle w:val="Ttulo2"/>
      </w:pPr>
      <w:r w:rsidRPr="007F3C1A">
        <w:t>1. Riesgo R1 - Cambios frecuentes en los requerimientos</w:t>
      </w:r>
    </w:p>
    <w:p w14:paraId="0371D479" w14:textId="77777777" w:rsidR="007F3C1A" w:rsidRPr="007F3C1A" w:rsidRDefault="007F3C1A" w:rsidP="007F3C1A">
      <w:pPr>
        <w:rPr>
          <w:szCs w:val="32"/>
        </w:rPr>
      </w:pPr>
    </w:p>
    <w:p w14:paraId="40F0D0E4" w14:textId="02168D01" w:rsidR="007F3C1A" w:rsidRPr="007F3C1A" w:rsidRDefault="007F3C1A" w:rsidP="002F0598">
      <w:pPr>
        <w:ind w:left="720"/>
        <w:rPr>
          <w:szCs w:val="32"/>
        </w:rPr>
      </w:pPr>
      <w:r w:rsidRPr="002F0598">
        <w:rPr>
          <w:b/>
          <w:bCs/>
          <w:szCs w:val="32"/>
        </w:rPr>
        <w:t>a. Reducción:</w:t>
      </w:r>
      <w:r w:rsidRPr="007F3C1A">
        <w:rPr>
          <w:szCs w:val="32"/>
        </w:rPr>
        <w:t xml:space="preserve"> Formalizar por escrito cada acuerdo y evaluar el impacto de todo nuevo requerimiento antes de aceptarlo.</w:t>
      </w:r>
    </w:p>
    <w:p w14:paraId="718A97BD" w14:textId="77777777" w:rsidR="007F3C1A" w:rsidRPr="007F3C1A" w:rsidRDefault="007F3C1A" w:rsidP="002F0598">
      <w:pPr>
        <w:ind w:left="720"/>
        <w:rPr>
          <w:szCs w:val="32"/>
        </w:rPr>
      </w:pPr>
    </w:p>
    <w:p w14:paraId="6CEC107D" w14:textId="1D691D9B" w:rsidR="007F3C1A" w:rsidRPr="007F3C1A" w:rsidRDefault="007F3C1A" w:rsidP="002F0598">
      <w:pPr>
        <w:ind w:left="720"/>
        <w:rPr>
          <w:szCs w:val="32"/>
        </w:rPr>
      </w:pPr>
      <w:r w:rsidRPr="002F0598">
        <w:rPr>
          <w:b/>
          <w:bCs/>
          <w:szCs w:val="32"/>
        </w:rPr>
        <w:t>b. Supervisión:</w:t>
      </w:r>
      <w:r w:rsidRPr="007F3C1A">
        <w:rPr>
          <w:szCs w:val="32"/>
        </w:rPr>
        <w:t xml:space="preserve"> Revisar semanalmente las solicitudes de cambio y compararlas contra el alcance inicial aprobado.</w:t>
      </w:r>
    </w:p>
    <w:p w14:paraId="37417BBB" w14:textId="77777777" w:rsidR="007F3C1A" w:rsidRPr="007F3C1A" w:rsidRDefault="007F3C1A" w:rsidP="002F0598">
      <w:pPr>
        <w:ind w:left="720"/>
        <w:rPr>
          <w:szCs w:val="32"/>
        </w:rPr>
      </w:pPr>
    </w:p>
    <w:p w14:paraId="66347332" w14:textId="60CF4F0E" w:rsidR="007F3C1A" w:rsidRPr="007F3C1A" w:rsidRDefault="007F3C1A" w:rsidP="002F0598">
      <w:pPr>
        <w:ind w:left="720"/>
        <w:rPr>
          <w:szCs w:val="32"/>
        </w:rPr>
      </w:pPr>
      <w:r w:rsidRPr="002F0598">
        <w:rPr>
          <w:b/>
          <w:bCs/>
          <w:szCs w:val="32"/>
        </w:rPr>
        <w:t>c. Plan de contingencia:</w:t>
      </w:r>
      <w:r w:rsidRPr="007F3C1A">
        <w:rPr>
          <w:szCs w:val="32"/>
        </w:rPr>
        <w:t xml:space="preserve"> Si un cambio es indispensable, renegociar las fechas de entrega o priorizar los módulos de trabajo fundamentales.</w:t>
      </w:r>
    </w:p>
    <w:p w14:paraId="41029C92" w14:textId="2B573923" w:rsidR="007F3C1A" w:rsidRPr="007F3C1A" w:rsidRDefault="007F3C1A" w:rsidP="007F3C1A">
      <w:pPr>
        <w:rPr>
          <w:szCs w:val="32"/>
        </w:rPr>
      </w:pPr>
    </w:p>
    <w:p w14:paraId="1C3D6ADA" w14:textId="77777777" w:rsidR="007F3C1A" w:rsidRPr="007F3C1A" w:rsidRDefault="007F3C1A" w:rsidP="007F3C1A">
      <w:pPr>
        <w:rPr>
          <w:szCs w:val="32"/>
        </w:rPr>
      </w:pPr>
    </w:p>
    <w:p w14:paraId="7B38F08D" w14:textId="373A372A" w:rsidR="007F3C1A" w:rsidRPr="007F3C1A" w:rsidRDefault="007F3C1A" w:rsidP="002F0598">
      <w:pPr>
        <w:pStyle w:val="Ttulo2"/>
      </w:pPr>
      <w:r w:rsidRPr="007F3C1A">
        <w:t>2. Riesgo R2 - Retraso por baja disponibilidad del administrador</w:t>
      </w:r>
    </w:p>
    <w:p w14:paraId="52715CBD" w14:textId="77777777" w:rsidR="007F3C1A" w:rsidRPr="007F3C1A" w:rsidRDefault="007F3C1A" w:rsidP="007F3C1A">
      <w:pPr>
        <w:rPr>
          <w:szCs w:val="32"/>
        </w:rPr>
      </w:pPr>
    </w:p>
    <w:p w14:paraId="61FFA0E4" w14:textId="658E42E3" w:rsidR="007F3C1A" w:rsidRPr="007F3C1A" w:rsidRDefault="007F3C1A" w:rsidP="002F0598">
      <w:pPr>
        <w:ind w:left="720"/>
        <w:rPr>
          <w:szCs w:val="32"/>
        </w:rPr>
      </w:pPr>
      <w:r w:rsidRPr="002F0598">
        <w:rPr>
          <w:b/>
          <w:bCs/>
          <w:szCs w:val="32"/>
        </w:rPr>
        <w:t>a. Reducción:</w:t>
      </w:r>
      <w:r w:rsidRPr="007F3C1A">
        <w:rPr>
          <w:szCs w:val="32"/>
        </w:rPr>
        <w:t xml:space="preserve"> Establecer un horario fijo semanal para reuniones y avanzar en otras tareas internas mientras se espera la retroalimentación.</w:t>
      </w:r>
    </w:p>
    <w:p w14:paraId="26CC29B0" w14:textId="77777777" w:rsidR="007F3C1A" w:rsidRPr="007F3C1A" w:rsidRDefault="007F3C1A" w:rsidP="002F0598">
      <w:pPr>
        <w:ind w:left="720"/>
        <w:rPr>
          <w:szCs w:val="32"/>
        </w:rPr>
      </w:pPr>
    </w:p>
    <w:p w14:paraId="01681D22" w14:textId="68F1D5FE" w:rsidR="007F3C1A" w:rsidRPr="007F3C1A" w:rsidRDefault="007F3C1A" w:rsidP="002F0598">
      <w:pPr>
        <w:ind w:left="720"/>
        <w:rPr>
          <w:szCs w:val="32"/>
        </w:rPr>
      </w:pPr>
      <w:r w:rsidRPr="002F0598">
        <w:rPr>
          <w:b/>
          <w:bCs/>
          <w:szCs w:val="32"/>
        </w:rPr>
        <w:t>b. Supervisión:</w:t>
      </w:r>
      <w:r w:rsidRPr="007F3C1A">
        <w:rPr>
          <w:szCs w:val="32"/>
        </w:rPr>
        <w:t xml:space="preserve"> Monitorear constantemente los hitos del cronograma que están bloqueados a la espera de validación técnica o funcional.</w:t>
      </w:r>
    </w:p>
    <w:p w14:paraId="12324CD0" w14:textId="77777777" w:rsidR="007F3C1A" w:rsidRPr="007F3C1A" w:rsidRDefault="007F3C1A" w:rsidP="002F0598">
      <w:pPr>
        <w:ind w:left="720"/>
        <w:rPr>
          <w:szCs w:val="32"/>
        </w:rPr>
      </w:pPr>
    </w:p>
    <w:p w14:paraId="7EFE3A31" w14:textId="2CC57504" w:rsidR="007F3C1A" w:rsidRPr="007F3C1A" w:rsidRDefault="007F3C1A" w:rsidP="002F0598">
      <w:pPr>
        <w:ind w:left="720"/>
        <w:rPr>
          <w:szCs w:val="32"/>
        </w:rPr>
      </w:pPr>
      <w:r w:rsidRPr="002F0598">
        <w:rPr>
          <w:b/>
          <w:bCs/>
          <w:szCs w:val="32"/>
        </w:rPr>
        <w:t>c. Plan de contingencia:</w:t>
      </w:r>
      <w:r w:rsidRPr="007F3C1A">
        <w:rPr>
          <w:szCs w:val="32"/>
        </w:rPr>
        <w:t xml:space="preserve"> Ajustar el orden de las tareas del equipo de desarrollo para no detener el progreso global del proyecto.</w:t>
      </w:r>
    </w:p>
    <w:p w14:paraId="7A0B5582" w14:textId="77777777" w:rsidR="007F3C1A" w:rsidRPr="007F3C1A" w:rsidRDefault="007F3C1A" w:rsidP="007F3C1A">
      <w:pPr>
        <w:rPr>
          <w:szCs w:val="32"/>
        </w:rPr>
      </w:pPr>
    </w:p>
    <w:p w14:paraId="1FDC4D72" w14:textId="51B0ADC8" w:rsidR="007F3C1A" w:rsidRPr="007F3C1A" w:rsidRDefault="007F3C1A" w:rsidP="002F0598">
      <w:pPr>
        <w:pStyle w:val="Ttulo2"/>
      </w:pPr>
      <w:r w:rsidRPr="007F3C1A">
        <w:t>3. Riesgo R3 - Resistencia del cajero al nuevo sistema</w:t>
      </w:r>
    </w:p>
    <w:p w14:paraId="6193D392" w14:textId="77777777" w:rsidR="007F3C1A" w:rsidRPr="007F3C1A" w:rsidRDefault="007F3C1A" w:rsidP="007F3C1A">
      <w:pPr>
        <w:rPr>
          <w:szCs w:val="32"/>
        </w:rPr>
      </w:pPr>
    </w:p>
    <w:p w14:paraId="7F287AFA" w14:textId="542FDE80" w:rsidR="007F3C1A" w:rsidRPr="007F3C1A" w:rsidRDefault="007F3C1A" w:rsidP="002F0598">
      <w:pPr>
        <w:ind w:left="720"/>
        <w:rPr>
          <w:szCs w:val="32"/>
        </w:rPr>
      </w:pPr>
      <w:r w:rsidRPr="002F0598">
        <w:rPr>
          <w:b/>
          <w:bCs/>
          <w:szCs w:val="32"/>
        </w:rPr>
        <w:t>a. Reducción:</w:t>
      </w:r>
      <w:r w:rsidRPr="007F3C1A">
        <w:rPr>
          <w:szCs w:val="32"/>
        </w:rPr>
        <w:t xml:space="preserve"> Involucrar al cajero desde el principio mediante la demostración de prototipos y diseñar una interfaz que optimice el tiempo frente al método manual actual.</w:t>
      </w:r>
    </w:p>
    <w:p w14:paraId="4F02BB16" w14:textId="77777777" w:rsidR="007F3C1A" w:rsidRPr="007F3C1A" w:rsidRDefault="007F3C1A" w:rsidP="002F0598">
      <w:pPr>
        <w:ind w:left="720"/>
        <w:rPr>
          <w:szCs w:val="32"/>
        </w:rPr>
      </w:pPr>
    </w:p>
    <w:p w14:paraId="36D014FB" w14:textId="69EC50C1" w:rsidR="007F3C1A" w:rsidRPr="007F3C1A" w:rsidRDefault="007F3C1A" w:rsidP="002F0598">
      <w:pPr>
        <w:ind w:left="720"/>
        <w:rPr>
          <w:szCs w:val="32"/>
        </w:rPr>
      </w:pPr>
      <w:r w:rsidRPr="002F0598">
        <w:rPr>
          <w:b/>
          <w:bCs/>
          <w:szCs w:val="32"/>
        </w:rPr>
        <w:t>b. Supervisión:</w:t>
      </w:r>
      <w:r w:rsidRPr="007F3C1A">
        <w:rPr>
          <w:szCs w:val="32"/>
        </w:rPr>
        <w:t xml:space="preserve"> Realizar pruebas guiadas con el cajero antes de lanzar la aplicación y recopilar sus comentarios de usabilidad.</w:t>
      </w:r>
    </w:p>
    <w:p w14:paraId="67C1C0CA" w14:textId="77777777" w:rsidR="007F3C1A" w:rsidRPr="007F3C1A" w:rsidRDefault="007F3C1A" w:rsidP="002F0598">
      <w:pPr>
        <w:ind w:left="720"/>
        <w:rPr>
          <w:szCs w:val="32"/>
        </w:rPr>
      </w:pPr>
    </w:p>
    <w:p w14:paraId="0F0DFCE6" w14:textId="54DF338B" w:rsidR="007F3C1A" w:rsidRPr="007F3C1A" w:rsidRDefault="007F3C1A" w:rsidP="002F0598">
      <w:pPr>
        <w:ind w:left="720"/>
        <w:rPr>
          <w:szCs w:val="32"/>
        </w:rPr>
      </w:pPr>
      <w:r w:rsidRPr="002F0598">
        <w:rPr>
          <w:b/>
          <w:bCs/>
          <w:szCs w:val="32"/>
        </w:rPr>
        <w:t>c. Plan de contingencia:</w:t>
      </w:r>
      <w:r w:rsidRPr="007F3C1A">
        <w:rPr>
          <w:szCs w:val="32"/>
        </w:rPr>
        <w:t xml:space="preserve"> Mantener el sistema de registro manual operando en paralelo durante los primeros días de implementación para brindar seguridad al usuario.</w:t>
      </w:r>
    </w:p>
    <w:p w14:paraId="39DE3002" w14:textId="45B3D292" w:rsidR="007F3C1A" w:rsidRPr="007F3C1A" w:rsidRDefault="007F3C1A" w:rsidP="007F3C1A">
      <w:pPr>
        <w:rPr>
          <w:szCs w:val="32"/>
        </w:rPr>
      </w:pPr>
    </w:p>
    <w:p w14:paraId="1BE4A15C" w14:textId="1ECCA28F" w:rsidR="007F3C1A" w:rsidRPr="007F3C1A" w:rsidRDefault="007F3C1A" w:rsidP="002F0598">
      <w:pPr>
        <w:pStyle w:val="Ttulo2"/>
      </w:pPr>
      <w:r w:rsidRPr="007F3C1A">
        <w:t>4. Riesgo R4 - Cálculo incorrecto de tarifas</w:t>
      </w:r>
    </w:p>
    <w:p w14:paraId="2D0EF7BA" w14:textId="77777777" w:rsidR="007F3C1A" w:rsidRPr="007F3C1A" w:rsidRDefault="007F3C1A" w:rsidP="007F3C1A">
      <w:pPr>
        <w:rPr>
          <w:szCs w:val="32"/>
        </w:rPr>
      </w:pPr>
    </w:p>
    <w:p w14:paraId="324261FA" w14:textId="45CC3144" w:rsidR="007F3C1A" w:rsidRPr="007F3C1A" w:rsidRDefault="007F3C1A" w:rsidP="002F0598">
      <w:pPr>
        <w:ind w:left="720"/>
        <w:rPr>
          <w:szCs w:val="32"/>
        </w:rPr>
      </w:pPr>
      <w:r w:rsidRPr="002F0598">
        <w:rPr>
          <w:b/>
          <w:bCs/>
          <w:szCs w:val="32"/>
        </w:rPr>
        <w:t>a. Reducción:</w:t>
      </w:r>
      <w:r w:rsidRPr="007F3C1A">
        <w:rPr>
          <w:szCs w:val="32"/>
        </w:rPr>
        <w:t xml:space="preserve"> Realizar a mano las operaciones matemáticas correspondientes a los cobros por cada tipo de servicio y tipo de vehículo para luego pasar dichas operaciones a código.</w:t>
      </w:r>
    </w:p>
    <w:p w14:paraId="37B591A2" w14:textId="77777777" w:rsidR="007F3C1A" w:rsidRPr="007F3C1A" w:rsidRDefault="007F3C1A" w:rsidP="002F0598">
      <w:pPr>
        <w:ind w:left="720"/>
        <w:rPr>
          <w:szCs w:val="32"/>
        </w:rPr>
      </w:pPr>
    </w:p>
    <w:p w14:paraId="4BA0B736" w14:textId="423A60D6" w:rsidR="007F3C1A" w:rsidRPr="007F3C1A" w:rsidRDefault="007F3C1A" w:rsidP="002F0598">
      <w:pPr>
        <w:ind w:left="720"/>
        <w:rPr>
          <w:szCs w:val="32"/>
        </w:rPr>
      </w:pPr>
      <w:r w:rsidRPr="002F0598">
        <w:rPr>
          <w:b/>
          <w:bCs/>
          <w:szCs w:val="32"/>
        </w:rPr>
        <w:t>b. Supervisión:</w:t>
      </w:r>
      <w:r w:rsidRPr="007F3C1A">
        <w:rPr>
          <w:szCs w:val="32"/>
        </w:rPr>
        <w:t xml:space="preserve"> Ejecutar pruebas de caja negra y estrés enfocadas únicamente en la precisión de los algoritmos de cobro.</w:t>
      </w:r>
    </w:p>
    <w:p w14:paraId="6FA177C5" w14:textId="77777777" w:rsidR="007F3C1A" w:rsidRPr="007F3C1A" w:rsidRDefault="007F3C1A" w:rsidP="002F0598">
      <w:pPr>
        <w:ind w:left="720"/>
        <w:rPr>
          <w:szCs w:val="32"/>
        </w:rPr>
      </w:pPr>
    </w:p>
    <w:p w14:paraId="4E065FD3" w14:textId="4D90325A" w:rsidR="007F3C1A" w:rsidRDefault="007F3C1A" w:rsidP="002F0598">
      <w:pPr>
        <w:ind w:left="720"/>
        <w:rPr>
          <w:szCs w:val="32"/>
        </w:rPr>
      </w:pPr>
      <w:r w:rsidRPr="002F0598">
        <w:rPr>
          <w:b/>
          <w:bCs/>
          <w:szCs w:val="32"/>
        </w:rPr>
        <w:t>c. Plan de contingencia:</w:t>
      </w:r>
      <w:r w:rsidRPr="007F3C1A">
        <w:rPr>
          <w:szCs w:val="32"/>
        </w:rPr>
        <w:t xml:space="preserve"> Aplicar una corrección inmediata al código fuente si se detecta cualquier falla en los cálculos durante las pruebas o producción.</w:t>
      </w:r>
    </w:p>
    <w:p w14:paraId="2FE88B53" w14:textId="77777777" w:rsidR="002F0598" w:rsidRPr="002F0598" w:rsidRDefault="002F0598" w:rsidP="002F0598">
      <w:pPr>
        <w:rPr>
          <w:szCs w:val="32"/>
        </w:rPr>
      </w:pPr>
    </w:p>
    <w:p w14:paraId="65971078" w14:textId="2B902B93" w:rsidR="007F3C1A" w:rsidRPr="007F3C1A" w:rsidRDefault="007F3C1A" w:rsidP="002F0598">
      <w:pPr>
        <w:pStyle w:val="Ttulo2"/>
      </w:pPr>
      <w:r w:rsidRPr="007F3C1A">
        <w:t>5. Riesgo R5 – El proyecto no está cumpliendo con las fechas acordadas en el ciclo de vida</w:t>
      </w:r>
    </w:p>
    <w:p w14:paraId="6F5FBE3B" w14:textId="77777777" w:rsidR="007F3C1A" w:rsidRPr="007F3C1A" w:rsidRDefault="007F3C1A" w:rsidP="007F3C1A">
      <w:pPr>
        <w:rPr>
          <w:szCs w:val="32"/>
        </w:rPr>
      </w:pPr>
    </w:p>
    <w:p w14:paraId="4711DA30" w14:textId="428C105E" w:rsidR="007F3C1A" w:rsidRPr="007F3C1A" w:rsidRDefault="007F3C1A" w:rsidP="002F0598">
      <w:pPr>
        <w:ind w:left="720"/>
        <w:rPr>
          <w:szCs w:val="32"/>
        </w:rPr>
      </w:pPr>
      <w:r w:rsidRPr="002F0598">
        <w:rPr>
          <w:b/>
          <w:bCs/>
          <w:szCs w:val="32"/>
        </w:rPr>
        <w:t>a. Reducción:</w:t>
      </w:r>
      <w:r w:rsidRPr="007F3C1A">
        <w:rPr>
          <w:szCs w:val="32"/>
        </w:rPr>
        <w:t xml:space="preserve"> Llevar un control más minucioso de los tiempos que se están disponiendo a cada tarea o proceso y discutir estrategias de optimización para cumplirlas en el tiempo acordado.</w:t>
      </w:r>
    </w:p>
    <w:p w14:paraId="12EC4DEA" w14:textId="77777777" w:rsidR="007F3C1A" w:rsidRPr="007F3C1A" w:rsidRDefault="007F3C1A" w:rsidP="002F0598">
      <w:pPr>
        <w:ind w:left="720"/>
        <w:rPr>
          <w:szCs w:val="32"/>
        </w:rPr>
      </w:pPr>
    </w:p>
    <w:p w14:paraId="0E75C1C2" w14:textId="572C2C7B" w:rsidR="007F3C1A" w:rsidRPr="007F3C1A" w:rsidRDefault="007F3C1A" w:rsidP="002F0598">
      <w:pPr>
        <w:ind w:left="720"/>
        <w:rPr>
          <w:szCs w:val="32"/>
        </w:rPr>
      </w:pPr>
      <w:r w:rsidRPr="002F0598">
        <w:rPr>
          <w:b/>
          <w:bCs/>
          <w:szCs w:val="32"/>
        </w:rPr>
        <w:t>b. Supervisión:</w:t>
      </w:r>
      <w:r w:rsidRPr="007F3C1A">
        <w:rPr>
          <w:szCs w:val="32"/>
        </w:rPr>
        <w:t xml:space="preserve"> Revisar quincenalmente el progreso real alcanzado versus el avance planificado originalmente.</w:t>
      </w:r>
    </w:p>
    <w:p w14:paraId="5696E859" w14:textId="77777777" w:rsidR="007F3C1A" w:rsidRPr="007F3C1A" w:rsidRDefault="007F3C1A" w:rsidP="002F0598">
      <w:pPr>
        <w:ind w:left="720"/>
        <w:rPr>
          <w:szCs w:val="32"/>
        </w:rPr>
      </w:pPr>
    </w:p>
    <w:p w14:paraId="765C72FF" w14:textId="0ED315B4" w:rsidR="007F3C1A" w:rsidRPr="007F3C1A" w:rsidRDefault="007F3C1A" w:rsidP="002F0598">
      <w:pPr>
        <w:ind w:left="720"/>
        <w:rPr>
          <w:szCs w:val="32"/>
        </w:rPr>
      </w:pPr>
      <w:r w:rsidRPr="002F0598">
        <w:rPr>
          <w:b/>
          <w:bCs/>
          <w:szCs w:val="32"/>
        </w:rPr>
        <w:t>c. Plan de contingencia:</w:t>
      </w:r>
      <w:r w:rsidRPr="007F3C1A">
        <w:rPr>
          <w:szCs w:val="32"/>
        </w:rPr>
        <w:t xml:space="preserve"> Reducir funcionalidades no críticas para el negocio o redistribuir la carga de trabajo entre los miembros del equipo técnico.</w:t>
      </w:r>
    </w:p>
    <w:p w14:paraId="1C933657" w14:textId="77777777" w:rsidR="007F3C1A" w:rsidRPr="007F3C1A" w:rsidRDefault="007F3C1A" w:rsidP="007F3C1A">
      <w:pPr>
        <w:rPr>
          <w:szCs w:val="32"/>
        </w:rPr>
      </w:pPr>
    </w:p>
    <w:p w14:paraId="56987C0C" w14:textId="29D9214E" w:rsidR="007F3C1A" w:rsidRPr="007F3C1A" w:rsidRDefault="007F3C1A" w:rsidP="002F0598">
      <w:pPr>
        <w:pStyle w:val="Ttulo2"/>
      </w:pPr>
      <w:r w:rsidRPr="007F3C1A">
        <w:t>6. Riesgo R6 – Pérdida de la conexión con la plataforma de control de versiones (GitHub)</w:t>
      </w:r>
    </w:p>
    <w:p w14:paraId="32DBCD66" w14:textId="77777777" w:rsidR="007F3C1A" w:rsidRPr="007F3C1A" w:rsidRDefault="007F3C1A" w:rsidP="007F3C1A">
      <w:pPr>
        <w:rPr>
          <w:szCs w:val="32"/>
        </w:rPr>
      </w:pPr>
    </w:p>
    <w:p w14:paraId="35639141" w14:textId="2D87986C" w:rsidR="007F3C1A" w:rsidRPr="007F3C1A" w:rsidRDefault="007F3C1A" w:rsidP="002F0598">
      <w:pPr>
        <w:ind w:left="720"/>
        <w:rPr>
          <w:szCs w:val="32"/>
        </w:rPr>
      </w:pPr>
      <w:r w:rsidRPr="002F0598">
        <w:rPr>
          <w:b/>
          <w:bCs/>
          <w:szCs w:val="32"/>
        </w:rPr>
        <w:lastRenderedPageBreak/>
        <w:t>a. Reducción:</w:t>
      </w:r>
      <w:r w:rsidRPr="007F3C1A">
        <w:rPr>
          <w:szCs w:val="32"/>
        </w:rPr>
        <w:t xml:space="preserve"> Mantener respaldos locales frecuentes y copias de seguridad independientes del repositorio en la nube.</w:t>
      </w:r>
    </w:p>
    <w:p w14:paraId="47C8443A" w14:textId="77777777" w:rsidR="007F3C1A" w:rsidRPr="007F3C1A" w:rsidRDefault="007F3C1A" w:rsidP="002F0598">
      <w:pPr>
        <w:ind w:left="720"/>
        <w:rPr>
          <w:szCs w:val="32"/>
        </w:rPr>
      </w:pPr>
    </w:p>
    <w:p w14:paraId="68EE4833" w14:textId="3F721404" w:rsidR="007F3C1A" w:rsidRPr="007F3C1A" w:rsidRDefault="007F3C1A" w:rsidP="002F0598">
      <w:pPr>
        <w:ind w:left="720"/>
        <w:rPr>
          <w:szCs w:val="32"/>
        </w:rPr>
      </w:pPr>
      <w:r w:rsidRPr="002F0598">
        <w:rPr>
          <w:b/>
          <w:bCs/>
          <w:szCs w:val="32"/>
        </w:rPr>
        <w:t>b. Supervisión:</w:t>
      </w:r>
      <w:r w:rsidRPr="007F3C1A">
        <w:rPr>
          <w:szCs w:val="32"/>
        </w:rPr>
        <w:t xml:space="preserve"> Verificar el estado de sincronización con el repositorio remoto y la frecuencia de confirmaciones (</w:t>
      </w:r>
      <w:proofErr w:type="spellStart"/>
      <w:r w:rsidRPr="007F3C1A">
        <w:rPr>
          <w:szCs w:val="32"/>
        </w:rPr>
        <w:t>commits</w:t>
      </w:r>
      <w:proofErr w:type="spellEnd"/>
      <w:r w:rsidRPr="007F3C1A">
        <w:rPr>
          <w:szCs w:val="32"/>
        </w:rPr>
        <w:t>). Verificación diaria antes de iniciar y finalizar la jornada de desarrollo de que todo el código esté respaldado tanto local como remotamente.</w:t>
      </w:r>
    </w:p>
    <w:p w14:paraId="1854B248" w14:textId="77777777" w:rsidR="007F3C1A" w:rsidRPr="007F3C1A" w:rsidRDefault="007F3C1A" w:rsidP="002F0598">
      <w:pPr>
        <w:ind w:left="720"/>
        <w:rPr>
          <w:szCs w:val="32"/>
        </w:rPr>
      </w:pPr>
    </w:p>
    <w:p w14:paraId="5FEAA4B2" w14:textId="0735C6D2" w:rsidR="007F3C1A" w:rsidRPr="007F3C1A" w:rsidRDefault="007F3C1A" w:rsidP="002F0598">
      <w:pPr>
        <w:ind w:left="720"/>
        <w:rPr>
          <w:szCs w:val="32"/>
        </w:rPr>
      </w:pPr>
      <w:r w:rsidRPr="002F0598">
        <w:rPr>
          <w:b/>
          <w:bCs/>
          <w:szCs w:val="32"/>
        </w:rPr>
        <w:t>c. Plan de contingencia:</w:t>
      </w:r>
      <w:r w:rsidRPr="007F3C1A">
        <w:rPr>
          <w:szCs w:val="32"/>
        </w:rPr>
        <w:t xml:space="preserve"> Si GitHub no está disponible, continuar trabajando en la rama local (local </w:t>
      </w:r>
      <w:proofErr w:type="spellStart"/>
      <w:r w:rsidRPr="007F3C1A">
        <w:rPr>
          <w:szCs w:val="32"/>
        </w:rPr>
        <w:t>branch</w:t>
      </w:r>
      <w:proofErr w:type="spellEnd"/>
      <w:r w:rsidRPr="007F3C1A">
        <w:rPr>
          <w:szCs w:val="32"/>
        </w:rPr>
        <w:t>) y subir los cambios de forma diferida en cuanto se restablezca la conexión, evitando perder el historial de trabajo.</w:t>
      </w:r>
    </w:p>
    <w:p w14:paraId="7505B71B" w14:textId="77777777" w:rsidR="007F3C1A" w:rsidRPr="007F3C1A" w:rsidRDefault="007F3C1A" w:rsidP="007F3C1A">
      <w:pPr>
        <w:rPr>
          <w:szCs w:val="32"/>
        </w:rPr>
      </w:pPr>
    </w:p>
    <w:p w14:paraId="774E9026" w14:textId="618765EA" w:rsidR="007F3C1A" w:rsidRPr="007F3C1A" w:rsidRDefault="007F3C1A" w:rsidP="002F0598">
      <w:pPr>
        <w:pStyle w:val="Ttulo2"/>
      </w:pPr>
      <w:r w:rsidRPr="007F3C1A">
        <w:t>7. Riesgo R7 – Incapacitación de uno de los miembros del equipo de proyecto</w:t>
      </w:r>
    </w:p>
    <w:p w14:paraId="1BFD0010" w14:textId="77777777" w:rsidR="007F3C1A" w:rsidRPr="007F3C1A" w:rsidRDefault="007F3C1A" w:rsidP="007F3C1A">
      <w:pPr>
        <w:rPr>
          <w:szCs w:val="32"/>
        </w:rPr>
      </w:pPr>
    </w:p>
    <w:p w14:paraId="53F81BD6" w14:textId="021C8A2E" w:rsidR="007F3C1A" w:rsidRPr="007F3C1A" w:rsidRDefault="007F3C1A" w:rsidP="002F0598">
      <w:pPr>
        <w:ind w:left="720"/>
        <w:rPr>
          <w:szCs w:val="32"/>
        </w:rPr>
      </w:pPr>
      <w:r w:rsidRPr="002F0598">
        <w:rPr>
          <w:b/>
          <w:bCs/>
          <w:szCs w:val="32"/>
        </w:rPr>
        <w:t>a. Reducción:</w:t>
      </w:r>
      <w:r w:rsidRPr="007F3C1A">
        <w:rPr>
          <w:szCs w:val="32"/>
        </w:rPr>
        <w:t xml:space="preserve"> Fomentar la transferencia cruzada de conocimientos y evitar que un solo integrante sea el único dueño de un módulo específico.</w:t>
      </w:r>
    </w:p>
    <w:p w14:paraId="7050B928" w14:textId="77777777" w:rsidR="007F3C1A" w:rsidRPr="007F3C1A" w:rsidRDefault="007F3C1A" w:rsidP="002F0598">
      <w:pPr>
        <w:ind w:left="720"/>
        <w:rPr>
          <w:szCs w:val="32"/>
        </w:rPr>
      </w:pPr>
    </w:p>
    <w:p w14:paraId="63DC1A42" w14:textId="40F4F4DD" w:rsidR="007F3C1A" w:rsidRPr="007F3C1A" w:rsidRDefault="007F3C1A" w:rsidP="002F0598">
      <w:pPr>
        <w:ind w:left="720"/>
        <w:rPr>
          <w:szCs w:val="32"/>
        </w:rPr>
      </w:pPr>
      <w:r w:rsidRPr="002F0598">
        <w:rPr>
          <w:b/>
          <w:bCs/>
          <w:szCs w:val="32"/>
        </w:rPr>
        <w:t>b. Supervisión:</w:t>
      </w:r>
      <w:r w:rsidRPr="007F3C1A">
        <w:rPr>
          <w:szCs w:val="32"/>
        </w:rPr>
        <w:t xml:space="preserve"> Distribución equitativa de las tareas y nivel de avance en el dominio del código por parte de ambos integrantes, junto a una rigurosa supervisión de las mismas.</w:t>
      </w:r>
    </w:p>
    <w:p w14:paraId="0DE83105" w14:textId="77777777" w:rsidR="007F3C1A" w:rsidRPr="007F3C1A" w:rsidRDefault="007F3C1A" w:rsidP="002F0598">
      <w:pPr>
        <w:ind w:left="720"/>
        <w:rPr>
          <w:szCs w:val="32"/>
        </w:rPr>
      </w:pPr>
    </w:p>
    <w:p w14:paraId="52C50339" w14:textId="35192DB2" w:rsidR="007F3C1A" w:rsidRPr="007F3C1A" w:rsidRDefault="007F3C1A" w:rsidP="002F0598">
      <w:pPr>
        <w:ind w:left="720"/>
        <w:rPr>
          <w:szCs w:val="32"/>
        </w:rPr>
      </w:pPr>
      <w:r w:rsidRPr="002F0598">
        <w:rPr>
          <w:b/>
          <w:bCs/>
          <w:szCs w:val="32"/>
        </w:rPr>
        <w:t>c. Plan de contingencia:</w:t>
      </w:r>
      <w:r w:rsidRPr="007F3C1A">
        <w:rPr>
          <w:szCs w:val="32"/>
        </w:rPr>
        <w:t xml:space="preserve"> Si un miembro se incapacita temporalmente, el integrante restante redistribuirá la carga de trabajo priorizando los entregables esenciales o solicitando una prórroga justificada con la docente.</w:t>
      </w:r>
    </w:p>
    <w:p w14:paraId="4ACDE53B" w14:textId="40735D42" w:rsidR="007F3C1A" w:rsidRPr="007F3C1A" w:rsidRDefault="007F3C1A" w:rsidP="007F3C1A">
      <w:pPr>
        <w:rPr>
          <w:szCs w:val="32"/>
        </w:rPr>
      </w:pPr>
    </w:p>
    <w:p w14:paraId="57DFE412" w14:textId="5D6D0562" w:rsidR="007F3C1A" w:rsidRPr="007F3C1A" w:rsidRDefault="007F3C1A" w:rsidP="002F0598">
      <w:pPr>
        <w:pStyle w:val="Ttulo2"/>
      </w:pPr>
      <w:r w:rsidRPr="007F3C1A">
        <w:t>8. Riesgo R8 – La app de escritorio no reconoce las placas ingresadas con servicio de mensualidad y media mensualidad</w:t>
      </w:r>
    </w:p>
    <w:p w14:paraId="433D65FF" w14:textId="77777777" w:rsidR="007F3C1A" w:rsidRPr="007F3C1A" w:rsidRDefault="007F3C1A" w:rsidP="007F3C1A">
      <w:pPr>
        <w:rPr>
          <w:szCs w:val="32"/>
        </w:rPr>
      </w:pPr>
    </w:p>
    <w:p w14:paraId="257ED136" w14:textId="1717ED1E" w:rsidR="007F3C1A" w:rsidRPr="007F3C1A" w:rsidRDefault="007F3C1A" w:rsidP="002F0598">
      <w:pPr>
        <w:ind w:left="720"/>
        <w:rPr>
          <w:szCs w:val="32"/>
        </w:rPr>
      </w:pPr>
      <w:r w:rsidRPr="002F0598">
        <w:rPr>
          <w:b/>
          <w:bCs/>
          <w:szCs w:val="32"/>
        </w:rPr>
        <w:t>a. Reducción:</w:t>
      </w:r>
      <w:r w:rsidRPr="007F3C1A">
        <w:rPr>
          <w:szCs w:val="32"/>
        </w:rPr>
        <w:t xml:space="preserve"> Validar rigurosamente la lógica de consulta y los tipos de datos en las consultas SQL para las membresías. Revisar los campos de la base de datos que diferencian el tipo de servicio antes de integrar el módulo de búsqueda.</w:t>
      </w:r>
    </w:p>
    <w:p w14:paraId="0D2CDBD6" w14:textId="77777777" w:rsidR="007F3C1A" w:rsidRPr="007F3C1A" w:rsidRDefault="007F3C1A" w:rsidP="002F0598">
      <w:pPr>
        <w:ind w:left="720"/>
        <w:rPr>
          <w:szCs w:val="32"/>
        </w:rPr>
      </w:pPr>
    </w:p>
    <w:p w14:paraId="0CFA64B5" w14:textId="5228C187" w:rsidR="007F3C1A" w:rsidRPr="007F3C1A" w:rsidRDefault="007F3C1A" w:rsidP="002F0598">
      <w:pPr>
        <w:ind w:left="720"/>
        <w:rPr>
          <w:szCs w:val="32"/>
        </w:rPr>
      </w:pPr>
      <w:r w:rsidRPr="002F0598">
        <w:rPr>
          <w:b/>
          <w:bCs/>
          <w:szCs w:val="32"/>
        </w:rPr>
        <w:t>b. Supervisión:</w:t>
      </w:r>
      <w:r w:rsidRPr="007F3C1A">
        <w:rPr>
          <w:szCs w:val="32"/>
        </w:rPr>
        <w:t xml:space="preserve"> Supervisar los errores reportados al buscar placas de usuarios recurrentes durante las pruebas internas. Enfoque en pruebas unitarias específicas para la recuperación de registros de clientes con mensualidad.</w:t>
      </w:r>
    </w:p>
    <w:p w14:paraId="7CF61D8F" w14:textId="77777777" w:rsidR="007F3C1A" w:rsidRPr="007F3C1A" w:rsidRDefault="007F3C1A" w:rsidP="002F0598">
      <w:pPr>
        <w:ind w:left="720"/>
        <w:rPr>
          <w:szCs w:val="32"/>
        </w:rPr>
      </w:pPr>
    </w:p>
    <w:p w14:paraId="08D904CB" w14:textId="772DB6AC" w:rsidR="007F3C1A" w:rsidRPr="007F3C1A" w:rsidRDefault="007F3C1A" w:rsidP="002F0598">
      <w:pPr>
        <w:ind w:left="720"/>
        <w:rPr>
          <w:szCs w:val="32"/>
        </w:rPr>
      </w:pPr>
      <w:r w:rsidRPr="002F0598">
        <w:rPr>
          <w:b/>
          <w:bCs/>
          <w:szCs w:val="32"/>
        </w:rPr>
        <w:lastRenderedPageBreak/>
        <w:t>c. Plan de contingencia:</w:t>
      </w:r>
      <w:r>
        <w:rPr>
          <w:szCs w:val="32"/>
        </w:rPr>
        <w:t xml:space="preserve"> </w:t>
      </w:r>
      <w:r w:rsidRPr="007F3C1A">
        <w:rPr>
          <w:szCs w:val="32"/>
        </w:rPr>
        <w:t>Implementar un parche rápido de código en la consulta de búsqueda para corregir el filtro por tipo de servicio si el error se detecta en fase de pruebas. Los clientes de mensualidad son críticos para la fidelidad del negocio del estacionamiento.</w:t>
      </w:r>
    </w:p>
    <w:p w14:paraId="532CF628" w14:textId="77777777" w:rsidR="007F3C1A" w:rsidRPr="007F3C1A" w:rsidRDefault="007F3C1A" w:rsidP="007F3C1A">
      <w:pPr>
        <w:rPr>
          <w:szCs w:val="32"/>
        </w:rPr>
      </w:pPr>
    </w:p>
    <w:p w14:paraId="7EEC33E5" w14:textId="2FC5D301" w:rsidR="007F3C1A" w:rsidRPr="007F3C1A" w:rsidRDefault="007F3C1A" w:rsidP="002F0598">
      <w:pPr>
        <w:pStyle w:val="Ttulo2"/>
      </w:pPr>
      <w:r w:rsidRPr="007F3C1A">
        <w:t>9. Riesgo R9 – La app borra la información de mensualidades al vaciar el contenido al finalizar el día</w:t>
      </w:r>
    </w:p>
    <w:p w14:paraId="468FD074" w14:textId="77777777" w:rsidR="007F3C1A" w:rsidRPr="007F3C1A" w:rsidRDefault="007F3C1A" w:rsidP="007F3C1A">
      <w:pPr>
        <w:rPr>
          <w:szCs w:val="32"/>
        </w:rPr>
      </w:pPr>
    </w:p>
    <w:p w14:paraId="163CBA26" w14:textId="00B0AD14" w:rsidR="007F3C1A" w:rsidRPr="007F3C1A" w:rsidRDefault="007F3C1A" w:rsidP="002F0598">
      <w:pPr>
        <w:ind w:left="720"/>
        <w:rPr>
          <w:szCs w:val="32"/>
        </w:rPr>
      </w:pPr>
      <w:r w:rsidRPr="002F0598">
        <w:rPr>
          <w:b/>
          <w:bCs/>
          <w:szCs w:val="32"/>
        </w:rPr>
        <w:t>a. Reducción:</w:t>
      </w:r>
      <w:r w:rsidRPr="007F3C1A">
        <w:rPr>
          <w:szCs w:val="32"/>
        </w:rPr>
        <w:t xml:space="preserve"> Establecer una lógica de limpieza de datos segmentada que distinga entre transacciones diarias y registros permanentes. Modificar la sentencia de borrado o el procedimiento de cierre de día para que solo afecte los tiquetes de rotación diaria y excluya por completo las tablas de clientes con mensualidad/media mensualidad.</w:t>
      </w:r>
    </w:p>
    <w:p w14:paraId="32BE0CA3" w14:textId="77777777" w:rsidR="007F3C1A" w:rsidRPr="007F3C1A" w:rsidRDefault="007F3C1A" w:rsidP="002F0598">
      <w:pPr>
        <w:ind w:left="720"/>
        <w:rPr>
          <w:szCs w:val="32"/>
        </w:rPr>
      </w:pPr>
    </w:p>
    <w:p w14:paraId="3FF791F8" w14:textId="00AA8765" w:rsidR="007F3C1A" w:rsidRPr="007F3C1A" w:rsidRDefault="007F3C1A" w:rsidP="002F0598">
      <w:pPr>
        <w:ind w:left="720"/>
        <w:rPr>
          <w:szCs w:val="32"/>
        </w:rPr>
      </w:pPr>
      <w:r w:rsidRPr="002F0598">
        <w:rPr>
          <w:b/>
          <w:bCs/>
          <w:szCs w:val="32"/>
        </w:rPr>
        <w:t>b. Supervisión:</w:t>
      </w:r>
      <w:r w:rsidRPr="007F3C1A">
        <w:rPr>
          <w:szCs w:val="32"/>
        </w:rPr>
        <w:t xml:space="preserve"> Supervisar la integridad de la base de datos de clientes recurrentes después de simular un cierre de día. Enfoque en pruebas de validación de datos </w:t>
      </w:r>
      <w:proofErr w:type="spellStart"/>
      <w:r w:rsidRPr="007F3C1A">
        <w:rPr>
          <w:szCs w:val="32"/>
        </w:rPr>
        <w:t>post-cierre</w:t>
      </w:r>
      <w:proofErr w:type="spellEnd"/>
      <w:r w:rsidRPr="007F3C1A">
        <w:rPr>
          <w:szCs w:val="32"/>
        </w:rPr>
        <w:t xml:space="preserve"> diario.</w:t>
      </w:r>
    </w:p>
    <w:p w14:paraId="17A7BF3F" w14:textId="77777777" w:rsidR="007F3C1A" w:rsidRPr="007F3C1A" w:rsidRDefault="007F3C1A" w:rsidP="002F0598">
      <w:pPr>
        <w:ind w:left="720"/>
        <w:rPr>
          <w:szCs w:val="32"/>
        </w:rPr>
      </w:pPr>
    </w:p>
    <w:p w14:paraId="29F8ECA5" w14:textId="21FAE37A" w:rsidR="007F3C1A" w:rsidRPr="007F3C1A" w:rsidRDefault="007F3C1A" w:rsidP="002F0598">
      <w:pPr>
        <w:ind w:left="720"/>
        <w:rPr>
          <w:szCs w:val="32"/>
        </w:rPr>
      </w:pPr>
      <w:r w:rsidRPr="002F0598">
        <w:rPr>
          <w:b/>
          <w:bCs/>
          <w:szCs w:val="32"/>
        </w:rPr>
        <w:t>c. Plan de contingencia:</w:t>
      </w:r>
      <w:r w:rsidRPr="007F3C1A">
        <w:rPr>
          <w:szCs w:val="32"/>
        </w:rPr>
        <w:t xml:space="preserve"> Restaurar una copia de respaldo (</w:t>
      </w:r>
      <w:proofErr w:type="spellStart"/>
      <w:r w:rsidRPr="007F3C1A">
        <w:rPr>
          <w:szCs w:val="32"/>
        </w:rPr>
        <w:t>backup</w:t>
      </w:r>
      <w:proofErr w:type="spellEnd"/>
      <w:r w:rsidRPr="007F3C1A">
        <w:rPr>
          <w:szCs w:val="32"/>
        </w:rPr>
        <w:t>) reciente de la base de datos y corregir inmediatamente la consulta de limpieza diaria en el código fuente. Evitar la pérdida de datos sensibles del negocio.</w:t>
      </w:r>
    </w:p>
    <w:p w14:paraId="57CC9A4C" w14:textId="6BCDF16E" w:rsidR="007F3C1A" w:rsidRPr="007F3C1A" w:rsidRDefault="007F3C1A" w:rsidP="007F3C1A">
      <w:pPr>
        <w:rPr>
          <w:szCs w:val="32"/>
        </w:rPr>
      </w:pPr>
    </w:p>
    <w:p w14:paraId="5F483165" w14:textId="56B3F0BC" w:rsidR="007F3C1A" w:rsidRPr="007F3C1A" w:rsidRDefault="007F3C1A" w:rsidP="002F0598">
      <w:pPr>
        <w:pStyle w:val="Ttulo2"/>
      </w:pPr>
      <w:r w:rsidRPr="007F3C1A">
        <w:t>10. Riesgo R10 – La app no diferencia entre cajero y administrador y muestra la misma interfaz</w:t>
      </w:r>
    </w:p>
    <w:p w14:paraId="6F9BDD16" w14:textId="77777777" w:rsidR="007F3C1A" w:rsidRPr="007F3C1A" w:rsidRDefault="007F3C1A" w:rsidP="007F3C1A">
      <w:pPr>
        <w:rPr>
          <w:szCs w:val="32"/>
        </w:rPr>
      </w:pPr>
    </w:p>
    <w:p w14:paraId="497D7653" w14:textId="6F908135" w:rsidR="007F3C1A" w:rsidRPr="007F3C1A" w:rsidRDefault="007F3C1A" w:rsidP="002F0598">
      <w:pPr>
        <w:ind w:left="720"/>
        <w:rPr>
          <w:szCs w:val="32"/>
        </w:rPr>
      </w:pPr>
      <w:r w:rsidRPr="002F0598">
        <w:rPr>
          <w:b/>
          <w:bCs/>
          <w:szCs w:val="32"/>
        </w:rPr>
        <w:t>a. Reducción:</w:t>
      </w:r>
      <w:r w:rsidRPr="007F3C1A">
        <w:rPr>
          <w:szCs w:val="32"/>
        </w:rPr>
        <w:t xml:space="preserve"> Implementar un sistema de control de acceso basado en roles (RBAC) desde el diseño inicial de la interfaz. Programar pantallas separadas o elementos condicionales de visibilidad según el tipo de credencial de inicio de sesión ingresada.</w:t>
      </w:r>
    </w:p>
    <w:p w14:paraId="6D312631" w14:textId="77777777" w:rsidR="007F3C1A" w:rsidRPr="007F3C1A" w:rsidRDefault="007F3C1A" w:rsidP="002F0598">
      <w:pPr>
        <w:ind w:left="720"/>
        <w:rPr>
          <w:szCs w:val="32"/>
        </w:rPr>
      </w:pPr>
    </w:p>
    <w:p w14:paraId="1193100D" w14:textId="31AB5DA5" w:rsidR="007F3C1A" w:rsidRPr="007F3C1A" w:rsidRDefault="007F3C1A" w:rsidP="002F0598">
      <w:pPr>
        <w:ind w:left="720"/>
        <w:rPr>
          <w:szCs w:val="32"/>
        </w:rPr>
      </w:pPr>
      <w:r w:rsidRPr="002F0598">
        <w:rPr>
          <w:b/>
          <w:bCs/>
          <w:szCs w:val="32"/>
        </w:rPr>
        <w:t>b. Supervisión:</w:t>
      </w:r>
      <w:r w:rsidRPr="007F3C1A">
        <w:rPr>
          <w:szCs w:val="32"/>
        </w:rPr>
        <w:t xml:space="preserve"> Supervisar la correcta redirección de vistas tras la autenticación de usuarios de prueba. Enfoque en pruebas de seguridad y de control de acceso antes de entregar prototipos al cliente.</w:t>
      </w:r>
    </w:p>
    <w:p w14:paraId="51DB8C14" w14:textId="77777777" w:rsidR="007F3C1A" w:rsidRPr="007F3C1A" w:rsidRDefault="007F3C1A" w:rsidP="002F0598">
      <w:pPr>
        <w:ind w:left="720"/>
        <w:rPr>
          <w:szCs w:val="32"/>
        </w:rPr>
      </w:pPr>
    </w:p>
    <w:p w14:paraId="18C5C9FE" w14:textId="30F582AF" w:rsidR="007F3C1A" w:rsidRPr="007F3C1A" w:rsidRDefault="007F3C1A" w:rsidP="002F0598">
      <w:pPr>
        <w:ind w:left="720"/>
        <w:rPr>
          <w:szCs w:val="32"/>
        </w:rPr>
      </w:pPr>
      <w:r w:rsidRPr="002F0598">
        <w:rPr>
          <w:b/>
          <w:bCs/>
          <w:szCs w:val="32"/>
        </w:rPr>
        <w:t>c. Plan de contingencia:</w:t>
      </w:r>
      <w:r>
        <w:rPr>
          <w:szCs w:val="32"/>
        </w:rPr>
        <w:t xml:space="preserve"> </w:t>
      </w:r>
      <w:r w:rsidRPr="007F3C1A">
        <w:rPr>
          <w:szCs w:val="32"/>
        </w:rPr>
        <w:t>Restringir temporalmente las vistas mediante lógica condicional en la interfaz principal mientras se despliega un parche con la autenticación por roles definitiva. El cajero no debe tener acceso a los reportes de administración o configuración de tarifas.</w:t>
      </w:r>
    </w:p>
    <w:p w14:paraId="7866DAF3" w14:textId="67A18B10" w:rsidR="007F3C1A" w:rsidRPr="007F3C1A" w:rsidRDefault="007F3C1A" w:rsidP="007F3C1A">
      <w:pPr>
        <w:rPr>
          <w:szCs w:val="32"/>
        </w:rPr>
      </w:pPr>
    </w:p>
    <w:p w14:paraId="1CEA90CB" w14:textId="3B60C5FF" w:rsidR="007F3C1A" w:rsidRPr="007F3C1A" w:rsidRDefault="007F3C1A" w:rsidP="002F0598">
      <w:pPr>
        <w:pStyle w:val="Ttulo2"/>
      </w:pPr>
      <w:r w:rsidRPr="007F3C1A">
        <w:t xml:space="preserve">11. Riesgo R11 – La app registra </w:t>
      </w:r>
      <w:proofErr w:type="gramStart"/>
      <w:r w:rsidRPr="007F3C1A">
        <w:t>vehículos</w:t>
      </w:r>
      <w:proofErr w:type="gramEnd"/>
      <w:r w:rsidRPr="007F3C1A">
        <w:t xml:space="preserve"> pero al cobrar no reconoce la placa existente en la base de datos</w:t>
      </w:r>
    </w:p>
    <w:p w14:paraId="6DC1809A" w14:textId="77777777" w:rsidR="007F3C1A" w:rsidRPr="007F3C1A" w:rsidRDefault="007F3C1A" w:rsidP="007F3C1A">
      <w:pPr>
        <w:rPr>
          <w:szCs w:val="32"/>
        </w:rPr>
      </w:pPr>
    </w:p>
    <w:p w14:paraId="336F9160" w14:textId="4EDF20BB" w:rsidR="007F3C1A" w:rsidRPr="007F3C1A" w:rsidRDefault="007F3C1A" w:rsidP="002F0598">
      <w:pPr>
        <w:ind w:left="720"/>
        <w:rPr>
          <w:szCs w:val="32"/>
        </w:rPr>
      </w:pPr>
      <w:r w:rsidRPr="002F0598">
        <w:rPr>
          <w:b/>
          <w:bCs/>
          <w:szCs w:val="32"/>
        </w:rPr>
        <w:t>a. Reducción:</w:t>
      </w:r>
      <w:r w:rsidRPr="007F3C1A">
        <w:rPr>
          <w:szCs w:val="32"/>
        </w:rPr>
        <w:t xml:space="preserve"> Estandarizar el formato de lectura y almacenamiento de las placas (por ejemplo, aplicando conversión automática a mayúsculas y eliminando espacios en blanco). Validar que el texto ingresado en el registro coincida exactamente con los parámetros de la consulta enviada al momento de realizar el cobro.</w:t>
      </w:r>
    </w:p>
    <w:p w14:paraId="5A28EC69" w14:textId="77777777" w:rsidR="007F3C1A" w:rsidRPr="007F3C1A" w:rsidRDefault="007F3C1A" w:rsidP="002F0598">
      <w:pPr>
        <w:ind w:left="720"/>
        <w:rPr>
          <w:szCs w:val="32"/>
        </w:rPr>
      </w:pPr>
    </w:p>
    <w:p w14:paraId="6F025E7E" w14:textId="62358C91" w:rsidR="007F3C1A" w:rsidRPr="007F3C1A" w:rsidRDefault="007F3C1A" w:rsidP="002F0598">
      <w:pPr>
        <w:ind w:left="720"/>
        <w:rPr>
          <w:szCs w:val="32"/>
        </w:rPr>
      </w:pPr>
      <w:r w:rsidRPr="002F0598">
        <w:rPr>
          <w:b/>
          <w:bCs/>
          <w:szCs w:val="32"/>
        </w:rPr>
        <w:t>b. Supervisión:</w:t>
      </w:r>
      <w:r w:rsidRPr="007F3C1A">
        <w:rPr>
          <w:szCs w:val="32"/>
        </w:rPr>
        <w:t xml:space="preserve"> Supervisar los casos de discrepancia entre los vehículos registrados y los que arroja el buscador de cobro. Enfoque en pruebas de integración del flujo completo de entrada, permanencia y salida/cobro de un vehículo.</w:t>
      </w:r>
    </w:p>
    <w:p w14:paraId="48F00C9F" w14:textId="77777777" w:rsidR="007F3C1A" w:rsidRPr="007F3C1A" w:rsidRDefault="007F3C1A" w:rsidP="002F0598">
      <w:pPr>
        <w:ind w:left="720"/>
        <w:rPr>
          <w:szCs w:val="32"/>
        </w:rPr>
      </w:pPr>
    </w:p>
    <w:p w14:paraId="3C210B8D" w14:textId="221A14F0" w:rsidR="007F3C1A" w:rsidRPr="007F3C1A" w:rsidRDefault="007F3C1A" w:rsidP="002F0598">
      <w:pPr>
        <w:ind w:left="720"/>
        <w:rPr>
          <w:szCs w:val="32"/>
        </w:rPr>
      </w:pPr>
      <w:r w:rsidRPr="002F0598">
        <w:rPr>
          <w:b/>
          <w:bCs/>
          <w:szCs w:val="32"/>
        </w:rPr>
        <w:t>c. Plan de contingencia:</w:t>
      </w:r>
      <w:r w:rsidRPr="007F3C1A">
        <w:rPr>
          <w:szCs w:val="32"/>
        </w:rPr>
        <w:t xml:space="preserve"> Permitir una búsqueda flexible o parcial de la placa en la base de datos y corregir el formateo del texto en el código de cobro. Este fallo detiene la operación en caja, por lo que requiere solución prioritaria.</w:t>
      </w:r>
    </w:p>
    <w:p w14:paraId="4EE889F2" w14:textId="0CBDAB58" w:rsidR="007F3C1A" w:rsidRPr="007F3C1A" w:rsidRDefault="007F3C1A" w:rsidP="007F3C1A">
      <w:pPr>
        <w:rPr>
          <w:szCs w:val="32"/>
        </w:rPr>
      </w:pPr>
    </w:p>
    <w:p w14:paraId="4A00E0E1" w14:textId="77777777" w:rsidR="007F3C1A" w:rsidRPr="007F3C1A" w:rsidRDefault="007F3C1A" w:rsidP="007F3C1A">
      <w:pPr>
        <w:rPr>
          <w:szCs w:val="32"/>
        </w:rPr>
      </w:pPr>
    </w:p>
    <w:p w14:paraId="1EBFFB05" w14:textId="6362FD0C" w:rsidR="007F3C1A" w:rsidRPr="002F0598" w:rsidRDefault="007F3C1A" w:rsidP="007F3C1A">
      <w:pPr>
        <w:rPr>
          <w:b/>
          <w:bCs/>
          <w:szCs w:val="32"/>
        </w:rPr>
      </w:pPr>
      <w:r w:rsidRPr="002F0598">
        <w:rPr>
          <w:b/>
          <w:bCs/>
          <w:szCs w:val="32"/>
        </w:rPr>
        <w:t>12. Riesgo R12 – La app no actualiza las nuevas tarifas ingresadas por el administrador</w:t>
      </w:r>
    </w:p>
    <w:p w14:paraId="460DBC24" w14:textId="77777777" w:rsidR="007F3C1A" w:rsidRPr="007F3C1A" w:rsidRDefault="007F3C1A" w:rsidP="007F3C1A">
      <w:pPr>
        <w:rPr>
          <w:szCs w:val="32"/>
        </w:rPr>
      </w:pPr>
    </w:p>
    <w:p w14:paraId="17F79C4E" w14:textId="0F84C93B" w:rsidR="007F3C1A" w:rsidRPr="007F3C1A" w:rsidRDefault="007F3C1A" w:rsidP="002F0598">
      <w:pPr>
        <w:ind w:left="720"/>
        <w:rPr>
          <w:szCs w:val="32"/>
        </w:rPr>
      </w:pPr>
      <w:r w:rsidRPr="002F0598">
        <w:rPr>
          <w:b/>
          <w:bCs/>
          <w:szCs w:val="32"/>
        </w:rPr>
        <w:t>a. Reducción:</w:t>
      </w:r>
      <w:r w:rsidRPr="007F3C1A">
        <w:rPr>
          <w:szCs w:val="32"/>
        </w:rPr>
        <w:t xml:space="preserve"> Asegurar que los módulos de cobro consulten la tabla de configuración de tarifas en tiempo real en lugar de almacenar valores estáticos en caché o memoria. Crear una función centralizada que obtenga la tarifa vigente directamente de la base de datos al momento de calcular el monto a pagar.</w:t>
      </w:r>
    </w:p>
    <w:p w14:paraId="11340D0B" w14:textId="77777777" w:rsidR="007F3C1A" w:rsidRPr="002F0598" w:rsidRDefault="007F3C1A" w:rsidP="002F0598">
      <w:pPr>
        <w:ind w:left="720"/>
        <w:rPr>
          <w:b/>
          <w:bCs/>
          <w:szCs w:val="32"/>
        </w:rPr>
      </w:pPr>
    </w:p>
    <w:p w14:paraId="14E51506" w14:textId="53981671" w:rsidR="007F3C1A" w:rsidRPr="007F3C1A" w:rsidRDefault="007F3C1A" w:rsidP="002F0598">
      <w:pPr>
        <w:ind w:left="720"/>
        <w:rPr>
          <w:szCs w:val="32"/>
        </w:rPr>
      </w:pPr>
      <w:r w:rsidRPr="002F0598">
        <w:rPr>
          <w:b/>
          <w:bCs/>
          <w:szCs w:val="32"/>
        </w:rPr>
        <w:t>b. Supervisión:</w:t>
      </w:r>
      <w:r w:rsidRPr="007F3C1A">
        <w:rPr>
          <w:szCs w:val="32"/>
        </w:rPr>
        <w:t xml:space="preserve"> Supervisar los cambios reflejados correctamente en el cálculo tras modificar los valores en el panel del administrador. Enfoque en pruebas funcionales del módulo de configuración y su impacto directo en el cálculo de tiquetes de prueba.</w:t>
      </w:r>
    </w:p>
    <w:p w14:paraId="3364393C" w14:textId="77777777" w:rsidR="007F3C1A" w:rsidRPr="007F3C1A" w:rsidRDefault="007F3C1A" w:rsidP="002F0598">
      <w:pPr>
        <w:ind w:left="720"/>
        <w:rPr>
          <w:szCs w:val="32"/>
        </w:rPr>
      </w:pPr>
    </w:p>
    <w:p w14:paraId="1EC3AD08" w14:textId="55A3325D" w:rsidR="007F3C1A" w:rsidRPr="007F3C1A" w:rsidRDefault="007F3C1A" w:rsidP="002F0598">
      <w:pPr>
        <w:ind w:left="720"/>
        <w:rPr>
          <w:szCs w:val="32"/>
        </w:rPr>
      </w:pPr>
      <w:r w:rsidRPr="002F0598">
        <w:rPr>
          <w:b/>
          <w:bCs/>
          <w:szCs w:val="32"/>
        </w:rPr>
        <w:t>c. Plan de contingencia:</w:t>
      </w:r>
      <w:r w:rsidRPr="007F3C1A">
        <w:rPr>
          <w:szCs w:val="32"/>
        </w:rPr>
        <w:t xml:space="preserve"> Forzar un reinicio de sesión o recarga de la interfaz tras guardar una nueva tarifa, y corregir la consulta de obtención de valores en el </w:t>
      </w:r>
      <w:proofErr w:type="spellStart"/>
      <w:r w:rsidRPr="007F3C1A">
        <w:rPr>
          <w:szCs w:val="32"/>
        </w:rPr>
        <w:t>backend</w:t>
      </w:r>
      <w:proofErr w:type="spellEnd"/>
      <w:r w:rsidRPr="007F3C1A">
        <w:rPr>
          <w:szCs w:val="32"/>
        </w:rPr>
        <w:t>. Previene pérdidas económicas por cobros desactualizados en el estacionamiento.</w:t>
      </w:r>
    </w:p>
    <w:p w14:paraId="53D1CDD8" w14:textId="77777777" w:rsidR="007F3C1A" w:rsidRPr="007F3C1A" w:rsidRDefault="007F3C1A" w:rsidP="007F3C1A">
      <w:pPr>
        <w:rPr>
          <w:szCs w:val="32"/>
        </w:rPr>
      </w:pPr>
    </w:p>
    <w:p w14:paraId="32D2AB51" w14:textId="481DE6A9" w:rsidR="007F3C1A" w:rsidRPr="007F3C1A" w:rsidRDefault="007F3C1A" w:rsidP="002F0598">
      <w:pPr>
        <w:pStyle w:val="Ttulo2"/>
      </w:pPr>
      <w:r w:rsidRPr="007F3C1A">
        <w:lastRenderedPageBreak/>
        <w:t>13. Riesgo R13 – La app no genera el PDF con el reporte de transacciones del día</w:t>
      </w:r>
    </w:p>
    <w:p w14:paraId="5702FFB7" w14:textId="77777777" w:rsidR="007F3C1A" w:rsidRPr="007F3C1A" w:rsidRDefault="007F3C1A" w:rsidP="007F3C1A">
      <w:pPr>
        <w:rPr>
          <w:szCs w:val="32"/>
        </w:rPr>
      </w:pPr>
    </w:p>
    <w:p w14:paraId="2918FFA6" w14:textId="436AB490" w:rsidR="007F3C1A" w:rsidRPr="007F3C1A" w:rsidRDefault="007F3C1A" w:rsidP="002F0598">
      <w:pPr>
        <w:ind w:left="720"/>
        <w:rPr>
          <w:szCs w:val="32"/>
        </w:rPr>
      </w:pPr>
      <w:r w:rsidRPr="002F0598">
        <w:rPr>
          <w:b/>
          <w:bCs/>
          <w:szCs w:val="32"/>
        </w:rPr>
        <w:t>a. Reducción:</w:t>
      </w:r>
      <w:r w:rsidRPr="007F3C1A">
        <w:rPr>
          <w:szCs w:val="32"/>
        </w:rPr>
        <w:t xml:space="preserve"> Integrar una librería de exportación de documentos probada y robusta compatible con el entorno de escritorio elegido. Realizar pruebas aisladas de generación de archivos PDF con datos simulados antes de integrarlos al botón de reportes de la aplicación.</w:t>
      </w:r>
    </w:p>
    <w:p w14:paraId="3F1459EC" w14:textId="77777777" w:rsidR="007F3C1A" w:rsidRPr="007F3C1A" w:rsidRDefault="007F3C1A" w:rsidP="002F0598">
      <w:pPr>
        <w:ind w:left="720"/>
        <w:rPr>
          <w:szCs w:val="32"/>
        </w:rPr>
      </w:pPr>
    </w:p>
    <w:p w14:paraId="0ACA8BAE" w14:textId="57C43D25" w:rsidR="007F3C1A" w:rsidRPr="007F3C1A" w:rsidRDefault="007F3C1A" w:rsidP="002F0598">
      <w:pPr>
        <w:ind w:left="720"/>
        <w:rPr>
          <w:szCs w:val="32"/>
        </w:rPr>
      </w:pPr>
      <w:r w:rsidRPr="002F0598">
        <w:rPr>
          <w:b/>
          <w:bCs/>
          <w:szCs w:val="32"/>
        </w:rPr>
        <w:t>b. Supervisión:</w:t>
      </w:r>
      <w:r w:rsidRPr="007F3C1A">
        <w:rPr>
          <w:szCs w:val="32"/>
        </w:rPr>
        <w:t xml:space="preserve"> Supervisar los errores de excepción o fallas de renderizado al intentar exportar los registros diarios. Enfoque en pruebas de exportación con diferentes volúmenes de datos transaccionales.</w:t>
      </w:r>
    </w:p>
    <w:p w14:paraId="175D36A1" w14:textId="77777777" w:rsidR="007F3C1A" w:rsidRPr="007F3C1A" w:rsidRDefault="007F3C1A" w:rsidP="002F0598">
      <w:pPr>
        <w:ind w:left="720"/>
        <w:rPr>
          <w:szCs w:val="32"/>
        </w:rPr>
      </w:pPr>
    </w:p>
    <w:p w14:paraId="6E057C9A" w14:textId="25D6500F" w:rsidR="007F3C1A" w:rsidRPr="007F3C1A" w:rsidRDefault="007F3C1A" w:rsidP="002F0598">
      <w:pPr>
        <w:ind w:left="720"/>
        <w:rPr>
          <w:szCs w:val="32"/>
        </w:rPr>
      </w:pPr>
      <w:r w:rsidRPr="002F0598">
        <w:rPr>
          <w:b/>
          <w:bCs/>
          <w:szCs w:val="32"/>
        </w:rPr>
        <w:t>c. Plan de contingencia:</w:t>
      </w:r>
      <w:r w:rsidRPr="007F3C1A">
        <w:rPr>
          <w:szCs w:val="32"/>
        </w:rPr>
        <w:t xml:space="preserve"> Habilitar de manera temporal una opción alternativa para exportar los datos en formato CSV/Excel estructurado mientras se corrige el generador de PDF. Es un requerimiento clave para la auditoría diaria del administrador.</w:t>
      </w:r>
    </w:p>
    <w:p w14:paraId="638A1009" w14:textId="77777777" w:rsidR="007F3C1A" w:rsidRPr="007F3C1A" w:rsidRDefault="007F3C1A" w:rsidP="007F3C1A">
      <w:pPr>
        <w:rPr>
          <w:szCs w:val="32"/>
        </w:rPr>
      </w:pPr>
    </w:p>
    <w:p w14:paraId="143AEA38" w14:textId="5AE0FB98" w:rsidR="007F3C1A" w:rsidRDefault="007F3C1A" w:rsidP="007F3C1A">
      <w:pPr>
        <w:rPr>
          <w:szCs w:val="32"/>
        </w:rPr>
      </w:pPr>
    </w:p>
    <w:p w14:paraId="0420CCD7" w14:textId="77777777" w:rsidR="002F0598" w:rsidRPr="007F3C1A" w:rsidRDefault="002F0598" w:rsidP="007F3C1A">
      <w:pPr>
        <w:rPr>
          <w:szCs w:val="32"/>
        </w:rPr>
      </w:pPr>
    </w:p>
    <w:p w14:paraId="333830C0" w14:textId="29CA26F8" w:rsidR="007F3C1A" w:rsidRPr="007F3C1A" w:rsidRDefault="007F3C1A" w:rsidP="002F0598">
      <w:pPr>
        <w:pStyle w:val="Ttulo2"/>
      </w:pPr>
      <w:r w:rsidRPr="007F3C1A">
        <w:t>14. Riesgo R14 – La documentación del proyecto fue extraviada por diferentes factores</w:t>
      </w:r>
    </w:p>
    <w:p w14:paraId="0DB2F764" w14:textId="77777777" w:rsidR="007F3C1A" w:rsidRPr="007F3C1A" w:rsidRDefault="007F3C1A" w:rsidP="007F3C1A">
      <w:pPr>
        <w:rPr>
          <w:szCs w:val="32"/>
        </w:rPr>
      </w:pPr>
    </w:p>
    <w:p w14:paraId="25C96F4D" w14:textId="312223C3" w:rsidR="007F3C1A" w:rsidRPr="007F3C1A" w:rsidRDefault="007F3C1A" w:rsidP="002F0598">
      <w:pPr>
        <w:ind w:left="720"/>
        <w:rPr>
          <w:szCs w:val="32"/>
        </w:rPr>
      </w:pPr>
      <w:r w:rsidRPr="002F0598">
        <w:rPr>
          <w:b/>
          <w:bCs/>
          <w:szCs w:val="32"/>
        </w:rPr>
        <w:t>a. Reducción:</w:t>
      </w:r>
      <w:r w:rsidRPr="007F3C1A">
        <w:rPr>
          <w:szCs w:val="32"/>
        </w:rPr>
        <w:t xml:space="preserve"> Utilizar plataformas de almacenamiento en la nube y control de versiones para toda la documentación formal del proyecto. Mantener copias de los documentos académicos y técnicos en Google Drive compartido y en el repositorio del proyecto.</w:t>
      </w:r>
    </w:p>
    <w:p w14:paraId="3BBFAAC0" w14:textId="77777777" w:rsidR="007F3C1A" w:rsidRPr="007F3C1A" w:rsidRDefault="007F3C1A" w:rsidP="002F0598">
      <w:pPr>
        <w:ind w:left="720"/>
        <w:rPr>
          <w:szCs w:val="32"/>
        </w:rPr>
      </w:pPr>
    </w:p>
    <w:p w14:paraId="4306500E" w14:textId="125D75DD" w:rsidR="007F3C1A" w:rsidRPr="007F3C1A" w:rsidRDefault="007F3C1A" w:rsidP="002F0598">
      <w:pPr>
        <w:ind w:left="720"/>
        <w:rPr>
          <w:szCs w:val="32"/>
        </w:rPr>
      </w:pPr>
      <w:r w:rsidRPr="002F0598">
        <w:rPr>
          <w:b/>
          <w:bCs/>
          <w:szCs w:val="32"/>
        </w:rPr>
        <w:t>b. Supervisión:</w:t>
      </w:r>
      <w:r w:rsidRPr="007F3C1A">
        <w:rPr>
          <w:szCs w:val="32"/>
        </w:rPr>
        <w:t xml:space="preserve"> Supervisar la disponibilidad y actualización de los archivos en la nube por parte de ambos integrantes. Enfoque en verificación mensual de los enlaces y carpetas compartidas del proyecto.</w:t>
      </w:r>
    </w:p>
    <w:p w14:paraId="643A0DCA" w14:textId="77777777" w:rsidR="007F3C1A" w:rsidRPr="007F3C1A" w:rsidRDefault="007F3C1A" w:rsidP="002F0598">
      <w:pPr>
        <w:ind w:left="720"/>
        <w:rPr>
          <w:szCs w:val="32"/>
        </w:rPr>
      </w:pPr>
    </w:p>
    <w:p w14:paraId="213ECC1B" w14:textId="70CFFBDD" w:rsidR="007F3C1A" w:rsidRPr="007F3C1A" w:rsidRDefault="007F3C1A" w:rsidP="002F0598">
      <w:pPr>
        <w:ind w:left="720"/>
        <w:rPr>
          <w:szCs w:val="32"/>
        </w:rPr>
      </w:pPr>
      <w:r w:rsidRPr="002F0598">
        <w:rPr>
          <w:b/>
          <w:bCs/>
          <w:szCs w:val="32"/>
        </w:rPr>
        <w:t>c. Plan de contingencia: Recuperar</w:t>
      </w:r>
      <w:r w:rsidRPr="007F3C1A">
        <w:rPr>
          <w:szCs w:val="32"/>
        </w:rPr>
        <w:t xml:space="preserve"> la última versión disponible desde el historial de versiones de Google Drive o del repositorio documental alternativo.</w:t>
      </w:r>
    </w:p>
    <w:p w14:paraId="181809B1" w14:textId="77777777" w:rsidR="007F3C1A" w:rsidRPr="007F3C1A" w:rsidRDefault="007F3C1A" w:rsidP="007F3C1A">
      <w:pPr>
        <w:rPr>
          <w:szCs w:val="32"/>
        </w:rPr>
      </w:pPr>
    </w:p>
    <w:p w14:paraId="6D389BD9" w14:textId="5ACE105C" w:rsidR="007F3C1A" w:rsidRPr="007F3C1A" w:rsidRDefault="007F3C1A" w:rsidP="002F0598">
      <w:pPr>
        <w:pStyle w:val="Ttulo2"/>
      </w:pPr>
      <w:r w:rsidRPr="007F3C1A">
        <w:t>15. Riesgo R15 – La app no opera con las métricas probadas en equipos de desarrolladores al probarse en el equipo del cliente</w:t>
      </w:r>
    </w:p>
    <w:p w14:paraId="2FBFC34A" w14:textId="77777777" w:rsidR="007F3C1A" w:rsidRPr="007F3C1A" w:rsidRDefault="007F3C1A" w:rsidP="007F3C1A">
      <w:pPr>
        <w:rPr>
          <w:szCs w:val="32"/>
        </w:rPr>
      </w:pPr>
    </w:p>
    <w:p w14:paraId="6AB3BBE2" w14:textId="4EF71130" w:rsidR="007F3C1A" w:rsidRPr="007F3C1A" w:rsidRDefault="007F3C1A" w:rsidP="002F0598">
      <w:pPr>
        <w:ind w:left="720"/>
        <w:rPr>
          <w:szCs w:val="32"/>
        </w:rPr>
      </w:pPr>
      <w:r w:rsidRPr="002F0598">
        <w:rPr>
          <w:b/>
          <w:bCs/>
          <w:szCs w:val="32"/>
        </w:rPr>
        <w:lastRenderedPageBreak/>
        <w:t>a. Reducción:</w:t>
      </w:r>
      <w:r w:rsidRPr="007F3C1A">
        <w:rPr>
          <w:szCs w:val="32"/>
        </w:rPr>
        <w:t xml:space="preserve"> Realizar pruebas de despliegue en un entorno limpio o similar a las especificaciones técnicas reales del equipo del cajero/administrador. Verificar dependencias, versiones del motor de base de datos y componentes del sistema operativo antes de la instalación final.</w:t>
      </w:r>
    </w:p>
    <w:p w14:paraId="0C3BAA51" w14:textId="77777777" w:rsidR="007F3C1A" w:rsidRPr="007F3C1A" w:rsidRDefault="007F3C1A" w:rsidP="002F0598">
      <w:pPr>
        <w:ind w:left="720"/>
        <w:rPr>
          <w:szCs w:val="32"/>
        </w:rPr>
      </w:pPr>
    </w:p>
    <w:p w14:paraId="68019767" w14:textId="1DD75075" w:rsidR="007F3C1A" w:rsidRPr="007F3C1A" w:rsidRDefault="007F3C1A" w:rsidP="002F0598">
      <w:pPr>
        <w:ind w:left="720"/>
        <w:rPr>
          <w:szCs w:val="32"/>
        </w:rPr>
      </w:pPr>
      <w:r w:rsidRPr="002F0598">
        <w:rPr>
          <w:b/>
          <w:bCs/>
          <w:szCs w:val="32"/>
        </w:rPr>
        <w:t>b. Supervisión:</w:t>
      </w:r>
      <w:r w:rsidRPr="007F3C1A">
        <w:rPr>
          <w:szCs w:val="32"/>
        </w:rPr>
        <w:t xml:space="preserve"> Supervisar las diferencias de rendimiento o errores de compatibilidad al ejecutar el instalador en equipos externos. Enfoque en pruebas de campo previas en un equipo secundario con características estándar de oficina.</w:t>
      </w:r>
    </w:p>
    <w:p w14:paraId="201A2A2E" w14:textId="77777777" w:rsidR="007F3C1A" w:rsidRPr="007F3C1A" w:rsidRDefault="007F3C1A" w:rsidP="002F0598">
      <w:pPr>
        <w:ind w:left="720"/>
        <w:rPr>
          <w:szCs w:val="32"/>
        </w:rPr>
      </w:pPr>
    </w:p>
    <w:p w14:paraId="36186C0F" w14:textId="75FE4491" w:rsidR="007F3C1A" w:rsidRPr="007F3C1A" w:rsidRDefault="007F3C1A" w:rsidP="002F0598">
      <w:pPr>
        <w:ind w:left="720"/>
        <w:rPr>
          <w:szCs w:val="32"/>
        </w:rPr>
      </w:pPr>
      <w:r w:rsidRPr="002F0598">
        <w:rPr>
          <w:b/>
          <w:bCs/>
          <w:szCs w:val="32"/>
        </w:rPr>
        <w:t>c. Plan de contingencia:</w:t>
      </w:r>
      <w:r w:rsidRPr="007F3C1A">
        <w:rPr>
          <w:szCs w:val="32"/>
        </w:rPr>
        <w:t xml:space="preserve"> Instalar las librerías o dependencias faltantes (</w:t>
      </w:r>
      <w:proofErr w:type="spellStart"/>
      <w:r w:rsidRPr="007F3C1A">
        <w:rPr>
          <w:szCs w:val="32"/>
        </w:rPr>
        <w:t>runtimes</w:t>
      </w:r>
      <w:proofErr w:type="spellEnd"/>
      <w:r w:rsidRPr="007F3C1A">
        <w:rPr>
          <w:szCs w:val="32"/>
        </w:rPr>
        <w:t>) en el equipo del cliente y empaquetar correctamente la aplicación de escritorio. Garantiza la operatividad directa en el punto de cobro físico de "Parking la Primera".</w:t>
      </w:r>
    </w:p>
    <w:p w14:paraId="3F24ECBB" w14:textId="77777777" w:rsidR="007F3C1A" w:rsidRPr="007F3C1A" w:rsidRDefault="007F3C1A" w:rsidP="007F3C1A">
      <w:pPr>
        <w:rPr>
          <w:szCs w:val="32"/>
        </w:rPr>
      </w:pPr>
    </w:p>
    <w:p w14:paraId="069AA3B8" w14:textId="471701CC" w:rsidR="007F3C1A" w:rsidRPr="007F3C1A" w:rsidRDefault="007F3C1A" w:rsidP="002F0598">
      <w:pPr>
        <w:pStyle w:val="Ttulo2"/>
      </w:pPr>
      <w:r w:rsidRPr="007F3C1A">
        <w:t>16. Riesgo R16 – La app colapsa al registrar una placa que ya existe en la base de datos</w:t>
      </w:r>
    </w:p>
    <w:p w14:paraId="75877EE4" w14:textId="77777777" w:rsidR="007F3C1A" w:rsidRPr="007F3C1A" w:rsidRDefault="007F3C1A" w:rsidP="007F3C1A">
      <w:pPr>
        <w:rPr>
          <w:szCs w:val="32"/>
        </w:rPr>
      </w:pPr>
    </w:p>
    <w:p w14:paraId="6A1BE1BE" w14:textId="02F6A752" w:rsidR="007F3C1A" w:rsidRPr="007F3C1A" w:rsidRDefault="007F3C1A" w:rsidP="002F0598">
      <w:pPr>
        <w:ind w:left="720"/>
        <w:rPr>
          <w:szCs w:val="32"/>
        </w:rPr>
      </w:pPr>
      <w:r w:rsidRPr="002F0598">
        <w:rPr>
          <w:b/>
          <w:bCs/>
          <w:szCs w:val="32"/>
        </w:rPr>
        <w:t>a. Reducción:</w:t>
      </w:r>
      <w:r w:rsidRPr="007F3C1A">
        <w:rPr>
          <w:szCs w:val="32"/>
        </w:rPr>
        <w:t xml:space="preserve"> Validar la existencia previa del registro antes de ejecutar la inserción en la base de datos para prevenir excepciones fatales (</w:t>
      </w:r>
      <w:proofErr w:type="spellStart"/>
      <w:r w:rsidRPr="007F3C1A">
        <w:rPr>
          <w:szCs w:val="32"/>
        </w:rPr>
        <w:t>crashes</w:t>
      </w:r>
      <w:proofErr w:type="spellEnd"/>
      <w:r w:rsidRPr="007F3C1A">
        <w:rPr>
          <w:szCs w:val="32"/>
        </w:rPr>
        <w:t>). Programar restricciones de unicidad en la base de datos y agregar un control de excepciones (try-catch) en la interfaz que muestre un mensaje de advertencia amigable al usuario.</w:t>
      </w:r>
    </w:p>
    <w:p w14:paraId="4AB02C09" w14:textId="77777777" w:rsidR="007F3C1A" w:rsidRPr="007F3C1A" w:rsidRDefault="007F3C1A" w:rsidP="002F0598">
      <w:pPr>
        <w:ind w:left="720"/>
        <w:rPr>
          <w:szCs w:val="32"/>
        </w:rPr>
      </w:pPr>
    </w:p>
    <w:p w14:paraId="63963254" w14:textId="58C7ED64" w:rsidR="007F3C1A" w:rsidRPr="007F3C1A" w:rsidRDefault="007F3C1A" w:rsidP="002F0598">
      <w:pPr>
        <w:ind w:left="720"/>
        <w:rPr>
          <w:szCs w:val="32"/>
        </w:rPr>
      </w:pPr>
      <w:r w:rsidRPr="002F0598">
        <w:rPr>
          <w:b/>
          <w:bCs/>
          <w:szCs w:val="32"/>
        </w:rPr>
        <w:t>b. Supervisión:</w:t>
      </w:r>
      <w:r w:rsidRPr="007F3C1A">
        <w:rPr>
          <w:szCs w:val="32"/>
        </w:rPr>
        <w:t xml:space="preserve"> Supervisar los mensajes de error no controlados al intentar ingresar placas duplicadas de forma intencional durante las pruebas de estrés. Enfoque en pruebas de validación de entradas en el formulario de registro de vehículos.</w:t>
      </w:r>
    </w:p>
    <w:p w14:paraId="1415B149" w14:textId="77777777" w:rsidR="007F3C1A" w:rsidRPr="007F3C1A" w:rsidRDefault="007F3C1A" w:rsidP="002F0598">
      <w:pPr>
        <w:ind w:left="720"/>
        <w:rPr>
          <w:szCs w:val="32"/>
        </w:rPr>
      </w:pPr>
    </w:p>
    <w:p w14:paraId="438C022D" w14:textId="22312656" w:rsidR="00951D3F" w:rsidRPr="007F3C1A" w:rsidRDefault="007F3C1A" w:rsidP="002F0598">
      <w:pPr>
        <w:ind w:left="720"/>
        <w:rPr>
          <w:szCs w:val="32"/>
        </w:rPr>
      </w:pPr>
      <w:r w:rsidRPr="002F0598">
        <w:rPr>
          <w:b/>
          <w:bCs/>
          <w:szCs w:val="32"/>
        </w:rPr>
        <w:t>c. Plan de contingencia:</w:t>
      </w:r>
      <w:r w:rsidRPr="007F3C1A">
        <w:rPr>
          <w:szCs w:val="32"/>
        </w:rPr>
        <w:t xml:space="preserve"> Lanzar un parche de actualización rápida que intercepte el error de duplicidad y despliegue una alerta visual al cajero en lugar de cerrar la aplicación abruptamente.</w:t>
      </w:r>
    </w:p>
    <w:p w14:paraId="23949E58" w14:textId="77777777" w:rsidR="007F3C1A" w:rsidRPr="00951D3F" w:rsidRDefault="007F3C1A" w:rsidP="007F3C1A">
      <w:pPr>
        <w:rPr>
          <w:lang w:val="es-CO"/>
        </w:rPr>
      </w:pPr>
    </w:p>
    <w:p w14:paraId="56AF930B" w14:textId="77777777" w:rsidR="00951D3F" w:rsidRDefault="00951D3F" w:rsidP="00951D3F">
      <w:pPr>
        <w:rPr>
          <w:b/>
          <w:bCs/>
        </w:rPr>
      </w:pPr>
    </w:p>
    <w:p w14:paraId="643317B4" w14:textId="4E272812" w:rsidR="00DC6EC2" w:rsidRDefault="00FF2D32" w:rsidP="002F0598">
      <w:pPr>
        <w:pStyle w:val="Ttulo2"/>
      </w:pPr>
      <w:r>
        <w:t>IV. Planificación temporal de revisión del Plan RSGR</w:t>
      </w:r>
    </w:p>
    <w:p w14:paraId="17214370" w14:textId="77777777" w:rsidR="00DC6EC2" w:rsidRDefault="00FF2D32">
      <w:r>
        <w:t xml:space="preserve">El equipo de desarrollo realizará revisiones quincenales del presente plan, coincidiendo con las fechas de corte del proyecto. En estas revisiones se verificará la materialización de riesgos, los cambios en su probabilidad o impacto, el </w:t>
      </w:r>
      <w:r>
        <w:lastRenderedPageBreak/>
        <w:t>surgimiento de posibles nuevas amenazas y la eficacia demostrada por las acciones de contingencia aplicadas hasta la fecha.</w:t>
      </w:r>
    </w:p>
    <w:p w14:paraId="7224DA81" w14:textId="77777777" w:rsidR="00DC6EC2" w:rsidRDefault="00FF2D32">
      <w:pPr>
        <w:pStyle w:val="Ttulo1"/>
      </w:pPr>
      <w:bookmarkStart w:id="10" w:name="_13xxmiiqmnpx" w:colFirst="0" w:colLast="0"/>
      <w:bookmarkEnd w:id="10"/>
      <w:r>
        <w:t>V. Resumen</w:t>
      </w:r>
    </w:p>
    <w:p w14:paraId="0ADF7742" w14:textId="0B0EB81C" w:rsidR="00DC6EC2" w:rsidRDefault="00FF2D32">
      <w:r>
        <w:t>El presente Plan RSGR para "Parking la Primera" se enfoca en cinco riesgos críticos que pueden afectar el desarrollo del sistema: cambios de requerimientos, retrasos en validación, resistencia del usuario, errores técnicos y tiempos de desarrollo subestimados. Se han establecido estrategias claras y preventivas de reducción, mecanismos constantes de supervisión y planes de contingencia para mitigar el impacto de estas amenazas, asegurando así el cumplimiento de los objetivos de calidad y entrega del proyecto.</w:t>
      </w:r>
    </w:p>
    <w:p w14:paraId="4EB9C477" w14:textId="47B2EF35" w:rsidR="00FF2D32" w:rsidRDefault="00FF2D32"/>
    <w:p w14:paraId="368FA643" w14:textId="613DD9C7" w:rsidR="00FF2D32" w:rsidRDefault="00FF2D32">
      <w:pPr>
        <w:rPr>
          <w:b/>
          <w:bCs/>
        </w:rPr>
      </w:pPr>
      <w:proofErr w:type="spellStart"/>
      <w:r w:rsidRPr="00FF2D32">
        <w:rPr>
          <w:b/>
          <w:bCs/>
        </w:rPr>
        <w:t>Vl</w:t>
      </w:r>
      <w:proofErr w:type="spellEnd"/>
      <w:r w:rsidRPr="00FF2D32">
        <w:rPr>
          <w:b/>
          <w:bCs/>
        </w:rPr>
        <w:t xml:space="preserve"> Diagrama </w:t>
      </w:r>
    </w:p>
    <w:p w14:paraId="1CD884A8" w14:textId="3965E0F2" w:rsidR="00AD2955" w:rsidRDefault="00AD2955">
      <w:pPr>
        <w:rPr>
          <w:b/>
          <w:bCs/>
        </w:rPr>
      </w:pPr>
    </w:p>
    <w:p w14:paraId="14737B6F" w14:textId="2D5C8BD4" w:rsidR="00AD2955" w:rsidRPr="00FF2D32" w:rsidRDefault="00AD2955">
      <w:pPr>
        <w:rPr>
          <w:b/>
          <w:bCs/>
        </w:rPr>
      </w:pPr>
      <w:r>
        <w:rPr>
          <w:b/>
          <w:bCs/>
          <w:noProof/>
        </w:rPr>
        <w:drawing>
          <wp:inline distT="0" distB="0" distL="0" distR="0" wp14:anchorId="526D0294" wp14:editId="169A912E">
            <wp:extent cx="5733415" cy="4324350"/>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3415" cy="4324350"/>
                    </a:xfrm>
                    <a:prstGeom prst="rect">
                      <a:avLst/>
                    </a:prstGeom>
                  </pic:spPr>
                </pic:pic>
              </a:graphicData>
            </a:graphic>
          </wp:inline>
        </w:drawing>
      </w:r>
    </w:p>
    <w:sectPr w:rsidR="00AD2955" w:rsidRPr="00FF2D3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libri"/>
    <w:charset w:val="00"/>
    <w:family w:val="auto"/>
    <w:pitch w:val="default"/>
    <w:embedRegular r:id="rId1" w:fontKey="{18BC8548-F3EC-4833-A53C-F348D8F3B848}"/>
    <w:embedBold r:id="rId2" w:fontKey="{8951A6B3-167D-41CB-BE1C-87366CFAE87D}"/>
  </w:font>
  <w:font w:name="Georgia">
    <w:panose1 w:val="02040502050405020303"/>
    <w:charset w:val="00"/>
    <w:family w:val="roman"/>
    <w:pitch w:val="variable"/>
    <w:sig w:usb0="00000287" w:usb1="00000000" w:usb2="00000000" w:usb3="00000000" w:csb0="0000009F" w:csb1="00000000"/>
    <w:embedItalic r:id="rId3" w:fontKey="{7C4868B1-7C85-4EF6-884D-9E33102BAC8B}"/>
  </w:font>
  <w:font w:name="Calibri">
    <w:panose1 w:val="020F0502020204030204"/>
    <w:charset w:val="00"/>
    <w:family w:val="swiss"/>
    <w:pitch w:val="variable"/>
    <w:sig w:usb0="E4002EFF" w:usb1="C200247B" w:usb2="00000009" w:usb3="00000000" w:csb0="000001FF" w:csb1="00000000"/>
    <w:embedRegular r:id="rId4" w:fontKey="{89F6D733-739B-48E0-A6DD-7B5C3380745D}"/>
  </w:font>
  <w:font w:name="Cambria">
    <w:panose1 w:val="02040503050406030204"/>
    <w:charset w:val="00"/>
    <w:family w:val="roman"/>
    <w:pitch w:val="variable"/>
    <w:sig w:usb0="E00006FF" w:usb1="420024FF" w:usb2="02000000" w:usb3="00000000" w:csb0="0000019F" w:csb1="00000000"/>
    <w:embedRegular r:id="rId5" w:fontKey="{F437544F-D7D6-40AF-985C-41DD26150E2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00004"/>
    <w:multiLevelType w:val="multilevel"/>
    <w:tmpl w:val="6B8E9BE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6184277"/>
    <w:multiLevelType w:val="multilevel"/>
    <w:tmpl w:val="0E0A1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23CB3"/>
    <w:multiLevelType w:val="multilevel"/>
    <w:tmpl w:val="D8560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54DCB"/>
    <w:multiLevelType w:val="multilevel"/>
    <w:tmpl w:val="3D960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F1B4C"/>
    <w:multiLevelType w:val="multilevel"/>
    <w:tmpl w:val="BA0AA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C3BC3"/>
    <w:multiLevelType w:val="multilevel"/>
    <w:tmpl w:val="AFEEC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DE33F1"/>
    <w:multiLevelType w:val="multilevel"/>
    <w:tmpl w:val="C2221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2C7773"/>
    <w:multiLevelType w:val="multilevel"/>
    <w:tmpl w:val="B600B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962097"/>
    <w:multiLevelType w:val="multilevel"/>
    <w:tmpl w:val="DCFEA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512B0E"/>
    <w:multiLevelType w:val="multilevel"/>
    <w:tmpl w:val="FA10C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312605"/>
    <w:multiLevelType w:val="multilevel"/>
    <w:tmpl w:val="7F8A7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236B64"/>
    <w:multiLevelType w:val="multilevel"/>
    <w:tmpl w:val="5DD4F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7"/>
  </w:num>
  <w:num w:numId="4">
    <w:abstractNumId w:val="3"/>
  </w:num>
  <w:num w:numId="5">
    <w:abstractNumId w:val="2"/>
  </w:num>
  <w:num w:numId="6">
    <w:abstractNumId w:val="5"/>
  </w:num>
  <w:num w:numId="7">
    <w:abstractNumId w:val="9"/>
  </w:num>
  <w:num w:numId="8">
    <w:abstractNumId w:val="8"/>
  </w:num>
  <w:num w:numId="9">
    <w:abstractNumId w:val="4"/>
  </w:num>
  <w:num w:numId="10">
    <w:abstractNumId w:val="1"/>
  </w:num>
  <w:num w:numId="11">
    <w:abstractNumId w:val="6"/>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EC2"/>
    <w:rsid w:val="00006033"/>
    <w:rsid w:val="00037DE4"/>
    <w:rsid w:val="002F0598"/>
    <w:rsid w:val="005D05DA"/>
    <w:rsid w:val="0069212B"/>
    <w:rsid w:val="007D6E67"/>
    <w:rsid w:val="007F3C1A"/>
    <w:rsid w:val="00951D3F"/>
    <w:rsid w:val="00AD2955"/>
    <w:rsid w:val="00C078A5"/>
    <w:rsid w:val="00DC6EC2"/>
    <w:rsid w:val="00E2285F"/>
    <w:rsid w:val="00FC4D5B"/>
    <w:rsid w:val="00FF2D3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2DF4B"/>
  <w15:docId w15:val="{704BC500-47A8-40BB-B92F-A1BB6E87D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ter" w:eastAsia="Inter" w:hAnsi="Inter" w:cs="Inter"/>
        <w:color w:val="334155"/>
        <w:sz w:val="24"/>
        <w:szCs w:val="24"/>
        <w:lang w:val="es-419" w:eastAsia="es-CO"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033"/>
    <w:rPr>
      <w:rFonts w:ascii="Arial" w:hAnsi="Arial"/>
      <w:color w:val="auto"/>
    </w:rPr>
  </w:style>
  <w:style w:type="paragraph" w:styleId="Ttulo1">
    <w:name w:val="heading 1"/>
    <w:basedOn w:val="Normal"/>
    <w:next w:val="Normal"/>
    <w:uiPriority w:val="9"/>
    <w:qFormat/>
    <w:rsid w:val="00006033"/>
    <w:pPr>
      <w:keepNext/>
      <w:keepLines/>
      <w:spacing w:before="480" w:after="120" w:line="276" w:lineRule="auto"/>
      <w:outlineLvl w:val="0"/>
    </w:pPr>
    <w:rPr>
      <w:b/>
      <w:bCs/>
      <w:szCs w:val="36"/>
    </w:rPr>
  </w:style>
  <w:style w:type="paragraph" w:styleId="Ttulo2">
    <w:name w:val="heading 2"/>
    <w:basedOn w:val="Normal"/>
    <w:next w:val="Normal"/>
    <w:uiPriority w:val="9"/>
    <w:unhideWhenUsed/>
    <w:qFormat/>
    <w:rsid w:val="00006033"/>
    <w:pPr>
      <w:keepNext/>
      <w:keepLines/>
      <w:spacing w:before="360" w:after="80" w:line="276" w:lineRule="auto"/>
      <w:outlineLvl w:val="1"/>
    </w:pPr>
    <w:rPr>
      <w:b/>
      <w:bCs/>
      <w:szCs w:val="32"/>
    </w:rPr>
  </w:style>
  <w:style w:type="paragraph" w:styleId="Ttulo3">
    <w:name w:val="heading 3"/>
    <w:basedOn w:val="Normal"/>
    <w:next w:val="Normal"/>
    <w:uiPriority w:val="9"/>
    <w:semiHidden/>
    <w:unhideWhenUsed/>
    <w:qFormat/>
    <w:rsid w:val="00006033"/>
    <w:pPr>
      <w:keepNext/>
      <w:keepLines/>
      <w:spacing w:before="280" w:after="80" w:line="276" w:lineRule="auto"/>
      <w:outlineLvl w:val="2"/>
    </w:pPr>
    <w:rPr>
      <w:b/>
      <w:bCs/>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sid w:val="00006033"/>
    <w:pPr>
      <w:keepNext/>
      <w:keepLines/>
      <w:spacing w:before="480" w:after="120" w:line="240" w:lineRule="auto"/>
      <w:jc w:val="center"/>
    </w:pPr>
    <w:rPr>
      <w:b/>
      <w:bCs/>
      <w:sz w:val="48"/>
      <w:szCs w:val="48"/>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Inter" w:eastAsia="Inter" w:hAnsi="Inter" w:cs="Inter"/>
        <w:b/>
        <w:bCs/>
        <w:i w:val="0"/>
        <w:iCs w:val="0"/>
        <w:color w:val="1E293B"/>
        <w:sz w:val="24"/>
        <w:szCs w:val="24"/>
      </w:rPr>
      <w:tblPr/>
      <w:tcPr>
        <w:shd w:val="clear" w:color="auto" w:fill="F1F5F9"/>
        <w:vAlign w:val="center"/>
      </w:tcPr>
    </w:tblStylePr>
  </w:style>
  <w:style w:type="table" w:styleId="Tablaconcuadrcula">
    <w:name w:val="Table Grid"/>
    <w:basedOn w:val="Tablanormal"/>
    <w:uiPriority w:val="39"/>
    <w:rsid w:val="0000603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5D05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285027">
      <w:bodyDiv w:val="1"/>
      <w:marLeft w:val="0"/>
      <w:marRight w:val="0"/>
      <w:marTop w:val="0"/>
      <w:marBottom w:val="0"/>
      <w:divBdr>
        <w:top w:val="none" w:sz="0" w:space="0" w:color="auto"/>
        <w:left w:val="none" w:sz="0" w:space="0" w:color="auto"/>
        <w:bottom w:val="none" w:sz="0" w:space="0" w:color="auto"/>
        <w:right w:val="none" w:sz="0" w:space="0" w:color="auto"/>
      </w:divBdr>
    </w:div>
    <w:div w:id="1217349576">
      <w:bodyDiv w:val="1"/>
      <w:marLeft w:val="0"/>
      <w:marRight w:val="0"/>
      <w:marTop w:val="0"/>
      <w:marBottom w:val="0"/>
      <w:divBdr>
        <w:top w:val="none" w:sz="0" w:space="0" w:color="auto"/>
        <w:left w:val="none" w:sz="0" w:space="0" w:color="auto"/>
        <w:bottom w:val="none" w:sz="0" w:space="0" w:color="auto"/>
        <w:right w:val="none" w:sz="0" w:space="0" w:color="auto"/>
      </w:divBdr>
    </w:div>
    <w:div w:id="1250388326">
      <w:bodyDiv w:val="1"/>
      <w:marLeft w:val="0"/>
      <w:marRight w:val="0"/>
      <w:marTop w:val="0"/>
      <w:marBottom w:val="0"/>
      <w:divBdr>
        <w:top w:val="none" w:sz="0" w:space="0" w:color="auto"/>
        <w:left w:val="none" w:sz="0" w:space="0" w:color="auto"/>
        <w:bottom w:val="none" w:sz="0" w:space="0" w:color="auto"/>
        <w:right w:val="none" w:sz="0" w:space="0" w:color="auto"/>
      </w:divBdr>
    </w:div>
    <w:div w:id="17527770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TotalTime>
  <Pages>10</Pages>
  <Words>2473</Words>
  <Characters>13604</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Julian</cp:lastModifiedBy>
  <cp:revision>7</cp:revision>
  <dcterms:created xsi:type="dcterms:W3CDTF">2026-09-25T00:31:00Z</dcterms:created>
  <dcterms:modified xsi:type="dcterms:W3CDTF">2026-09-27T20:14:00Z</dcterms:modified>
</cp:coreProperties>
</file>