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56DC" w14:textId="77777777" w:rsidR="00784D39" w:rsidRPr="00FB1B30" w:rsidRDefault="00877F1C" w:rsidP="00F822EF">
      <w:pPr>
        <w:pStyle w:val="Title"/>
        <w:jc w:val="center"/>
        <w:rPr>
          <w:rFonts w:ascii="Times New Roman" w:hAnsi="Times New Roman" w:cs="Times New Roman"/>
          <w:b/>
          <w:color w:val="2E74B5" w:themeColor="accent1" w:themeShade="BF"/>
          <w:sz w:val="30"/>
          <w:szCs w:val="30"/>
          <w:lang w:val="en-US"/>
        </w:rPr>
      </w:pPr>
      <w:r w:rsidRPr="00FB1B30">
        <w:rPr>
          <w:rFonts w:ascii="Times New Roman" w:hAnsi="Times New Roman" w:cs="Times New Roman"/>
          <w:b/>
          <w:color w:val="2E74B5" w:themeColor="accent1" w:themeShade="BF"/>
          <w:sz w:val="30"/>
          <w:szCs w:val="30"/>
          <w:lang w:val="en-US"/>
        </w:rPr>
        <w:t xml:space="preserve">Forecasting Gold Prices: Evidence from Support Vector Machines </w:t>
      </w:r>
      <w:r w:rsidRPr="00FB1B30">
        <w:rPr>
          <w:rFonts w:ascii="Times New Roman" w:hAnsi="Times New Roman" w:cs="Times New Roman"/>
          <w:b/>
          <w:color w:val="2E74B5" w:themeColor="accent1" w:themeShade="BF"/>
          <w:sz w:val="30"/>
          <w:szCs w:val="30"/>
          <w:lang w:val="en-US"/>
        </w:rPr>
        <w:br/>
        <w:t>and Neural Networks</w:t>
      </w:r>
    </w:p>
    <w:p w14:paraId="548FFA7B" w14:textId="77777777" w:rsidR="00FB1B30" w:rsidRDefault="00FB1B30" w:rsidP="00877F1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89223E" w14:textId="6AF365F4" w:rsidR="00877F1C" w:rsidRPr="00092E96" w:rsidRDefault="00F822EF" w:rsidP="00F822E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92E96">
        <w:rPr>
          <w:rFonts w:ascii="Times New Roman" w:hAnsi="Times New Roman" w:cs="Times New Roman"/>
          <w:sz w:val="24"/>
          <w:szCs w:val="24"/>
          <w:lang w:val="en-US"/>
        </w:rPr>
        <w:t>HAYK MKRTCHYAN</w:t>
      </w:r>
      <w:r w:rsidR="00092E96" w:rsidRPr="00092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92E96" w:rsidRPr="00092E96">
        <w:rPr>
          <w:rFonts w:ascii="Times New Roman" w:hAnsi="Times New Roman" w:cs="Times New Roman"/>
          <w:sz w:val="24"/>
          <w:szCs w:val="24"/>
          <w:lang w:val="en-US"/>
        </w:rPr>
        <w:t xml:space="preserve">ID: </w:t>
      </w:r>
      <w:r w:rsidR="00C6702D">
        <w:rPr>
          <w:rFonts w:ascii="Times New Roman" w:hAnsi="Times New Roman" w:cs="Times New Roman"/>
          <w:sz w:val="24"/>
          <w:szCs w:val="24"/>
          <w:lang w:val="en-US"/>
        </w:rPr>
        <w:t>300507458048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and </w:t>
      </w:r>
      <w:r w:rsidRPr="00092E96">
        <w:rPr>
          <w:rFonts w:ascii="Times New Roman" w:hAnsi="Times New Roman" w:cs="Times New Roman"/>
          <w:sz w:val="24"/>
          <w:szCs w:val="24"/>
          <w:lang w:val="en-US"/>
        </w:rPr>
        <w:t>NORAYR HAYRUNI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2E96" w:rsidRPr="00092E96">
        <w:rPr>
          <w:rFonts w:ascii="Times New Roman" w:hAnsi="Times New Roman" w:cs="Times New Roman"/>
          <w:sz w:val="24"/>
          <w:szCs w:val="24"/>
          <w:lang w:val="en-US"/>
        </w:rPr>
        <w:t xml:space="preserve">ID: </w:t>
      </w:r>
      <w:r w:rsidR="000E1E39">
        <w:rPr>
          <w:rFonts w:ascii="Times New Roman" w:hAnsi="Times New Roman" w:cs="Times New Roman"/>
          <w:sz w:val="24"/>
          <w:szCs w:val="24"/>
          <w:lang w:val="en-US"/>
        </w:rPr>
        <w:t>300007457843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77F1C" w:rsidRPr="00092E96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1F36B08" w14:textId="77777777" w:rsidR="00877F1C" w:rsidRDefault="00877F1C" w:rsidP="00877F1C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20D9AA9" w14:textId="77777777" w:rsidR="00F822EF" w:rsidRDefault="00C55C9D" w:rsidP="00F822EF">
      <w:pPr>
        <w:spacing w:line="360" w:lineRule="auto"/>
        <w:jc w:val="center"/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lang w:val="en-US"/>
        </w:rPr>
      </w:pPr>
      <w:r w:rsidRPr="008F6F78">
        <w:rPr>
          <w:rStyle w:val="Heading1Char"/>
          <w:rFonts w:ascii="Times New Roman" w:hAnsi="Times New Roman" w:cs="Times New Roman"/>
          <w:b/>
          <w:sz w:val="28"/>
          <w:szCs w:val="28"/>
          <w:lang w:val="en-US"/>
        </w:rPr>
        <w:t>ABSTRACT</w:t>
      </w:r>
    </w:p>
    <w:p w14:paraId="67B9B51A" w14:textId="2E834182" w:rsidR="00877F1C" w:rsidRDefault="00286EAB" w:rsidP="00BC13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6EAB">
        <w:rPr>
          <w:rFonts w:ascii="Times New Roman" w:hAnsi="Times New Roman" w:cs="Times New Roman"/>
          <w:sz w:val="24"/>
          <w:szCs w:val="24"/>
          <w:lang w:val="en-US"/>
        </w:rPr>
        <w:t>The price of gold has always played a key role in the</w:t>
      </w:r>
      <w:r w:rsidR="00FB6B74">
        <w:rPr>
          <w:rFonts w:ascii="Times New Roman" w:hAnsi="Times New Roman" w:cs="Times New Roman"/>
          <w:sz w:val="24"/>
          <w:szCs w:val="24"/>
          <w:lang w:val="en-US"/>
        </w:rPr>
        <w:t xml:space="preserve"> financial</w:t>
      </w:r>
      <w:r w:rsidRPr="00286EAB">
        <w:rPr>
          <w:rFonts w:ascii="Times New Roman" w:hAnsi="Times New Roman" w:cs="Times New Roman"/>
          <w:sz w:val="24"/>
          <w:szCs w:val="24"/>
          <w:lang w:val="en-US"/>
        </w:rPr>
        <w:t xml:space="preserve"> market since it is considered to be a hedge by investors against many unprecedented events. </w:t>
      </w:r>
      <w:r w:rsidR="00922C7C">
        <w:rPr>
          <w:rFonts w:ascii="Times New Roman" w:hAnsi="Times New Roman" w:cs="Times New Roman"/>
          <w:sz w:val="24"/>
          <w:szCs w:val="24"/>
          <w:lang w:val="en-US"/>
        </w:rPr>
        <w:t>This paper aims to</w:t>
      </w:r>
      <w:r w:rsidRPr="00286EAB">
        <w:rPr>
          <w:rFonts w:ascii="Times New Roman" w:hAnsi="Times New Roman" w:cs="Times New Roman"/>
          <w:sz w:val="24"/>
          <w:szCs w:val="24"/>
          <w:lang w:val="en-US"/>
        </w:rPr>
        <w:t xml:space="preserve"> predict the gold price return over 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242C9" w:rsidRPr="00286EAB">
        <w:rPr>
          <w:rFonts w:ascii="Times New Roman" w:hAnsi="Times New Roman" w:cs="Times New Roman"/>
          <w:sz w:val="24"/>
          <w:szCs w:val="24"/>
          <w:lang w:val="en-US"/>
        </w:rPr>
        <w:t>short- and long-term</w:t>
      </w:r>
      <w:r w:rsidRPr="00286EAB">
        <w:rPr>
          <w:rFonts w:ascii="Times New Roman" w:hAnsi="Times New Roman" w:cs="Times New Roman"/>
          <w:sz w:val="24"/>
          <w:szCs w:val="24"/>
          <w:lang w:val="en-US"/>
        </w:rPr>
        <w:t xml:space="preserve"> horizon. We have applied </w:t>
      </w:r>
      <w:proofErr w:type="spellStart"/>
      <w:r w:rsidRPr="00286EAB">
        <w:rPr>
          <w:rFonts w:ascii="Times New Roman" w:hAnsi="Times New Roman" w:cs="Times New Roman"/>
          <w:sz w:val="24"/>
          <w:szCs w:val="24"/>
          <w:lang w:val="en-US"/>
        </w:rPr>
        <w:t>Catboost</w:t>
      </w:r>
      <w:proofErr w:type="spellEnd"/>
      <w:r w:rsidRPr="00286EAB">
        <w:rPr>
          <w:rFonts w:ascii="Times New Roman" w:hAnsi="Times New Roman" w:cs="Times New Roman"/>
          <w:sz w:val="24"/>
          <w:szCs w:val="24"/>
          <w:lang w:val="en-US"/>
        </w:rPr>
        <w:t>, Light Gradient Boosting Machine and SVR to forecast the</w:t>
      </w:r>
      <w:r w:rsidR="0092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6EAB">
        <w:rPr>
          <w:rFonts w:ascii="Times New Roman" w:hAnsi="Times New Roman" w:cs="Times New Roman"/>
          <w:sz w:val="24"/>
          <w:szCs w:val="24"/>
          <w:lang w:val="en-US"/>
        </w:rPr>
        <w:t xml:space="preserve">gold price. In addition, we aim to understand the gold price movement relative to its base price over 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67B96" w:rsidRPr="00286EAB">
        <w:rPr>
          <w:rFonts w:ascii="Times New Roman" w:hAnsi="Times New Roman" w:cs="Times New Roman"/>
          <w:sz w:val="24"/>
          <w:szCs w:val="24"/>
          <w:lang w:val="en-US"/>
        </w:rPr>
        <w:t>1- and 12-month</w:t>
      </w:r>
      <w:r w:rsidRPr="00286EAB">
        <w:rPr>
          <w:rFonts w:ascii="Times New Roman" w:hAnsi="Times New Roman" w:cs="Times New Roman"/>
          <w:sz w:val="24"/>
          <w:szCs w:val="24"/>
          <w:lang w:val="en-US"/>
        </w:rPr>
        <w:t xml:space="preserve"> horizon.</w:t>
      </w:r>
      <w:r w:rsidR="00026285">
        <w:rPr>
          <w:rFonts w:ascii="Times New Roman" w:hAnsi="Times New Roman" w:cs="Times New Roman"/>
          <w:sz w:val="24"/>
          <w:szCs w:val="24"/>
          <w:lang w:val="en-US"/>
        </w:rPr>
        <w:t xml:space="preserve"> For that classification problem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26285">
        <w:rPr>
          <w:rFonts w:ascii="Times New Roman" w:hAnsi="Times New Roman" w:cs="Times New Roman"/>
          <w:sz w:val="24"/>
          <w:szCs w:val="24"/>
          <w:lang w:val="en-US"/>
        </w:rPr>
        <w:t xml:space="preserve"> we applied SVM</w:t>
      </w:r>
      <w:r w:rsidR="00FB6B74">
        <w:rPr>
          <w:rFonts w:ascii="Times New Roman" w:hAnsi="Times New Roman" w:cs="Times New Roman"/>
          <w:sz w:val="24"/>
          <w:szCs w:val="24"/>
          <w:lang w:val="en-US"/>
        </w:rPr>
        <w:t xml:space="preserve"> and ANN</w:t>
      </w:r>
      <w:r w:rsidR="000262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86E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71588A6" w14:textId="7FF6C202" w:rsidR="0047716C" w:rsidRDefault="0047716C" w:rsidP="0047716C">
      <w:pPr>
        <w:spacing w:line="360" w:lineRule="auto"/>
        <w:rPr>
          <w:rFonts w:ascii="Times New Roman" w:hAnsi="Times New Roman" w:cs="Times New Roman"/>
          <w:lang w:val="en-US"/>
        </w:rPr>
      </w:pPr>
      <w:r w:rsidRPr="0047716C">
        <w:rPr>
          <w:rFonts w:ascii="Times New Roman" w:hAnsi="Times New Roman" w:cs="Times New Roman"/>
          <w:b/>
          <w:bCs/>
          <w:sz w:val="24"/>
          <w:szCs w:val="24"/>
          <w:lang w:val="en-US"/>
        </w:rPr>
        <w:t>Keywords: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Support Vector Machine,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Catboos</w:t>
      </w:r>
      <w:r w:rsidR="008A1085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regression, Light Gradient Boosting Machine, Neural Networks, Gold Price</w:t>
      </w:r>
    </w:p>
    <w:p w14:paraId="1EFA1BDD" w14:textId="77777777" w:rsidR="00537F0E" w:rsidRDefault="00537F0E" w:rsidP="00877F1C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A65871B" w14:textId="44918DCF" w:rsidR="00685A8B" w:rsidRDefault="00685A8B" w:rsidP="00877F1C">
      <w:pPr>
        <w:spacing w:line="276" w:lineRule="auto"/>
        <w:rPr>
          <w:rFonts w:ascii="Times New Roman" w:hAnsi="Times New Roman" w:cs="Times New Roman"/>
          <w:lang w:val="en-US"/>
        </w:rPr>
        <w:sectPr w:rsidR="00685A8B" w:rsidSect="006322D9">
          <w:footerReference w:type="default" r:id="rId8"/>
          <w:pgSz w:w="12240" w:h="15840"/>
          <w:pgMar w:top="2160" w:right="1440" w:bottom="2160" w:left="1440" w:header="706" w:footer="706" w:gutter="0"/>
          <w:cols w:space="708"/>
          <w:titlePg/>
          <w:docGrid w:linePitch="360"/>
        </w:sectPr>
      </w:pPr>
    </w:p>
    <w:p w14:paraId="03FCED6E" w14:textId="77777777" w:rsidR="00877F1C" w:rsidRDefault="00537F0E" w:rsidP="00F822EF">
      <w:pPr>
        <w:pStyle w:val="Heading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r w:rsidRPr="00537F0E">
        <w:rPr>
          <w:rFonts w:ascii="Times New Roman" w:hAnsi="Times New Roman" w:cs="Times New Roman"/>
          <w:b/>
          <w:sz w:val="28"/>
          <w:szCs w:val="28"/>
          <w:lang w:val="en-US"/>
        </w:rPr>
        <w:t>Introduction</w:t>
      </w:r>
    </w:p>
    <w:p w14:paraId="192D478A" w14:textId="77777777" w:rsidR="00537F0E" w:rsidRDefault="00537F0E" w:rsidP="00537F0E">
      <w:pPr>
        <w:rPr>
          <w:lang w:val="en-US"/>
        </w:rPr>
      </w:pPr>
    </w:p>
    <w:p w14:paraId="791E43E8" w14:textId="6D26A338" w:rsidR="00537F0E" w:rsidRDefault="008A1085" w:rsidP="00BC13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g</w:t>
      </w:r>
      <w:r w:rsidR="00A83004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="00AE674F">
        <w:rPr>
          <w:rFonts w:ascii="Times New Roman" w:hAnsi="Times New Roman" w:cs="Times New Roman"/>
          <w:sz w:val="24"/>
          <w:szCs w:val="24"/>
          <w:lang w:val="en-US"/>
        </w:rPr>
        <w:t xml:space="preserve"> price</w:t>
      </w:r>
      <w:r w:rsidR="00A83004">
        <w:rPr>
          <w:rFonts w:ascii="Times New Roman" w:hAnsi="Times New Roman" w:cs="Times New Roman"/>
          <w:sz w:val="24"/>
          <w:szCs w:val="24"/>
          <w:lang w:val="en-US"/>
        </w:rPr>
        <w:t xml:space="preserve"> has</w:t>
      </w:r>
      <w:r w:rsidR="00BB1FBF">
        <w:rPr>
          <w:rFonts w:ascii="Times New Roman" w:hAnsi="Times New Roman" w:cs="Times New Roman"/>
          <w:sz w:val="24"/>
          <w:szCs w:val="24"/>
          <w:lang w:val="en-US"/>
        </w:rPr>
        <w:t xml:space="preserve"> followed an upward trend in the past decade (see </w:t>
      </w:r>
      <w:r w:rsidR="00726B1C" w:rsidRPr="006D50C2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726B1C" w:rsidRPr="006D50C2">
        <w:rPr>
          <w:rFonts w:ascii="Times New Roman" w:hAnsi="Times New Roman" w:cs="Times New Roman"/>
          <w:sz w:val="24"/>
          <w:szCs w:val="24"/>
          <w:lang w:val="en-US"/>
        </w:rPr>
        <w:instrText xml:space="preserve"> REF _Ref74320409 \h </w:instrText>
      </w:r>
      <w:r w:rsidR="00A1436A" w:rsidRPr="006D50C2">
        <w:rPr>
          <w:rFonts w:ascii="Times New Roman" w:hAnsi="Times New Roman" w:cs="Times New Roman"/>
          <w:sz w:val="24"/>
          <w:szCs w:val="24"/>
          <w:lang w:val="en-US"/>
        </w:rPr>
        <w:instrText xml:space="preserve"> \* MERGEFORMAT </w:instrText>
      </w:r>
      <w:r w:rsidR="00726B1C" w:rsidRPr="006D50C2">
        <w:rPr>
          <w:rFonts w:ascii="Times New Roman" w:hAnsi="Times New Roman" w:cs="Times New Roman"/>
          <w:sz w:val="24"/>
          <w:szCs w:val="24"/>
          <w:lang w:val="en-US"/>
        </w:rPr>
      </w:r>
      <w:r w:rsidR="00726B1C" w:rsidRPr="006D50C2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D26861" w:rsidRPr="00445BE6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lang w:val="en-US"/>
        </w:rPr>
        <w:t xml:space="preserve">Figure </w:t>
      </w:r>
      <w:r w:rsidR="00D26861" w:rsidRPr="00D26861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  <w:t>1</w:t>
      </w:r>
      <w:r w:rsidR="00726B1C" w:rsidRPr="006D50C2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726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245D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D245D">
        <w:rPr>
          <w:rFonts w:ascii="Times New Roman" w:hAnsi="Times New Roman" w:cs="Times New Roman"/>
          <w:sz w:val="24"/>
          <w:szCs w:val="24"/>
          <w:lang w:val="en-US"/>
        </w:rPr>
        <w:t>ppendix</w:t>
      </w:r>
      <w:r w:rsidR="00BB1FBF">
        <w:rPr>
          <w:rFonts w:ascii="Times New Roman" w:hAnsi="Times New Roman" w:cs="Times New Roman"/>
          <w:sz w:val="24"/>
          <w:szCs w:val="24"/>
          <w:lang w:val="en-US"/>
        </w:rPr>
        <w:t>). It has</w:t>
      </w:r>
      <w:r w:rsidR="00A83004">
        <w:rPr>
          <w:rFonts w:ascii="Times New Roman" w:hAnsi="Times New Roman" w:cs="Times New Roman"/>
          <w:sz w:val="24"/>
          <w:szCs w:val="24"/>
          <w:lang w:val="en-US"/>
        </w:rPr>
        <w:t xml:space="preserve"> reached its historical high price of more than 2000 USD</w:t>
      </w:r>
      <w:r w:rsidR="00AE674F">
        <w:rPr>
          <w:rFonts w:ascii="Times New Roman" w:hAnsi="Times New Roman" w:cs="Times New Roman"/>
          <w:sz w:val="24"/>
          <w:szCs w:val="24"/>
          <w:lang w:val="en-US"/>
        </w:rPr>
        <w:t xml:space="preserve"> per ounce in 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>August</w:t>
      </w:r>
      <w:r w:rsidR="00AE674F">
        <w:rPr>
          <w:rFonts w:ascii="Times New Roman" w:hAnsi="Times New Roman" w:cs="Times New Roman"/>
          <w:sz w:val="24"/>
          <w:szCs w:val="24"/>
          <w:lang w:val="en-US"/>
        </w:rPr>
        <w:t xml:space="preserve"> 2020 (Yahoo Finance</w:t>
      </w:r>
      <w:r w:rsidR="00A83004">
        <w:rPr>
          <w:rFonts w:ascii="Times New Roman" w:hAnsi="Times New Roman" w:cs="Times New Roman"/>
          <w:sz w:val="24"/>
          <w:szCs w:val="24"/>
          <w:lang w:val="en-US"/>
        </w:rPr>
        <w:t>). During the Corona pandemic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830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5927">
        <w:rPr>
          <w:rFonts w:ascii="Times New Roman" w:hAnsi="Times New Roman" w:cs="Times New Roman"/>
          <w:sz w:val="24"/>
          <w:szCs w:val="24"/>
          <w:lang w:val="en-US"/>
        </w:rPr>
        <w:t xml:space="preserve">gold has gained high interest among potential </w:t>
      </w:r>
      <w:r w:rsidR="00162AFA">
        <w:rPr>
          <w:rFonts w:ascii="Times New Roman" w:hAnsi="Times New Roman" w:cs="Times New Roman"/>
          <w:sz w:val="24"/>
          <w:szCs w:val="24"/>
          <w:lang w:val="en-US"/>
        </w:rPr>
        <w:t>investors</w:t>
      </w:r>
      <w:r w:rsidR="005B1174">
        <w:rPr>
          <w:rFonts w:ascii="Times New Roman" w:hAnsi="Times New Roman" w:cs="Times New Roman"/>
          <w:sz w:val="24"/>
          <w:szCs w:val="24"/>
          <w:lang w:val="en-US"/>
        </w:rPr>
        <w:t xml:space="preserve"> by indicating that the metal 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>is considered to be a hedge</w:t>
      </w:r>
      <w:r w:rsidR="005B1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>during</w:t>
      </w:r>
      <w:r w:rsidR="005B1174">
        <w:rPr>
          <w:rFonts w:ascii="Times New Roman" w:hAnsi="Times New Roman" w:cs="Times New Roman"/>
          <w:sz w:val="24"/>
          <w:szCs w:val="24"/>
          <w:lang w:val="en-US"/>
        </w:rPr>
        <w:t xml:space="preserve"> uncertain times</w:t>
      </w:r>
      <w:r w:rsidR="0074592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830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745927">
        <w:rPr>
          <w:rFonts w:ascii="Times New Roman" w:hAnsi="Times New Roman" w:cs="Times New Roman"/>
          <w:sz w:val="24"/>
          <w:szCs w:val="24"/>
          <w:lang w:val="en-US"/>
        </w:rPr>
        <w:t>refore</w:t>
      </w:r>
      <w:r w:rsidR="0014606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83004">
        <w:rPr>
          <w:rFonts w:ascii="Times New Roman" w:hAnsi="Times New Roman" w:cs="Times New Roman"/>
          <w:sz w:val="24"/>
          <w:szCs w:val="24"/>
          <w:lang w:val="en-US"/>
        </w:rPr>
        <w:t xml:space="preserve"> accurate </w:t>
      </w:r>
      <w:r w:rsidR="00745927">
        <w:rPr>
          <w:rFonts w:ascii="Times New Roman" w:hAnsi="Times New Roman" w:cs="Times New Roman"/>
          <w:sz w:val="24"/>
          <w:szCs w:val="24"/>
          <w:lang w:val="en-US"/>
        </w:rPr>
        <w:t xml:space="preserve">prediction of the </w:t>
      </w:r>
      <w:r w:rsidR="00A83004">
        <w:rPr>
          <w:rFonts w:ascii="Times New Roman" w:hAnsi="Times New Roman" w:cs="Times New Roman"/>
          <w:sz w:val="24"/>
          <w:szCs w:val="24"/>
          <w:lang w:val="en-US"/>
        </w:rPr>
        <w:t>gold</w:t>
      </w:r>
      <w:r w:rsidR="00745927">
        <w:rPr>
          <w:rFonts w:ascii="Times New Roman" w:hAnsi="Times New Roman" w:cs="Times New Roman"/>
          <w:sz w:val="24"/>
          <w:szCs w:val="24"/>
          <w:lang w:val="en-US"/>
        </w:rPr>
        <w:t xml:space="preserve"> price</w:t>
      </w:r>
      <w:r w:rsidR="00A83004">
        <w:rPr>
          <w:rFonts w:ascii="Times New Roman" w:hAnsi="Times New Roman" w:cs="Times New Roman"/>
          <w:sz w:val="24"/>
          <w:szCs w:val="24"/>
          <w:lang w:val="en-US"/>
        </w:rPr>
        <w:t xml:space="preserve"> can be used by </w:t>
      </w:r>
      <w:r w:rsidR="0014606E">
        <w:rPr>
          <w:rFonts w:ascii="Times New Roman" w:hAnsi="Times New Roman" w:cs="Times New Roman"/>
          <w:sz w:val="24"/>
          <w:szCs w:val="24"/>
          <w:lang w:val="en-US"/>
        </w:rPr>
        <w:t>private households and financial institutions</w:t>
      </w:r>
      <w:r w:rsidR="00A83004">
        <w:rPr>
          <w:rFonts w:ascii="Times New Roman" w:hAnsi="Times New Roman" w:cs="Times New Roman"/>
          <w:sz w:val="24"/>
          <w:szCs w:val="24"/>
          <w:lang w:val="en-US"/>
        </w:rPr>
        <w:t xml:space="preserve"> to prevent or mitigate risks and reduce potential financial losses.  </w:t>
      </w:r>
    </w:p>
    <w:p w14:paraId="19202620" w14:textId="6AF32FEB" w:rsidR="00BB1FBF" w:rsidRDefault="00BB1FBF" w:rsidP="00BC13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traditional methods of predicting the price of gold include Autoregressive Integrated Moving Average (ARIMA) and</w:t>
      </w:r>
      <w:r w:rsidRPr="00BB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Multiple Linear Regression (MLR) models. </w:t>
      </w:r>
      <w:r w:rsidR="0014606E">
        <w:rPr>
          <w:rFonts w:ascii="Times New Roman" w:hAnsi="Times New Roman" w:cs="Times New Roman"/>
          <w:sz w:val="24"/>
          <w:szCs w:val="24"/>
          <w:lang w:val="en-US"/>
        </w:rPr>
        <w:t xml:space="preserve">With the development </w:t>
      </w:r>
      <w:r w:rsidR="0014606E">
        <w:rPr>
          <w:rFonts w:ascii="Times New Roman" w:hAnsi="Times New Roman" w:cs="Times New Roman"/>
          <w:sz w:val="24"/>
          <w:szCs w:val="24"/>
          <w:lang w:val="en-US"/>
        </w:rPr>
        <w:lastRenderedPageBreak/>
        <w:t>of</w:t>
      </w:r>
      <w:r w:rsidR="00B50B66">
        <w:rPr>
          <w:rFonts w:ascii="Times New Roman" w:hAnsi="Times New Roman" w:cs="Times New Roman"/>
          <w:sz w:val="24"/>
          <w:szCs w:val="24"/>
          <w:lang w:val="en-US"/>
        </w:rPr>
        <w:t xml:space="preserve"> soft computing,</w:t>
      </w:r>
      <w:r w:rsidR="0014606E">
        <w:rPr>
          <w:rFonts w:ascii="Times New Roman" w:hAnsi="Times New Roman" w:cs="Times New Roman"/>
          <w:sz w:val="24"/>
          <w:szCs w:val="24"/>
          <w:lang w:val="en-US"/>
        </w:rPr>
        <w:t xml:space="preserve"> Artificial Neural Networks (ANN) and Machine Learning Algorithms (ML) </w:t>
      </w:r>
      <w:r w:rsidR="00B50B66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AE674F">
        <w:rPr>
          <w:rFonts w:ascii="Times New Roman" w:hAnsi="Times New Roman" w:cs="Times New Roman"/>
          <w:sz w:val="24"/>
          <w:szCs w:val="24"/>
          <w:lang w:val="en-US"/>
        </w:rPr>
        <w:t xml:space="preserve"> also</w:t>
      </w:r>
      <w:r w:rsidR="00B50B66">
        <w:rPr>
          <w:rFonts w:ascii="Times New Roman" w:hAnsi="Times New Roman" w:cs="Times New Roman"/>
          <w:sz w:val="24"/>
          <w:szCs w:val="24"/>
          <w:lang w:val="en-US"/>
        </w:rPr>
        <w:t xml:space="preserve"> become popular among </w:t>
      </w:r>
      <w:r w:rsidR="0014606E">
        <w:rPr>
          <w:rFonts w:ascii="Times New Roman" w:hAnsi="Times New Roman" w:cs="Times New Roman"/>
          <w:sz w:val="24"/>
          <w:szCs w:val="24"/>
          <w:lang w:val="en-US"/>
        </w:rPr>
        <w:t xml:space="preserve">researchers 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>to predict the gold price</w:t>
      </w:r>
      <w:r w:rsidR="0014606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163636F" w14:textId="6850125B" w:rsidR="00784D39" w:rsidRPr="00877F1C" w:rsidRDefault="00A601EA" w:rsidP="00BC13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paper aims to predict the price of gold by using </w:t>
      </w:r>
      <w:r w:rsidR="00513B18">
        <w:rPr>
          <w:rFonts w:ascii="Times New Roman" w:hAnsi="Times New Roman" w:cs="Times New Roman"/>
          <w:sz w:val="24"/>
          <w:szCs w:val="24"/>
          <w:lang w:val="en-US"/>
        </w:rPr>
        <w:t>ML and ANN algorithms</w:t>
      </w:r>
      <w:r w:rsidR="00CD20C0">
        <w:rPr>
          <w:rFonts w:ascii="Times New Roman" w:hAnsi="Times New Roman" w:cs="Times New Roman"/>
          <w:sz w:val="24"/>
          <w:szCs w:val="24"/>
          <w:lang w:val="en-US"/>
        </w:rPr>
        <w:t xml:space="preserve">. The paper is divided into 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>five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sections. Section 2 discusses the literature </w:t>
      </w:r>
      <w:r w:rsidR="00513B18">
        <w:rPr>
          <w:rFonts w:ascii="Times New Roman" w:hAnsi="Times New Roman" w:cs="Times New Roman"/>
          <w:sz w:val="24"/>
          <w:szCs w:val="24"/>
          <w:lang w:val="en-US"/>
        </w:rPr>
        <w:t>related to this</w:t>
      </w:r>
      <w:r>
        <w:rPr>
          <w:rFonts w:ascii="Times New Roman" w:hAnsi="Times New Roman" w:cs="Times New Roman"/>
          <w:sz w:val="24"/>
          <w:szCs w:val="24"/>
          <w:lang w:val="en-US"/>
        </w:rPr>
        <w:t>. Section 3 describes t</w:t>
      </w:r>
      <w:r w:rsidR="00386EF3">
        <w:rPr>
          <w:rFonts w:ascii="Times New Roman" w:hAnsi="Times New Roman" w:cs="Times New Roman"/>
          <w:sz w:val="24"/>
          <w:szCs w:val="24"/>
          <w:lang w:val="en-US"/>
        </w:rPr>
        <w:t>he data and data preprocessing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513B18">
        <w:rPr>
          <w:rFonts w:ascii="Times New Roman" w:hAnsi="Times New Roman" w:cs="Times New Roman"/>
          <w:sz w:val="24"/>
          <w:szCs w:val="24"/>
          <w:lang w:val="en-US"/>
        </w:rPr>
        <w:t xml:space="preserve"> presents</w:t>
      </w:r>
      <w:r w:rsidR="00386EF3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methodology applied in this paper</w:t>
      </w:r>
      <w:r w:rsidR="007908B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20C0">
        <w:rPr>
          <w:rFonts w:ascii="Times New Roman" w:hAnsi="Times New Roman" w:cs="Times New Roman"/>
          <w:sz w:val="24"/>
          <w:szCs w:val="24"/>
          <w:lang w:val="en-US"/>
        </w:rPr>
        <w:t>Section 4</w:t>
      </w:r>
      <w:r w:rsidR="007908B7">
        <w:rPr>
          <w:rFonts w:ascii="Times New Roman" w:hAnsi="Times New Roman" w:cs="Times New Roman"/>
          <w:sz w:val="24"/>
          <w:szCs w:val="24"/>
          <w:lang w:val="en-US"/>
        </w:rPr>
        <w:t xml:space="preserve"> pr</w:t>
      </w:r>
      <w:r w:rsidR="00CD20C0">
        <w:rPr>
          <w:rFonts w:ascii="Times New Roman" w:hAnsi="Times New Roman" w:cs="Times New Roman"/>
          <w:sz w:val="24"/>
          <w:szCs w:val="24"/>
          <w:lang w:val="en-US"/>
        </w:rPr>
        <w:t>ovides the results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D20C0">
        <w:rPr>
          <w:rFonts w:ascii="Times New Roman" w:hAnsi="Times New Roman" w:cs="Times New Roman"/>
          <w:sz w:val="24"/>
          <w:szCs w:val="24"/>
          <w:lang w:val="en-US"/>
        </w:rPr>
        <w:t xml:space="preserve"> and section 5</w:t>
      </w:r>
      <w:r w:rsidR="007908B7">
        <w:rPr>
          <w:rFonts w:ascii="Times New Roman" w:hAnsi="Times New Roman" w:cs="Times New Roman"/>
          <w:sz w:val="24"/>
          <w:szCs w:val="24"/>
          <w:lang w:val="en-US"/>
        </w:rPr>
        <w:t xml:space="preserve"> concludes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CEA4994" w14:textId="77777777" w:rsidR="007B04CC" w:rsidRPr="00537F0E" w:rsidRDefault="005C3165" w:rsidP="00041D78">
      <w:pPr>
        <w:pStyle w:val="Heading1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537F0E">
        <w:rPr>
          <w:rFonts w:ascii="Times New Roman" w:hAnsi="Times New Roman" w:cs="Times New Roman"/>
          <w:b/>
          <w:sz w:val="28"/>
          <w:szCs w:val="26"/>
          <w:lang w:val="en-US"/>
        </w:rPr>
        <w:t xml:space="preserve">2. </w:t>
      </w:r>
      <w:r w:rsidR="00BF4A67" w:rsidRPr="00537F0E">
        <w:rPr>
          <w:rFonts w:ascii="Times New Roman" w:hAnsi="Times New Roman" w:cs="Times New Roman"/>
          <w:b/>
          <w:sz w:val="28"/>
          <w:szCs w:val="26"/>
          <w:lang w:val="en-US"/>
        </w:rPr>
        <w:t>Literature Review</w:t>
      </w:r>
    </w:p>
    <w:p w14:paraId="23158BB5" w14:textId="77777777" w:rsidR="00537F0E" w:rsidRPr="00537F0E" w:rsidRDefault="00537F0E" w:rsidP="00537F0E">
      <w:pPr>
        <w:rPr>
          <w:lang w:val="en-US"/>
        </w:rPr>
      </w:pPr>
    </w:p>
    <w:p w14:paraId="0C9D7500" w14:textId="3875C0D6" w:rsidR="00BF4A67" w:rsidRDefault="00BF4A67" w:rsidP="00BC13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many studies in the literature about the</w:t>
      </w:r>
      <w:r w:rsidR="00A12D54">
        <w:rPr>
          <w:rFonts w:ascii="Times New Roman" w:hAnsi="Times New Roman" w:cs="Times New Roman"/>
          <w:sz w:val="24"/>
          <w:szCs w:val="24"/>
          <w:lang w:val="en-US"/>
        </w:rPr>
        <w:t xml:space="preserve"> prediction of 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12D54">
        <w:rPr>
          <w:rFonts w:ascii="Times New Roman" w:hAnsi="Times New Roman" w:cs="Times New Roman"/>
          <w:sz w:val="24"/>
          <w:szCs w:val="24"/>
          <w:lang w:val="en-US"/>
        </w:rPr>
        <w:t>gold price</w:t>
      </w:r>
      <w:r w:rsidR="00833093">
        <w:rPr>
          <w:rFonts w:ascii="Times New Roman" w:hAnsi="Times New Roman" w:cs="Times New Roman"/>
          <w:sz w:val="24"/>
          <w:szCs w:val="24"/>
          <w:lang w:val="en-US"/>
        </w:rPr>
        <w:t xml:space="preserve"> by applying various models of </w:t>
      </w:r>
      <w:r w:rsidR="000B77FC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="00833093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0B77FC">
        <w:rPr>
          <w:rFonts w:ascii="Times New Roman" w:hAnsi="Times New Roman" w:cs="Times New Roman"/>
          <w:sz w:val="24"/>
          <w:szCs w:val="24"/>
          <w:lang w:val="en-US"/>
        </w:rPr>
        <w:t xml:space="preserve"> ANN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E5A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Although </w:t>
      </w:r>
      <w:r w:rsidR="00AE5AB4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="00C24A1F">
        <w:rPr>
          <w:rFonts w:ascii="Times New Roman" w:hAnsi="Times New Roman" w:cs="Times New Roman"/>
          <w:sz w:val="24"/>
          <w:szCs w:val="24"/>
          <w:lang w:val="en-US"/>
        </w:rPr>
        <w:t xml:space="preserve"> and ANN are</w:t>
      </w:r>
      <w:r w:rsidR="00AE5AB4">
        <w:rPr>
          <w:rFonts w:ascii="Times New Roman" w:hAnsi="Times New Roman" w:cs="Times New Roman"/>
          <w:sz w:val="24"/>
          <w:szCs w:val="24"/>
          <w:lang w:val="en-US"/>
        </w:rPr>
        <w:t xml:space="preserve"> extensively used for predicting </w:t>
      </w:r>
      <w:r w:rsidR="00A12D54">
        <w:rPr>
          <w:rFonts w:ascii="Times New Roman" w:hAnsi="Times New Roman" w:cs="Times New Roman"/>
          <w:sz w:val="24"/>
          <w:szCs w:val="24"/>
          <w:lang w:val="en-US"/>
        </w:rPr>
        <w:t>the gold price</w:t>
      </w:r>
      <w:r w:rsidR="00AE5AB4">
        <w:rPr>
          <w:rFonts w:ascii="Times New Roman" w:hAnsi="Times New Roman" w:cs="Times New Roman"/>
          <w:sz w:val="24"/>
          <w:szCs w:val="24"/>
          <w:lang w:val="en-US"/>
        </w:rPr>
        <w:t>, other methods</w:t>
      </w:r>
      <w:r w:rsidR="00AB4360">
        <w:rPr>
          <w:rFonts w:ascii="Times New Roman" w:hAnsi="Times New Roman" w:cs="Times New Roman"/>
          <w:sz w:val="24"/>
          <w:szCs w:val="24"/>
          <w:lang w:val="en-US"/>
        </w:rPr>
        <w:t xml:space="preserve"> such as ARIMA</w:t>
      </w:r>
      <w:r w:rsidR="001A00D2">
        <w:rPr>
          <w:rFonts w:ascii="Times New Roman" w:hAnsi="Times New Roman" w:cs="Times New Roman"/>
          <w:sz w:val="24"/>
          <w:szCs w:val="24"/>
          <w:lang w:val="en-US"/>
        </w:rPr>
        <w:t xml:space="preserve"> and MLR</w:t>
      </w:r>
      <w:r w:rsidR="00C24A1F">
        <w:rPr>
          <w:rFonts w:ascii="Times New Roman" w:hAnsi="Times New Roman" w:cs="Times New Roman"/>
          <w:sz w:val="24"/>
          <w:szCs w:val="24"/>
          <w:lang w:val="en-US"/>
        </w:rPr>
        <w:t xml:space="preserve"> are</w:t>
      </w:r>
      <w:r w:rsidR="00AB4360">
        <w:rPr>
          <w:rFonts w:ascii="Times New Roman" w:hAnsi="Times New Roman" w:cs="Times New Roman"/>
          <w:sz w:val="24"/>
          <w:szCs w:val="24"/>
          <w:lang w:val="en-US"/>
        </w:rPr>
        <w:t xml:space="preserve"> also being</w:t>
      </w:r>
      <w:r w:rsidR="00AE5A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4360">
        <w:rPr>
          <w:rFonts w:ascii="Times New Roman" w:hAnsi="Times New Roman" w:cs="Times New Roman"/>
          <w:sz w:val="24"/>
          <w:szCs w:val="24"/>
          <w:lang w:val="en-US"/>
        </w:rPr>
        <w:t>applied</w:t>
      </w:r>
      <w:r w:rsidR="00AE5AB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B3567">
        <w:rPr>
          <w:rFonts w:ascii="Times New Roman" w:hAnsi="Times New Roman" w:cs="Times New Roman"/>
          <w:sz w:val="24"/>
          <w:szCs w:val="24"/>
          <w:lang w:val="en-US"/>
        </w:rPr>
        <w:t xml:space="preserve"> Factors affecting the gold price are different among the studies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>. A</w:t>
      </w:r>
      <w:r w:rsidR="008706A3">
        <w:rPr>
          <w:rFonts w:ascii="Times New Roman" w:hAnsi="Times New Roman" w:cs="Times New Roman"/>
          <w:sz w:val="24"/>
          <w:szCs w:val="24"/>
          <w:lang w:val="en-US"/>
        </w:rPr>
        <w:t>lso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706A3">
        <w:rPr>
          <w:rFonts w:ascii="Times New Roman" w:hAnsi="Times New Roman" w:cs="Times New Roman"/>
          <w:sz w:val="24"/>
          <w:szCs w:val="24"/>
          <w:lang w:val="en-US"/>
        </w:rPr>
        <w:t xml:space="preserve"> the method of selecting those factors differ widely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>. H</w:t>
      </w:r>
      <w:r w:rsidR="001B3567">
        <w:rPr>
          <w:rFonts w:ascii="Times New Roman" w:hAnsi="Times New Roman" w:cs="Times New Roman"/>
          <w:sz w:val="24"/>
          <w:szCs w:val="24"/>
          <w:lang w:val="en-US"/>
        </w:rPr>
        <w:t>owever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B3567">
        <w:rPr>
          <w:rFonts w:ascii="Times New Roman" w:hAnsi="Times New Roman" w:cs="Times New Roman"/>
          <w:sz w:val="24"/>
          <w:szCs w:val="24"/>
          <w:lang w:val="en-US"/>
        </w:rPr>
        <w:t xml:space="preserve"> there are a </w:t>
      </w:r>
      <w:r w:rsidR="00212F99">
        <w:rPr>
          <w:rFonts w:ascii="Times New Roman" w:hAnsi="Times New Roman" w:cs="Times New Roman"/>
          <w:sz w:val="24"/>
          <w:szCs w:val="24"/>
          <w:lang w:val="en-US"/>
        </w:rPr>
        <w:t>bunch of similar factors</w:t>
      </w:r>
      <w:r w:rsidR="001B3567">
        <w:rPr>
          <w:rFonts w:ascii="Times New Roman" w:hAnsi="Times New Roman" w:cs="Times New Roman"/>
          <w:sz w:val="24"/>
          <w:szCs w:val="24"/>
          <w:lang w:val="en-US"/>
        </w:rPr>
        <w:t xml:space="preserve"> used by ac</w:t>
      </w:r>
      <w:r w:rsidR="00212F99">
        <w:rPr>
          <w:rFonts w:ascii="Times New Roman" w:hAnsi="Times New Roman" w:cs="Times New Roman"/>
          <w:sz w:val="24"/>
          <w:szCs w:val="24"/>
          <w:lang w:val="en-US"/>
        </w:rPr>
        <w:t>ademicians to predict the</w:t>
      </w:r>
      <w:r w:rsidR="001B3567">
        <w:rPr>
          <w:rFonts w:ascii="Times New Roman" w:hAnsi="Times New Roman" w:cs="Times New Roman"/>
          <w:sz w:val="24"/>
          <w:szCs w:val="24"/>
          <w:lang w:val="en-US"/>
        </w:rPr>
        <w:t xml:space="preserve"> price</w:t>
      </w:r>
      <w:r w:rsidR="00212F99">
        <w:rPr>
          <w:rFonts w:ascii="Times New Roman" w:hAnsi="Times New Roman" w:cs="Times New Roman"/>
          <w:sz w:val="24"/>
          <w:szCs w:val="24"/>
          <w:lang w:val="en-US"/>
        </w:rPr>
        <w:t xml:space="preserve"> of gold</w:t>
      </w:r>
      <w:r w:rsidR="001B356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E5AB4">
        <w:rPr>
          <w:rFonts w:ascii="Times New Roman" w:hAnsi="Times New Roman" w:cs="Times New Roman"/>
          <w:sz w:val="24"/>
          <w:szCs w:val="24"/>
          <w:lang w:val="en-US"/>
        </w:rPr>
        <w:t xml:space="preserve"> Some of the studies on predicting the</w:t>
      </w:r>
      <w:r w:rsidR="00617A6C">
        <w:rPr>
          <w:rFonts w:ascii="Times New Roman" w:hAnsi="Times New Roman" w:cs="Times New Roman"/>
          <w:sz w:val="24"/>
          <w:szCs w:val="24"/>
          <w:lang w:val="en-US"/>
        </w:rPr>
        <w:t xml:space="preserve"> price of</w:t>
      </w:r>
      <w:r w:rsidR="00AE5AB4">
        <w:rPr>
          <w:rFonts w:ascii="Times New Roman" w:hAnsi="Times New Roman" w:cs="Times New Roman"/>
          <w:sz w:val="24"/>
          <w:szCs w:val="24"/>
          <w:lang w:val="en-US"/>
        </w:rPr>
        <w:t xml:space="preserve"> gold are being discussed in the following sections.</w:t>
      </w:r>
    </w:p>
    <w:p w14:paraId="0F9E371A" w14:textId="2879082A" w:rsidR="004752CB" w:rsidRDefault="003B68E0" w:rsidP="00BC13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Ismail, </w:t>
      </w:r>
      <w:r w:rsidR="00A776A2">
        <w:rPr>
          <w:rFonts w:ascii="Times New Roman" w:hAnsi="Times New Roman" w:cs="Times New Roman"/>
          <w:sz w:val="24"/>
          <w:szCs w:val="24"/>
          <w:lang w:val="en-US"/>
        </w:rPr>
        <w:t>Yahya and Shabri (2009)</w:t>
      </w:r>
      <w:r w:rsidR="000B77FC">
        <w:rPr>
          <w:rFonts w:ascii="Times New Roman" w:hAnsi="Times New Roman" w:cs="Times New Roman"/>
          <w:sz w:val="24"/>
          <w:szCs w:val="24"/>
          <w:lang w:val="en-US"/>
        </w:rPr>
        <w:t xml:space="preserve"> applied 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E44C6">
        <w:rPr>
          <w:rFonts w:ascii="Times New Roman" w:hAnsi="Times New Roman" w:cs="Times New Roman"/>
          <w:sz w:val="24"/>
          <w:szCs w:val="24"/>
          <w:lang w:val="en-US"/>
        </w:rPr>
        <w:t>MLR</w:t>
      </w:r>
      <w:r w:rsidR="000B77FC">
        <w:rPr>
          <w:rFonts w:ascii="Times New Roman" w:hAnsi="Times New Roman" w:cs="Times New Roman"/>
          <w:sz w:val="24"/>
          <w:szCs w:val="24"/>
          <w:lang w:val="en-US"/>
        </w:rPr>
        <w:t xml:space="preserve"> method</w:t>
      </w:r>
      <w:r w:rsidR="00A77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7FC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A776A2">
        <w:rPr>
          <w:rFonts w:ascii="Times New Roman" w:hAnsi="Times New Roman" w:cs="Times New Roman"/>
          <w:sz w:val="24"/>
          <w:szCs w:val="24"/>
          <w:lang w:val="en-US"/>
        </w:rPr>
        <w:t xml:space="preserve"> forecasting the gold price</w:t>
      </w:r>
      <w:r w:rsidR="000B77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706A3">
        <w:rPr>
          <w:rFonts w:ascii="Times New Roman" w:hAnsi="Times New Roman" w:cs="Times New Roman"/>
          <w:sz w:val="24"/>
          <w:szCs w:val="24"/>
          <w:lang w:val="en-US"/>
        </w:rPr>
        <w:t xml:space="preserve"> The price of gold used in their study was from London PM Fix.</w:t>
      </w:r>
      <w:r w:rsidR="00CC4D52">
        <w:rPr>
          <w:rFonts w:ascii="Times New Roman" w:hAnsi="Times New Roman" w:cs="Times New Roman"/>
          <w:sz w:val="24"/>
          <w:szCs w:val="24"/>
          <w:lang w:val="en-US"/>
        </w:rPr>
        <w:t xml:space="preserve"> They identified different economic</w:t>
      </w:r>
      <w:r w:rsidR="000B77FC">
        <w:rPr>
          <w:rFonts w:ascii="Times New Roman" w:hAnsi="Times New Roman" w:cs="Times New Roman"/>
          <w:sz w:val="24"/>
          <w:szCs w:val="24"/>
          <w:lang w:val="en-US"/>
        </w:rPr>
        <w:t xml:space="preserve"> factors</w:t>
      </w:r>
      <w:r w:rsidR="00CC4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06A3">
        <w:rPr>
          <w:rFonts w:ascii="Times New Roman" w:hAnsi="Times New Roman" w:cs="Times New Roman"/>
          <w:sz w:val="24"/>
          <w:szCs w:val="24"/>
          <w:lang w:val="en-US"/>
        </w:rPr>
        <w:t>to construct their model</w:t>
      </w:r>
      <w:r w:rsidR="00CC4D5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706A3">
        <w:rPr>
          <w:rFonts w:ascii="Times New Roman" w:hAnsi="Times New Roman" w:cs="Times New Roman"/>
          <w:sz w:val="24"/>
          <w:szCs w:val="24"/>
          <w:lang w:val="en-US"/>
        </w:rPr>
        <w:t>Features</w:t>
      </w:r>
      <w:r w:rsidR="000B77FC">
        <w:rPr>
          <w:rFonts w:ascii="Times New Roman" w:hAnsi="Times New Roman" w:cs="Times New Roman"/>
          <w:sz w:val="24"/>
          <w:szCs w:val="24"/>
          <w:lang w:val="en-US"/>
        </w:rPr>
        <w:t xml:space="preserve"> such as</w:t>
      </w:r>
      <w:r w:rsidR="00C262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6269" w:rsidRPr="00C26269">
        <w:rPr>
          <w:rFonts w:ascii="Times New Roman" w:hAnsi="Times New Roman" w:cs="Times New Roman"/>
          <w:sz w:val="24"/>
          <w:szCs w:val="24"/>
          <w:lang w:val="en-US"/>
        </w:rPr>
        <w:t>Commodity Research Bureau future index</w:t>
      </w:r>
      <w:r w:rsidR="00C26269">
        <w:rPr>
          <w:rFonts w:ascii="Times New Roman" w:hAnsi="Times New Roman" w:cs="Times New Roman"/>
          <w:sz w:val="24"/>
          <w:szCs w:val="24"/>
          <w:lang w:val="en-US"/>
        </w:rPr>
        <w:t xml:space="preserve"> (CRB)</w:t>
      </w:r>
      <w:r w:rsidR="00847856">
        <w:rPr>
          <w:rFonts w:ascii="Times New Roman" w:hAnsi="Times New Roman" w:cs="Times New Roman"/>
          <w:sz w:val="24"/>
          <w:szCs w:val="24"/>
          <w:lang w:val="en-US"/>
        </w:rPr>
        <w:t>, Money Supply (M1),</w:t>
      </w:r>
      <w:r w:rsidR="000B77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6269">
        <w:rPr>
          <w:rFonts w:ascii="Times New Roman" w:hAnsi="Times New Roman" w:cs="Times New Roman"/>
          <w:sz w:val="24"/>
          <w:szCs w:val="24"/>
          <w:lang w:val="en-US"/>
        </w:rPr>
        <w:t>EUR/USD</w:t>
      </w:r>
      <w:r w:rsidR="000B77FC">
        <w:rPr>
          <w:rFonts w:ascii="Times New Roman" w:hAnsi="Times New Roman" w:cs="Times New Roman"/>
          <w:sz w:val="24"/>
          <w:szCs w:val="24"/>
          <w:lang w:val="en-US"/>
        </w:rPr>
        <w:t xml:space="preserve"> foreign exchange rate, </w:t>
      </w:r>
      <w:r w:rsidR="0084785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B77FC">
        <w:rPr>
          <w:rFonts w:ascii="Times New Roman" w:hAnsi="Times New Roman" w:cs="Times New Roman"/>
          <w:sz w:val="24"/>
          <w:szCs w:val="24"/>
          <w:lang w:val="en-US"/>
        </w:rPr>
        <w:t xml:space="preserve">nflation </w:t>
      </w:r>
      <w:r w:rsidR="0084785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0B77FC">
        <w:rPr>
          <w:rFonts w:ascii="Times New Roman" w:hAnsi="Times New Roman" w:cs="Times New Roman"/>
          <w:sz w:val="24"/>
          <w:szCs w:val="24"/>
          <w:lang w:val="en-US"/>
        </w:rPr>
        <w:t>ate</w:t>
      </w:r>
      <w:r w:rsidR="004130FC">
        <w:rPr>
          <w:rFonts w:ascii="Times New Roman" w:hAnsi="Times New Roman" w:cs="Times New Roman"/>
          <w:sz w:val="24"/>
          <w:szCs w:val="24"/>
          <w:lang w:val="en-US"/>
        </w:rPr>
        <w:t xml:space="preserve"> (IR)</w:t>
      </w:r>
      <w:r w:rsidR="000B77FC">
        <w:rPr>
          <w:rFonts w:ascii="Times New Roman" w:hAnsi="Times New Roman" w:cs="Times New Roman"/>
          <w:sz w:val="24"/>
          <w:szCs w:val="24"/>
          <w:lang w:val="en-US"/>
        </w:rPr>
        <w:t>, New York Stock Exchange</w:t>
      </w:r>
      <w:r w:rsidR="00C55B33">
        <w:rPr>
          <w:rFonts w:ascii="Times New Roman" w:hAnsi="Times New Roman" w:cs="Times New Roman"/>
          <w:sz w:val="24"/>
          <w:szCs w:val="24"/>
          <w:lang w:val="en-US"/>
        </w:rPr>
        <w:t xml:space="preserve"> Composite Index</w:t>
      </w:r>
      <w:r w:rsidR="000B77FC">
        <w:rPr>
          <w:rFonts w:ascii="Times New Roman" w:hAnsi="Times New Roman" w:cs="Times New Roman"/>
          <w:sz w:val="24"/>
          <w:szCs w:val="24"/>
          <w:lang w:val="en-US"/>
        </w:rPr>
        <w:t xml:space="preserve">, Treasury Bill, US </w:t>
      </w:r>
      <w:r w:rsidR="008706A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B77FC">
        <w:rPr>
          <w:rFonts w:ascii="Times New Roman" w:hAnsi="Times New Roman" w:cs="Times New Roman"/>
          <w:sz w:val="24"/>
          <w:szCs w:val="24"/>
          <w:lang w:val="en-US"/>
        </w:rPr>
        <w:t>ollar index,</w:t>
      </w:r>
      <w:r w:rsidR="008706A3">
        <w:rPr>
          <w:rFonts w:ascii="Times New Roman" w:hAnsi="Times New Roman" w:cs="Times New Roman"/>
          <w:sz w:val="24"/>
          <w:szCs w:val="24"/>
          <w:lang w:val="en-US"/>
        </w:rPr>
        <w:t xml:space="preserve"> S&amp;P 500 Index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 xml:space="preserve"> and others</w:t>
      </w:r>
      <w:r w:rsidR="00CC4D52">
        <w:rPr>
          <w:rFonts w:ascii="Times New Roman" w:hAnsi="Times New Roman" w:cs="Times New Roman"/>
          <w:sz w:val="24"/>
          <w:szCs w:val="24"/>
          <w:lang w:val="en-US"/>
        </w:rPr>
        <w:t xml:space="preserve"> have been used </w:t>
      </w:r>
      <w:r w:rsidR="004E7B7F">
        <w:rPr>
          <w:rFonts w:ascii="Times New Roman" w:hAnsi="Times New Roman" w:cs="Times New Roman"/>
          <w:sz w:val="24"/>
          <w:szCs w:val="24"/>
          <w:lang w:val="en-US"/>
        </w:rPr>
        <w:t>as predictors for the gold price</w:t>
      </w:r>
      <w:r w:rsidR="00CC4D5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70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>The a</w:t>
      </w:r>
      <w:r w:rsidR="004E7B7F">
        <w:rPr>
          <w:rFonts w:ascii="Times New Roman" w:hAnsi="Times New Roman" w:cs="Times New Roman"/>
          <w:sz w:val="24"/>
          <w:szCs w:val="24"/>
          <w:lang w:val="en-US"/>
        </w:rPr>
        <w:t xml:space="preserve">uthors created </w:t>
      </w:r>
      <w:r w:rsidR="008706A3">
        <w:rPr>
          <w:rFonts w:ascii="Times New Roman" w:hAnsi="Times New Roman" w:cs="Times New Roman"/>
          <w:sz w:val="24"/>
          <w:szCs w:val="24"/>
          <w:lang w:val="en-US"/>
        </w:rPr>
        <w:t>two models</w:t>
      </w:r>
      <w:r w:rsidR="004E7B7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>The first model</w:t>
      </w:r>
      <w:r w:rsidR="004E7B7F">
        <w:rPr>
          <w:rFonts w:ascii="Times New Roman" w:hAnsi="Times New Roman" w:cs="Times New Roman"/>
          <w:sz w:val="24"/>
          <w:szCs w:val="24"/>
          <w:lang w:val="en-US"/>
        </w:rPr>
        <w:t xml:space="preserve"> included all predictors and found that 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>the model explained 85.2% of sample variations in monthly gold prices</w:t>
      </w:r>
      <w:r w:rsidR="00CC4D5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26269">
        <w:rPr>
          <w:rFonts w:ascii="Times New Roman" w:hAnsi="Times New Roman" w:cs="Times New Roman"/>
          <w:sz w:val="24"/>
          <w:szCs w:val="24"/>
          <w:lang w:val="en-US"/>
        </w:rPr>
        <w:t xml:space="preserve"> The second model performed better in terms of predictive </w:t>
      </w:r>
      <w:r w:rsidR="00847856">
        <w:rPr>
          <w:rFonts w:ascii="Times New Roman" w:hAnsi="Times New Roman" w:cs="Times New Roman"/>
          <w:sz w:val="24"/>
          <w:szCs w:val="24"/>
          <w:lang w:val="en-US"/>
        </w:rPr>
        <w:t>accuracy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 xml:space="preserve">. It </w:t>
      </w:r>
      <w:r w:rsidR="001B0AC2">
        <w:rPr>
          <w:rFonts w:ascii="Times New Roman" w:hAnsi="Times New Roman" w:cs="Times New Roman"/>
          <w:sz w:val="24"/>
          <w:szCs w:val="24"/>
          <w:lang w:val="en-US"/>
        </w:rPr>
        <w:t xml:space="preserve">explained 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 xml:space="preserve">70% of </w:t>
      </w:r>
      <w:r w:rsidR="001B0AC2">
        <w:rPr>
          <w:rFonts w:ascii="Times New Roman" w:hAnsi="Times New Roman" w:cs="Times New Roman"/>
          <w:sz w:val="24"/>
          <w:szCs w:val="24"/>
          <w:lang w:val="en-US"/>
        </w:rPr>
        <w:t>sample variation</w:t>
      </w:r>
      <w:r w:rsidR="000C64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6269">
        <w:rPr>
          <w:rFonts w:ascii="Times New Roman" w:hAnsi="Times New Roman" w:cs="Times New Roman"/>
          <w:sz w:val="24"/>
          <w:szCs w:val="24"/>
          <w:lang w:val="en-US"/>
        </w:rPr>
        <w:t xml:space="preserve">and only included 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>four</w:t>
      </w:r>
      <w:r w:rsidR="00C26269">
        <w:rPr>
          <w:rFonts w:ascii="Times New Roman" w:hAnsi="Times New Roman" w:cs="Times New Roman"/>
          <w:sz w:val="24"/>
          <w:szCs w:val="24"/>
          <w:lang w:val="en-US"/>
        </w:rPr>
        <w:t xml:space="preserve"> variables; CRB, EUR/USD</w:t>
      </w:r>
      <w:r w:rsidR="008478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130FC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847856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4130FC">
        <w:rPr>
          <w:rFonts w:ascii="Times New Roman" w:hAnsi="Times New Roman" w:cs="Times New Roman"/>
          <w:sz w:val="24"/>
          <w:szCs w:val="24"/>
          <w:lang w:val="en-US"/>
        </w:rPr>
        <w:t xml:space="preserve"> M1.</w:t>
      </w:r>
      <w:r w:rsidR="001B0AC2">
        <w:rPr>
          <w:rFonts w:ascii="Times New Roman" w:hAnsi="Times New Roman" w:cs="Times New Roman"/>
          <w:sz w:val="24"/>
          <w:szCs w:val="24"/>
          <w:lang w:val="en-US"/>
        </w:rPr>
        <w:t xml:space="preserve"> Mean Square Error (MSE) was selected as an accuracy criterion.</w:t>
      </w:r>
      <w:r w:rsidR="00847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3B49977" w14:textId="5BDC7D82" w:rsidR="00D03157" w:rsidRPr="00D03157" w:rsidRDefault="0058286A" w:rsidP="00BC13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3157">
        <w:rPr>
          <w:rFonts w:ascii="Times New Roman" w:hAnsi="Times New Roman" w:cs="Times New Roman"/>
          <w:sz w:val="24"/>
          <w:szCs w:val="24"/>
          <w:lang w:val="en-US"/>
        </w:rPr>
        <w:t>Ahmed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031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3157" w:rsidRPr="00D03157">
        <w:rPr>
          <w:rFonts w:ascii="Times New Roman" w:hAnsi="Times New Roman" w:cs="Times New Roman"/>
          <w:sz w:val="24"/>
          <w:szCs w:val="24"/>
          <w:lang w:val="en-US"/>
        </w:rPr>
        <w:t>Ping,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Yaziz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D03157" w:rsidRPr="00D03157">
        <w:rPr>
          <w:rFonts w:ascii="Times New Roman" w:hAnsi="Times New Roman" w:cs="Times New Roman"/>
          <w:sz w:val="24"/>
          <w:szCs w:val="24"/>
          <w:lang w:val="en-US"/>
        </w:rPr>
        <w:t xml:space="preserve"> Miswan </w:t>
      </w:r>
      <w:r w:rsidR="00D03157">
        <w:rPr>
          <w:rFonts w:ascii="Times New Roman" w:hAnsi="Times New Roman" w:cs="Times New Roman"/>
          <w:sz w:val="24"/>
          <w:szCs w:val="24"/>
          <w:lang w:val="en-US"/>
        </w:rPr>
        <w:t>(2015)</w:t>
      </w:r>
      <w:r w:rsidR="00AA6357">
        <w:rPr>
          <w:rFonts w:ascii="Times New Roman" w:hAnsi="Times New Roman" w:cs="Times New Roman"/>
          <w:sz w:val="24"/>
          <w:szCs w:val="24"/>
          <w:lang w:val="en-US"/>
        </w:rPr>
        <w:t xml:space="preserve"> investig</w:t>
      </w:r>
      <w:r w:rsidR="005F6AC9">
        <w:rPr>
          <w:rFonts w:ascii="Times New Roman" w:hAnsi="Times New Roman" w:cs="Times New Roman"/>
          <w:sz w:val="24"/>
          <w:szCs w:val="24"/>
          <w:lang w:val="en-US"/>
        </w:rPr>
        <w:t xml:space="preserve">ated 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F6AC9">
        <w:rPr>
          <w:rFonts w:ascii="Times New Roman" w:hAnsi="Times New Roman" w:cs="Times New Roman"/>
          <w:sz w:val="24"/>
          <w:szCs w:val="24"/>
          <w:lang w:val="en-US"/>
        </w:rPr>
        <w:t>hybrid model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3157" w:rsidRPr="00D03157">
        <w:rPr>
          <w:rFonts w:ascii="Times New Roman" w:hAnsi="Times New Roman" w:cs="Times New Roman"/>
          <w:sz w:val="24"/>
          <w:szCs w:val="24"/>
          <w:lang w:val="en-US"/>
        </w:rPr>
        <w:t xml:space="preserve">ARIMA and Generalized Autoregressive Conditional Heteroskedasticity (GARCH) 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>to predict</w:t>
      </w:r>
      <w:r w:rsidR="005F6AC9">
        <w:rPr>
          <w:rFonts w:ascii="Times New Roman" w:hAnsi="Times New Roman" w:cs="Times New Roman"/>
          <w:sz w:val="24"/>
          <w:szCs w:val="24"/>
          <w:lang w:val="en-US"/>
        </w:rPr>
        <w:t xml:space="preserve"> Malaysian</w:t>
      </w:r>
      <w:r w:rsidR="00D03157" w:rsidRPr="00D03157">
        <w:rPr>
          <w:rFonts w:ascii="Times New Roman" w:hAnsi="Times New Roman" w:cs="Times New Roman"/>
          <w:sz w:val="24"/>
          <w:szCs w:val="24"/>
          <w:lang w:val="en-US"/>
        </w:rPr>
        <w:t xml:space="preserve"> gold </w:t>
      </w:r>
      <w:r w:rsidR="00D03157" w:rsidRPr="00D03157">
        <w:rPr>
          <w:rFonts w:ascii="Times New Roman" w:hAnsi="Times New Roman" w:cs="Times New Roman"/>
          <w:sz w:val="24"/>
          <w:szCs w:val="24"/>
          <w:lang w:val="en-US"/>
        </w:rPr>
        <w:lastRenderedPageBreak/>
        <w:t>price</w:t>
      </w:r>
      <w:r w:rsidR="00AA63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F6A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0E34">
        <w:rPr>
          <w:rFonts w:ascii="Times New Roman" w:hAnsi="Times New Roman" w:cs="Times New Roman"/>
          <w:sz w:val="24"/>
          <w:szCs w:val="24"/>
          <w:lang w:val="en-US"/>
        </w:rPr>
        <w:t>Akaike Information Criterion</w:t>
      </w:r>
      <w:r w:rsidR="00B10B18">
        <w:rPr>
          <w:rFonts w:ascii="Times New Roman" w:hAnsi="Times New Roman" w:cs="Times New Roman"/>
          <w:sz w:val="24"/>
          <w:szCs w:val="24"/>
          <w:lang w:val="en-US"/>
        </w:rPr>
        <w:t xml:space="preserve"> (AIC) and</w:t>
      </w:r>
      <w:r w:rsidR="00D50E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44C6">
        <w:rPr>
          <w:rFonts w:ascii="Times New Roman" w:hAnsi="Times New Roman" w:cs="Times New Roman"/>
          <w:sz w:val="24"/>
          <w:szCs w:val="24"/>
          <w:lang w:val="en-US"/>
        </w:rPr>
        <w:t>Mean Absolute Percentage E</w:t>
      </w:r>
      <w:r w:rsidR="00D50E34">
        <w:rPr>
          <w:rFonts w:ascii="Times New Roman" w:hAnsi="Times New Roman" w:cs="Times New Roman"/>
          <w:sz w:val="24"/>
          <w:szCs w:val="24"/>
          <w:lang w:val="en-US"/>
        </w:rPr>
        <w:t>rror</w:t>
      </w:r>
      <w:r w:rsidR="00B10B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0E3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10B18">
        <w:rPr>
          <w:rFonts w:ascii="Times New Roman" w:hAnsi="Times New Roman" w:cs="Times New Roman"/>
          <w:sz w:val="24"/>
          <w:szCs w:val="24"/>
          <w:lang w:val="en-US"/>
        </w:rPr>
        <w:t>MAPE</w:t>
      </w:r>
      <w:r w:rsidR="006E44C6">
        <w:rPr>
          <w:rFonts w:ascii="Times New Roman" w:hAnsi="Times New Roman" w:cs="Times New Roman"/>
          <w:sz w:val="24"/>
          <w:szCs w:val="24"/>
          <w:lang w:val="en-US"/>
        </w:rPr>
        <w:t>) were</w:t>
      </w:r>
      <w:r w:rsidR="00D50E34">
        <w:rPr>
          <w:rFonts w:ascii="Times New Roman" w:hAnsi="Times New Roman" w:cs="Times New Roman"/>
          <w:sz w:val="24"/>
          <w:szCs w:val="24"/>
          <w:lang w:val="en-US"/>
        </w:rPr>
        <w:t xml:space="preserve"> used for the goodness of fit and forecasting performance</w:t>
      </w:r>
      <w:r w:rsidR="006E44C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7901">
        <w:rPr>
          <w:rFonts w:ascii="Times New Roman" w:hAnsi="Times New Roman" w:cs="Times New Roman"/>
          <w:sz w:val="24"/>
          <w:szCs w:val="24"/>
          <w:lang w:val="en-US"/>
        </w:rPr>
        <w:t xml:space="preserve"> The results showed that</w:t>
      </w:r>
      <w:r w:rsidR="00193883">
        <w:rPr>
          <w:rFonts w:ascii="Times New Roman" w:hAnsi="Times New Roman" w:cs="Times New Roman"/>
          <w:sz w:val="24"/>
          <w:szCs w:val="24"/>
          <w:lang w:val="en-US"/>
        </w:rPr>
        <w:t xml:space="preserve"> a hybrid model of ARIMA-GJR (a variant of GARCH), 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>designed to model asymmetric volatility, outperformed the</w:t>
      </w:r>
      <w:r w:rsidR="00EB79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3883">
        <w:rPr>
          <w:rFonts w:ascii="Times New Roman" w:hAnsi="Times New Roman" w:cs="Times New Roman"/>
          <w:sz w:val="24"/>
          <w:szCs w:val="24"/>
          <w:lang w:val="en-US"/>
        </w:rPr>
        <w:t>ARIMA model.</w:t>
      </w:r>
      <w:r w:rsidR="00EF2BEF">
        <w:rPr>
          <w:rFonts w:ascii="Times New Roman" w:hAnsi="Times New Roman" w:cs="Times New Roman"/>
          <w:sz w:val="24"/>
          <w:szCs w:val="24"/>
          <w:lang w:val="en-US"/>
        </w:rPr>
        <w:t xml:space="preserve"> On the other hand, </w:t>
      </w:r>
      <w:r w:rsidR="002E3833">
        <w:rPr>
          <w:rFonts w:ascii="Times New Roman" w:hAnsi="Times New Roman" w:cs="Times New Roman"/>
          <w:sz w:val="24"/>
          <w:szCs w:val="24"/>
          <w:lang w:val="en-US"/>
        </w:rPr>
        <w:t xml:space="preserve">Sarangi and </w:t>
      </w:r>
      <w:proofErr w:type="spellStart"/>
      <w:r w:rsidR="002E3833">
        <w:rPr>
          <w:rFonts w:ascii="Times New Roman" w:hAnsi="Times New Roman" w:cs="Times New Roman"/>
          <w:sz w:val="24"/>
          <w:szCs w:val="24"/>
          <w:lang w:val="en-US"/>
        </w:rPr>
        <w:t>Dublish</w:t>
      </w:r>
      <w:proofErr w:type="spellEnd"/>
      <w:r w:rsidR="005C3165">
        <w:rPr>
          <w:rFonts w:ascii="Times New Roman" w:hAnsi="Times New Roman" w:cs="Times New Roman"/>
          <w:sz w:val="24"/>
          <w:szCs w:val="24"/>
          <w:lang w:val="en-US"/>
        </w:rPr>
        <w:t xml:space="preserve"> (2013) applied ANN and GARCH models </w:t>
      </w:r>
      <w:r w:rsidR="00641C1C">
        <w:rPr>
          <w:rFonts w:ascii="Times New Roman" w:hAnsi="Times New Roman" w:cs="Times New Roman"/>
          <w:sz w:val="24"/>
          <w:szCs w:val="24"/>
          <w:lang w:val="en-US"/>
        </w:rPr>
        <w:t>and concluded that ANN performed with</w:t>
      </w:r>
      <w:r w:rsidR="005C3165">
        <w:rPr>
          <w:rFonts w:ascii="Times New Roman" w:hAnsi="Times New Roman" w:cs="Times New Roman"/>
          <w:sz w:val="24"/>
          <w:szCs w:val="24"/>
          <w:lang w:val="en-US"/>
        </w:rPr>
        <w:t xml:space="preserve"> lower errors and </w:t>
      </w:r>
      <w:r w:rsidR="00641C1C">
        <w:rPr>
          <w:rFonts w:ascii="Times New Roman" w:hAnsi="Times New Roman" w:cs="Times New Roman"/>
          <w:sz w:val="24"/>
          <w:szCs w:val="24"/>
          <w:lang w:val="en-US"/>
        </w:rPr>
        <w:t>provided</w:t>
      </w:r>
      <w:r w:rsidR="005C3165">
        <w:rPr>
          <w:rFonts w:ascii="Times New Roman" w:hAnsi="Times New Roman" w:cs="Times New Roman"/>
          <w:sz w:val="24"/>
          <w:szCs w:val="24"/>
          <w:lang w:val="en-US"/>
        </w:rPr>
        <w:t xml:space="preserve"> better predicting power.  </w:t>
      </w:r>
    </w:p>
    <w:p w14:paraId="02704CD7" w14:textId="490B1B39" w:rsidR="00AE5AB4" w:rsidRDefault="002F4E35" w:rsidP="00BC13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More recent research about pred</w:t>
      </w:r>
      <w:r w:rsidR="00641C1C">
        <w:rPr>
          <w:rFonts w:ascii="Times New Roman" w:hAnsi="Times New Roman" w:cs="Times New Roman"/>
          <w:sz w:val="24"/>
          <w:szCs w:val="24"/>
          <w:lang w:val="en-US"/>
        </w:rPr>
        <w:t>icting the gold price applies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 xml:space="preserve"> more</w:t>
      </w:r>
      <w:r w:rsidR="002942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>complex</w:t>
      </w:r>
      <w:r w:rsidR="00294208">
        <w:rPr>
          <w:rFonts w:ascii="Times New Roman" w:hAnsi="Times New Roman" w:cs="Times New Roman"/>
          <w:sz w:val="24"/>
          <w:szCs w:val="24"/>
          <w:lang w:val="en-US"/>
        </w:rPr>
        <w:t xml:space="preserve"> models. </w:t>
      </w:r>
      <w:r w:rsidR="00617A6C">
        <w:rPr>
          <w:rFonts w:ascii="Times New Roman" w:hAnsi="Times New Roman" w:cs="Times New Roman"/>
          <w:sz w:val="24"/>
          <w:szCs w:val="24"/>
          <w:lang w:val="en-US"/>
        </w:rPr>
        <w:t>Dubey (2016)</w:t>
      </w:r>
      <w:r w:rsidR="006E32C0">
        <w:rPr>
          <w:rFonts w:ascii="Times New Roman" w:hAnsi="Times New Roman" w:cs="Times New Roman"/>
          <w:sz w:val="24"/>
          <w:szCs w:val="24"/>
          <w:lang w:val="en-US"/>
        </w:rPr>
        <w:t xml:space="preserve"> used daily data ranging from 2007 to 2015 from the official bullion of Australia, Perth Mint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E32C0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617A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6D43">
        <w:rPr>
          <w:rFonts w:ascii="Times New Roman" w:hAnsi="Times New Roman" w:cs="Times New Roman"/>
          <w:sz w:val="24"/>
          <w:szCs w:val="24"/>
          <w:lang w:val="en-US"/>
        </w:rPr>
        <w:t>predi</w:t>
      </w:r>
      <w:r w:rsidR="00617A6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E32C0">
        <w:rPr>
          <w:rFonts w:ascii="Times New Roman" w:hAnsi="Times New Roman" w:cs="Times New Roman"/>
          <w:sz w:val="24"/>
          <w:szCs w:val="24"/>
          <w:lang w:val="en-US"/>
        </w:rPr>
        <w:t>t the gold price. The author created models</w:t>
      </w:r>
      <w:r w:rsidR="00617A6C">
        <w:rPr>
          <w:rFonts w:ascii="Times New Roman" w:hAnsi="Times New Roman" w:cs="Times New Roman"/>
          <w:sz w:val="24"/>
          <w:szCs w:val="24"/>
          <w:lang w:val="en-US"/>
        </w:rPr>
        <w:t xml:space="preserve"> us</w:t>
      </w:r>
      <w:r w:rsidR="00A12D54">
        <w:rPr>
          <w:rFonts w:ascii="Times New Roman" w:hAnsi="Times New Roman" w:cs="Times New Roman"/>
          <w:sz w:val="24"/>
          <w:szCs w:val="24"/>
          <w:lang w:val="en-US"/>
        </w:rPr>
        <w:t>ing Support Vector Machine</w:t>
      </w:r>
      <w:r w:rsidR="00617A6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8D0747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="00617A6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D0747">
        <w:rPr>
          <w:rFonts w:ascii="Times New Roman" w:hAnsi="Times New Roman" w:cs="Times New Roman"/>
          <w:sz w:val="24"/>
          <w:szCs w:val="24"/>
          <w:lang w:val="en-US"/>
        </w:rPr>
        <w:t xml:space="preserve"> and Adaptive Neural Fuzzy Inference System (ANFIS)</w:t>
      </w:r>
      <w:r w:rsidR="00A96D4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12D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>The three developed model</w:t>
      </w:r>
      <w:r w:rsidR="00A12D54">
        <w:rPr>
          <w:rFonts w:ascii="Times New Roman" w:hAnsi="Times New Roman" w:cs="Times New Roman"/>
          <w:sz w:val="24"/>
          <w:szCs w:val="24"/>
          <w:lang w:val="en-US"/>
        </w:rPr>
        <w:t>s concluded that the predictive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32C0">
        <w:rPr>
          <w:rFonts w:ascii="Times New Roman" w:hAnsi="Times New Roman" w:cs="Times New Roman"/>
          <w:sz w:val="24"/>
          <w:szCs w:val="24"/>
          <w:lang w:val="en-US"/>
        </w:rPr>
        <w:t>accuracy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Support Vector R</w:t>
      </w:r>
      <w:r w:rsidR="00A12D54">
        <w:rPr>
          <w:rFonts w:ascii="Times New Roman" w:hAnsi="Times New Roman" w:cs="Times New Roman"/>
          <w:sz w:val="24"/>
          <w:szCs w:val="24"/>
          <w:lang w:val="en-US"/>
        </w:rPr>
        <w:t>egression (SVR) method</w:t>
      </w:r>
      <w:r w:rsidR="00641C1C">
        <w:rPr>
          <w:rFonts w:ascii="Times New Roman" w:hAnsi="Times New Roman" w:cs="Times New Roman"/>
          <w:sz w:val="24"/>
          <w:szCs w:val="24"/>
          <w:lang w:val="en-US"/>
        </w:rPr>
        <w:t xml:space="preserve"> with RBF kernel function</w:t>
      </w:r>
      <w:r w:rsidR="00A12D54">
        <w:rPr>
          <w:rFonts w:ascii="Times New Roman" w:hAnsi="Times New Roman" w:cs="Times New Roman"/>
          <w:sz w:val="24"/>
          <w:szCs w:val="24"/>
          <w:lang w:val="en-US"/>
        </w:rPr>
        <w:t xml:space="preserve"> is better than ANFIS. </w:t>
      </w:r>
      <w:r w:rsidR="006E32C0">
        <w:rPr>
          <w:rFonts w:ascii="Times New Roman" w:hAnsi="Times New Roman" w:cs="Times New Roman"/>
          <w:sz w:val="24"/>
          <w:szCs w:val="24"/>
          <w:lang w:val="en-US"/>
        </w:rPr>
        <w:t xml:space="preserve">SVR performed better based on the evaluation criteria; Mean Absolute Error (MAE), Root Mean Square Error (RMSE) and MAPE.       </w:t>
      </w:r>
    </w:p>
    <w:p w14:paraId="40B5F41E" w14:textId="577C72A0" w:rsidR="002C34D7" w:rsidRPr="00AF6CBE" w:rsidRDefault="00516912" w:rsidP="00BC13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In addition, </w:t>
      </w:r>
      <w:proofErr w:type="spellStart"/>
      <w:r w:rsidRPr="00AF6CBE">
        <w:rPr>
          <w:rFonts w:ascii="Times New Roman" w:hAnsi="Times New Roman" w:cs="Times New Roman"/>
          <w:sz w:val="24"/>
          <w:szCs w:val="24"/>
          <w:lang w:val="en-US"/>
        </w:rPr>
        <w:t>Ongsritrakul</w:t>
      </w:r>
      <w:proofErr w:type="spellEnd"/>
      <w:r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AF6CBE">
        <w:rPr>
          <w:rFonts w:ascii="Times New Roman" w:hAnsi="Times New Roman" w:cs="Times New Roman"/>
          <w:sz w:val="24"/>
          <w:szCs w:val="24"/>
          <w:lang w:val="en-US"/>
        </w:rPr>
        <w:t>Soonthornphisaj</w:t>
      </w:r>
      <w:proofErr w:type="spellEnd"/>
      <w:r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 (2003) compare</w:t>
      </w:r>
      <w:r w:rsidR="00767BD5" w:rsidRPr="00AF6CB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 SVR with linear regression and neural networks based on the</w:t>
      </w:r>
      <w:r w:rsidR="00A66310"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 predictive</w:t>
      </w:r>
      <w:r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73AC">
        <w:rPr>
          <w:rFonts w:ascii="Times New Roman" w:hAnsi="Times New Roman" w:cs="Times New Roman"/>
          <w:sz w:val="24"/>
          <w:szCs w:val="24"/>
          <w:lang w:val="en-US"/>
        </w:rPr>
        <w:t>accuracy</w:t>
      </w:r>
      <w:r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012BAE"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A66310"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 gold price</w:t>
      </w:r>
      <w:r w:rsidRPr="00AF6CB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66310"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 They used daily data from 1998 to 2002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26D32"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 overall</w:t>
      </w:r>
      <w:r w:rsidR="0088714E" w:rsidRPr="00AF6CB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26D32"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 1000 observations</w:t>
      </w:r>
      <w:r w:rsidR="00A66310" w:rsidRPr="00AF6CB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6D32"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 Factors such as exchange rates of South Africa, Canada</w:t>
      </w:r>
      <w:r w:rsidR="0088714E"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, Australia, S&amp;P 500 index, </w:t>
      </w:r>
      <w:r w:rsidR="009673AC">
        <w:rPr>
          <w:rFonts w:ascii="Times New Roman" w:hAnsi="Times New Roman" w:cs="Times New Roman"/>
          <w:sz w:val="24"/>
          <w:szCs w:val="24"/>
          <w:lang w:val="en-US"/>
        </w:rPr>
        <w:t>US</w:t>
      </w:r>
      <w:r w:rsidR="0088714E"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73A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8714E"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ollar index, </w:t>
      </w:r>
      <w:r w:rsidR="009673A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8714E"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ond index, 30- and 10-year bond yields, 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>and others</w:t>
      </w:r>
      <w:r w:rsidR="0001158D"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 were used to predict the gold price.</w:t>
      </w:r>
      <w:r w:rsidR="00E26D32"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2BAE"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Also, </w:t>
      </w:r>
      <w:r w:rsidR="0001158D" w:rsidRPr="00AF6CBE">
        <w:rPr>
          <w:rFonts w:ascii="Times New Roman" w:hAnsi="Times New Roman" w:cs="Times New Roman"/>
          <w:sz w:val="24"/>
          <w:szCs w:val="24"/>
          <w:lang w:val="en-US"/>
        </w:rPr>
        <w:t>the authors</w:t>
      </w:r>
      <w:r w:rsidR="00012BAE"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21C0">
        <w:rPr>
          <w:rFonts w:ascii="Times New Roman" w:hAnsi="Times New Roman" w:cs="Times New Roman"/>
          <w:sz w:val="24"/>
          <w:szCs w:val="24"/>
          <w:lang w:val="en-US"/>
        </w:rPr>
        <w:t>applied</w:t>
      </w:r>
      <w:r w:rsidR="00012BAE"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21C0" w:rsidRPr="00AF6CBE">
        <w:rPr>
          <w:rFonts w:ascii="Times New Roman" w:hAnsi="Times New Roman" w:cs="Times New Roman"/>
          <w:sz w:val="24"/>
          <w:szCs w:val="24"/>
          <w:lang w:val="en-US"/>
        </w:rPr>
        <w:t>decision tree</w:t>
      </w:r>
      <w:r w:rsidR="008A108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D21C0"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D21C0"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feature selection task </w:t>
      </w:r>
      <w:r w:rsidR="00012BAE" w:rsidRPr="00AF6CBE">
        <w:rPr>
          <w:rFonts w:ascii="Times New Roman" w:hAnsi="Times New Roman" w:cs="Times New Roman"/>
          <w:sz w:val="24"/>
          <w:szCs w:val="24"/>
          <w:lang w:val="en-US"/>
        </w:rPr>
        <w:t>to increase the performance of the prediction. The</w:t>
      </w:r>
      <w:r w:rsidR="00937462" w:rsidRPr="00AF6CB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012BAE"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72B4">
        <w:rPr>
          <w:rFonts w:ascii="Times New Roman" w:hAnsi="Times New Roman" w:cs="Times New Roman"/>
          <w:sz w:val="24"/>
          <w:szCs w:val="24"/>
          <w:lang w:val="en-US"/>
        </w:rPr>
        <w:t>found</w:t>
      </w:r>
      <w:r w:rsidR="00012BAE"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 that neural networks</w:t>
      </w:r>
      <w:r w:rsidR="00767BD5"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 perform weak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4439C8"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 in comparison to the other models</w:t>
      </w:r>
      <w:r w:rsidR="006523B1"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 applied</w:t>
      </w:r>
      <w:r w:rsidR="004439C8"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 in their paper.</w:t>
      </w:r>
      <w:r w:rsidR="00012BAE"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 Also, th</w:t>
      </w:r>
      <w:r w:rsidR="004439C8"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ey </w:t>
      </w:r>
      <w:r w:rsidR="00D272B4">
        <w:rPr>
          <w:rFonts w:ascii="Times New Roman" w:hAnsi="Times New Roman" w:cs="Times New Roman"/>
          <w:sz w:val="24"/>
          <w:szCs w:val="24"/>
          <w:lang w:val="en-US"/>
        </w:rPr>
        <w:t>concluded</w:t>
      </w:r>
      <w:r w:rsidR="004439C8"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 that the</w:t>
      </w:r>
      <w:r w:rsidR="00012BAE"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 combination of SVR and decision tree leads to</w:t>
      </w:r>
      <w:r w:rsidR="004439C8"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 better predicting power</w:t>
      </w:r>
      <w:r w:rsidR="00012BAE"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F840FED" w14:textId="312FF5F1" w:rsidR="0051264F" w:rsidRDefault="00476EE4" w:rsidP="00BC13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EE4">
        <w:rPr>
          <w:rFonts w:ascii="Times New Roman" w:hAnsi="Times New Roman" w:cs="Times New Roman"/>
          <w:sz w:val="24"/>
          <w:szCs w:val="24"/>
          <w:lang w:val="en-US"/>
        </w:rPr>
        <w:t>Potoski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E3151">
        <w:rPr>
          <w:rFonts w:ascii="Times New Roman" w:hAnsi="Times New Roman" w:cs="Times New Roman"/>
          <w:sz w:val="24"/>
          <w:szCs w:val="24"/>
          <w:lang w:val="en-US"/>
        </w:rPr>
        <w:t>2013</w:t>
      </w:r>
      <w:r>
        <w:rPr>
          <w:rFonts w:ascii="Times New Roman" w:hAnsi="Times New Roman" w:cs="Times New Roman"/>
          <w:sz w:val="24"/>
          <w:szCs w:val="24"/>
          <w:lang w:val="en-US"/>
        </w:rPr>
        <w:t>) applied</w:t>
      </w:r>
      <w:r w:rsidRPr="00476EE4">
        <w:rPr>
          <w:rFonts w:ascii="Times New Roman" w:hAnsi="Times New Roman" w:cs="Times New Roman"/>
          <w:sz w:val="24"/>
          <w:szCs w:val="24"/>
          <w:lang w:val="en-US"/>
        </w:rPr>
        <w:t xml:space="preserve"> Logistic Regression (LR) and SVM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an</w:t>
      </w:r>
      <w:r w:rsidRPr="00476EE4">
        <w:rPr>
          <w:rFonts w:ascii="Times New Roman" w:hAnsi="Times New Roman" w:cs="Times New Roman"/>
          <w:sz w:val="24"/>
          <w:szCs w:val="24"/>
          <w:lang w:val="en-US"/>
        </w:rPr>
        <w:t xml:space="preserve"> attemp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76EE4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predict </w:t>
      </w:r>
      <w:r w:rsidRPr="00476EE4">
        <w:rPr>
          <w:rFonts w:ascii="Times New Roman" w:hAnsi="Times New Roman" w:cs="Times New Roman"/>
          <w:sz w:val="24"/>
          <w:szCs w:val="24"/>
          <w:lang w:val="en-US"/>
        </w:rPr>
        <w:t xml:space="preserve">whether the 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476EE4">
        <w:rPr>
          <w:rFonts w:ascii="Times New Roman" w:hAnsi="Times New Roman" w:cs="Times New Roman"/>
          <w:sz w:val="24"/>
          <w:szCs w:val="24"/>
          <w:lang w:val="en-US"/>
        </w:rPr>
        <w:t xml:space="preserve"> of gold will rise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6EE4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>
        <w:rPr>
          <w:rFonts w:ascii="Times New Roman" w:hAnsi="Times New Roman" w:cs="Times New Roman"/>
          <w:sz w:val="24"/>
          <w:szCs w:val="24"/>
          <w:lang w:val="en-US"/>
        </w:rPr>
        <w:t>fall</w:t>
      </w:r>
      <w:r w:rsidRPr="00476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compared</w:t>
      </w:r>
      <w:r w:rsidRPr="00476EE4">
        <w:rPr>
          <w:rFonts w:ascii="Times New Roman" w:hAnsi="Times New Roman" w:cs="Times New Roman"/>
          <w:sz w:val="24"/>
          <w:szCs w:val="24"/>
          <w:lang w:val="en-US"/>
        </w:rPr>
        <w:t xml:space="preserve"> with the current day's 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476E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The author</w:t>
      </w:r>
      <w:r w:rsidRPr="00476EE4">
        <w:rPr>
          <w:rFonts w:ascii="Times New Roman" w:hAnsi="Times New Roman" w:cs="Times New Roman"/>
          <w:sz w:val="24"/>
          <w:szCs w:val="24"/>
          <w:lang w:val="en-US"/>
        </w:rPr>
        <w:t xml:space="preserve"> use</w:t>
      </w:r>
      <w:r>
        <w:rPr>
          <w:rFonts w:ascii="Times New Roman" w:hAnsi="Times New Roman" w:cs="Times New Roman"/>
          <w:sz w:val="24"/>
          <w:szCs w:val="24"/>
          <w:lang w:val="en-US"/>
        </w:rPr>
        <w:t>d daily data</w:t>
      </w:r>
      <w:r w:rsidR="0051264F" w:rsidRPr="0051264F">
        <w:rPr>
          <w:rFonts w:ascii="Times New Roman" w:hAnsi="Times New Roman" w:cs="Times New Roman"/>
          <w:sz w:val="24"/>
          <w:szCs w:val="24"/>
          <w:lang w:val="en-US"/>
        </w:rPr>
        <w:t xml:space="preserve"> ranging from 2007 to 2013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</w:t>
      </w:r>
      <w:r w:rsidRPr="00476EE4">
        <w:rPr>
          <w:rFonts w:ascii="Times New Roman" w:hAnsi="Times New Roman" w:cs="Times New Roman"/>
          <w:sz w:val="24"/>
          <w:szCs w:val="24"/>
          <w:lang w:val="en-US"/>
        </w:rPr>
        <w:t xml:space="preserve"> London P</w:t>
      </w:r>
      <w:r>
        <w:rPr>
          <w:rFonts w:ascii="Times New Roman" w:hAnsi="Times New Roman" w:cs="Times New Roman"/>
          <w:sz w:val="24"/>
          <w:szCs w:val="24"/>
          <w:lang w:val="en-US"/>
        </w:rPr>
        <w:t>M Fix</w:t>
      </w:r>
      <w:r w:rsidRPr="00476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gold price</w:t>
      </w:r>
      <w:r w:rsidRPr="00476E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The first results of the models</w:t>
      </w:r>
      <w:r w:rsidR="0051264F">
        <w:rPr>
          <w:rFonts w:ascii="Times New Roman" w:hAnsi="Times New Roman" w:cs="Times New Roman"/>
          <w:sz w:val="24"/>
          <w:szCs w:val="24"/>
          <w:lang w:val="en-US"/>
        </w:rPr>
        <w:t>, where the author used only one factor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F1458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51264F">
        <w:rPr>
          <w:rFonts w:ascii="Times New Roman" w:hAnsi="Times New Roman" w:cs="Times New Roman"/>
          <w:sz w:val="24"/>
          <w:szCs w:val="24"/>
          <w:lang w:val="en-US"/>
        </w:rPr>
        <w:t>he previous price of gold,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were disappointing</w:t>
      </w:r>
      <w:r w:rsidR="00CE088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126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E088A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51264F">
        <w:rPr>
          <w:rFonts w:ascii="Times New Roman" w:hAnsi="Times New Roman" w:cs="Times New Roman"/>
          <w:sz w:val="24"/>
          <w:szCs w:val="24"/>
          <w:lang w:val="en-US"/>
        </w:rPr>
        <w:t>accuracy</w:t>
      </w:r>
      <w:r w:rsidR="00CE088A">
        <w:rPr>
          <w:rFonts w:ascii="Times New Roman" w:hAnsi="Times New Roman" w:cs="Times New Roman"/>
          <w:sz w:val="24"/>
          <w:szCs w:val="24"/>
          <w:lang w:val="en-US"/>
        </w:rPr>
        <w:t xml:space="preserve"> for both models was below 60%</w:t>
      </w:r>
      <w:r w:rsidRPr="00476E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1264F">
        <w:rPr>
          <w:rFonts w:ascii="Times New Roman" w:hAnsi="Times New Roman" w:cs="Times New Roman"/>
          <w:sz w:val="24"/>
          <w:szCs w:val="24"/>
          <w:lang w:val="en-US"/>
        </w:rPr>
        <w:t xml:space="preserve"> Later on,</w:t>
      </w:r>
      <w:r w:rsidRPr="00476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64F">
        <w:rPr>
          <w:rFonts w:ascii="Times New Roman" w:hAnsi="Times New Roman" w:cs="Times New Roman"/>
          <w:sz w:val="24"/>
          <w:szCs w:val="24"/>
          <w:lang w:val="en-US"/>
        </w:rPr>
        <w:t>Potoski tried to include other factors in the model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 xml:space="preserve">, such as stock indices, rate of change from open to close price, and others, to increase the models' 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lastRenderedPageBreak/>
        <w:t>performance</w:t>
      </w:r>
      <w:r w:rsidR="0051264F">
        <w:rPr>
          <w:rFonts w:ascii="Times New Roman" w:hAnsi="Times New Roman" w:cs="Times New Roman"/>
          <w:sz w:val="24"/>
          <w:szCs w:val="24"/>
          <w:lang w:val="en-US"/>
        </w:rPr>
        <w:t xml:space="preserve">. However, the results were still disappointing. After several tries, the author included variables 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>that are most correlated with the gold price using Pearson correlation and increased</w:t>
      </w:r>
      <w:r w:rsidR="0051264F">
        <w:rPr>
          <w:rFonts w:ascii="Times New Roman" w:hAnsi="Times New Roman" w:cs="Times New Roman"/>
          <w:sz w:val="24"/>
          <w:szCs w:val="24"/>
          <w:lang w:val="en-US"/>
        </w:rPr>
        <w:t xml:space="preserve"> the predictive ability of the models. The final model included variables such as 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1264F">
        <w:rPr>
          <w:rFonts w:ascii="Times New Roman" w:hAnsi="Times New Roman" w:cs="Times New Roman"/>
          <w:sz w:val="24"/>
          <w:szCs w:val="24"/>
          <w:lang w:val="en-US"/>
        </w:rPr>
        <w:t xml:space="preserve">ilver, 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211A8F">
        <w:rPr>
          <w:rFonts w:ascii="Times New Roman" w:hAnsi="Times New Roman" w:cs="Times New Roman"/>
          <w:sz w:val="24"/>
          <w:szCs w:val="24"/>
          <w:lang w:val="en-US"/>
        </w:rPr>
        <w:t xml:space="preserve">il, 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1264F">
        <w:rPr>
          <w:rFonts w:ascii="Times New Roman" w:hAnsi="Times New Roman" w:cs="Times New Roman"/>
          <w:sz w:val="24"/>
          <w:szCs w:val="24"/>
          <w:lang w:val="en-US"/>
        </w:rPr>
        <w:t>opper</w:t>
      </w:r>
      <w:r w:rsidR="00211A8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70E6A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="0051264F">
        <w:rPr>
          <w:rFonts w:ascii="Times New Roman" w:hAnsi="Times New Roman" w:cs="Times New Roman"/>
          <w:sz w:val="24"/>
          <w:szCs w:val="24"/>
          <w:lang w:val="en-US"/>
        </w:rPr>
        <w:t>ollar index</w:t>
      </w:r>
      <w:r w:rsidR="000734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1264F" w:rsidRPr="00510E1A">
        <w:rPr>
          <w:rFonts w:ascii="Times New Roman" w:hAnsi="Times New Roman" w:cs="Times New Roman"/>
          <w:sz w:val="24"/>
          <w:szCs w:val="24"/>
          <w:lang w:val="en-US"/>
        </w:rPr>
        <w:t>Hang Seng Index and Nikkei 225, and 3</w:t>
      </w:r>
      <w:r w:rsidR="0051264F" w:rsidRPr="00AF6C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64F" w:rsidRPr="00510E1A">
        <w:rPr>
          <w:rFonts w:ascii="Times New Roman" w:hAnsi="Times New Roman" w:cs="Times New Roman"/>
          <w:sz w:val="24"/>
          <w:szCs w:val="24"/>
          <w:lang w:val="en-US"/>
        </w:rPr>
        <w:t>exchange rates</w:t>
      </w:r>
      <w:r w:rsidR="00650EE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51264F" w:rsidRPr="00510E1A">
        <w:rPr>
          <w:rFonts w:ascii="Times New Roman" w:hAnsi="Times New Roman" w:cs="Times New Roman"/>
          <w:sz w:val="24"/>
          <w:szCs w:val="24"/>
          <w:lang w:val="en-US"/>
        </w:rPr>
        <w:t xml:space="preserve"> EUR-USD, GBP-USD, USD-CNY</w:t>
      </w:r>
      <w:r w:rsidR="00211A8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C60DE">
        <w:rPr>
          <w:rFonts w:ascii="Times New Roman" w:hAnsi="Times New Roman" w:cs="Times New Roman"/>
          <w:sz w:val="24"/>
          <w:szCs w:val="24"/>
          <w:lang w:val="en-US"/>
        </w:rPr>
        <w:t xml:space="preserve"> Finally,</w:t>
      </w:r>
      <w:r w:rsidR="00211A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60DE">
        <w:rPr>
          <w:rFonts w:ascii="Times New Roman" w:hAnsi="Times New Roman" w:cs="Times New Roman"/>
          <w:sz w:val="24"/>
          <w:szCs w:val="24"/>
          <w:lang w:val="en-US"/>
        </w:rPr>
        <w:t>the LR model showed</w:t>
      </w:r>
      <w:r w:rsidR="00DE3151">
        <w:rPr>
          <w:rFonts w:ascii="Times New Roman" w:hAnsi="Times New Roman" w:cs="Times New Roman"/>
          <w:sz w:val="24"/>
          <w:szCs w:val="24"/>
          <w:lang w:val="en-US"/>
        </w:rPr>
        <w:t xml:space="preserve"> 69.3%</w:t>
      </w:r>
      <w:r w:rsidR="00FC60DE">
        <w:rPr>
          <w:rFonts w:ascii="Times New Roman" w:hAnsi="Times New Roman" w:cs="Times New Roman"/>
          <w:sz w:val="24"/>
          <w:szCs w:val="24"/>
          <w:lang w:val="en-US"/>
        </w:rPr>
        <w:t xml:space="preserve"> of accuracy and SVM showed 69.08%.</w:t>
      </w:r>
      <w:r w:rsidR="00DE3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BD7AE38" w14:textId="0E15B719" w:rsidR="00BE2006" w:rsidRPr="00BE2006" w:rsidRDefault="00BE2006" w:rsidP="00041D78">
      <w:pPr>
        <w:pStyle w:val="Heading1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E2006">
        <w:rPr>
          <w:rFonts w:ascii="Times New Roman" w:hAnsi="Times New Roman" w:cs="Times New Roman"/>
          <w:b/>
          <w:sz w:val="28"/>
          <w:szCs w:val="24"/>
          <w:lang w:val="en-US"/>
        </w:rPr>
        <w:t xml:space="preserve">3. </w:t>
      </w:r>
      <w:r w:rsidR="00763E7D">
        <w:rPr>
          <w:rFonts w:ascii="Times New Roman" w:hAnsi="Times New Roman" w:cs="Times New Roman"/>
          <w:b/>
          <w:sz w:val="28"/>
          <w:szCs w:val="24"/>
          <w:lang w:val="en-US"/>
        </w:rPr>
        <w:t>Methodology and</w:t>
      </w:r>
      <w:r w:rsidR="00921F1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1D63C2">
        <w:rPr>
          <w:rFonts w:ascii="Times New Roman" w:hAnsi="Times New Roman" w:cs="Times New Roman"/>
          <w:b/>
          <w:sz w:val="28"/>
          <w:szCs w:val="24"/>
          <w:lang w:val="en-US"/>
        </w:rPr>
        <w:t>D</w:t>
      </w:r>
      <w:r w:rsidR="00921F1A">
        <w:rPr>
          <w:rFonts w:ascii="Times New Roman" w:hAnsi="Times New Roman" w:cs="Times New Roman"/>
          <w:b/>
          <w:sz w:val="28"/>
          <w:szCs w:val="24"/>
          <w:lang w:val="en-US"/>
        </w:rPr>
        <w:t>ata</w:t>
      </w:r>
      <w:r w:rsidR="00763E7D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1D63C2">
        <w:rPr>
          <w:rFonts w:ascii="Times New Roman" w:hAnsi="Times New Roman" w:cs="Times New Roman"/>
          <w:b/>
          <w:sz w:val="28"/>
          <w:szCs w:val="24"/>
          <w:lang w:val="en-US"/>
        </w:rPr>
        <w:t>D</w:t>
      </w:r>
      <w:r w:rsidR="00763E7D">
        <w:rPr>
          <w:rFonts w:ascii="Times New Roman" w:hAnsi="Times New Roman" w:cs="Times New Roman"/>
          <w:b/>
          <w:sz w:val="28"/>
          <w:szCs w:val="24"/>
          <w:lang w:val="en-US"/>
        </w:rPr>
        <w:t>escription</w:t>
      </w:r>
    </w:p>
    <w:p w14:paraId="0C435EAF" w14:textId="77777777" w:rsidR="003B68E0" w:rsidRDefault="003B68E0" w:rsidP="00784D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9405DE" w14:textId="77777777" w:rsidR="00763E7D" w:rsidRDefault="00763E7D" w:rsidP="00041D78">
      <w:pPr>
        <w:pStyle w:val="Heading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63E7D">
        <w:rPr>
          <w:rFonts w:ascii="Times New Roman" w:hAnsi="Times New Roman" w:cs="Times New Roman"/>
          <w:sz w:val="24"/>
          <w:szCs w:val="24"/>
          <w:lang w:val="en-US"/>
        </w:rPr>
        <w:t>3.1 Data description and data preprocessing</w:t>
      </w:r>
    </w:p>
    <w:p w14:paraId="3CB1C228" w14:textId="77777777" w:rsidR="00763E7D" w:rsidRPr="00763E7D" w:rsidRDefault="00763E7D" w:rsidP="00763E7D">
      <w:pPr>
        <w:rPr>
          <w:lang w:val="en-US"/>
        </w:rPr>
      </w:pPr>
    </w:p>
    <w:p w14:paraId="0A724E54" w14:textId="01306F73" w:rsidR="00147843" w:rsidRDefault="00427D56" w:rsidP="00BC13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examine the relationship between gold and different economic factors</w:t>
      </w:r>
      <w:r w:rsidR="008E3442">
        <w:rPr>
          <w:rFonts w:ascii="Times New Roman" w:hAnsi="Times New Roman" w:cs="Times New Roman"/>
          <w:sz w:val="24"/>
          <w:szCs w:val="24"/>
          <w:lang w:val="en-US"/>
        </w:rPr>
        <w:t xml:space="preserve"> extensively used in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literature.</w:t>
      </w:r>
      <w:r w:rsidR="005F64D9">
        <w:rPr>
          <w:rFonts w:ascii="Times New Roman" w:hAnsi="Times New Roman" w:cs="Times New Roman"/>
          <w:sz w:val="24"/>
          <w:szCs w:val="24"/>
          <w:lang w:val="en-US"/>
        </w:rPr>
        <w:t xml:space="preserve"> O</w:t>
      </w:r>
      <w:r w:rsidR="001C5E84">
        <w:rPr>
          <w:rFonts w:ascii="Times New Roman" w:hAnsi="Times New Roman" w:cs="Times New Roman"/>
          <w:sz w:val="24"/>
          <w:szCs w:val="24"/>
          <w:lang w:val="en-US"/>
        </w:rPr>
        <w:t>ur study</w:t>
      </w:r>
      <w:r w:rsidR="00295F75">
        <w:rPr>
          <w:rFonts w:ascii="Times New Roman" w:hAnsi="Times New Roman" w:cs="Times New Roman"/>
          <w:sz w:val="24"/>
          <w:szCs w:val="24"/>
          <w:lang w:val="en-US"/>
        </w:rPr>
        <w:t xml:space="preserve"> use</w:t>
      </w:r>
      <w:r w:rsidR="001C5E8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95F75">
        <w:rPr>
          <w:rFonts w:ascii="Times New Roman" w:hAnsi="Times New Roman" w:cs="Times New Roman"/>
          <w:sz w:val="24"/>
          <w:szCs w:val="24"/>
          <w:lang w:val="en-US"/>
        </w:rPr>
        <w:t xml:space="preserve"> daily d</w:t>
      </w:r>
      <w:r w:rsidR="00147843">
        <w:rPr>
          <w:rFonts w:ascii="Times New Roman" w:hAnsi="Times New Roman" w:cs="Times New Roman"/>
          <w:sz w:val="24"/>
          <w:szCs w:val="24"/>
          <w:lang w:val="en-US"/>
        </w:rPr>
        <w:t>ata 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all the factors as well as for the</w:t>
      </w:r>
      <w:r w:rsidR="005F64D9">
        <w:rPr>
          <w:rFonts w:ascii="Times New Roman" w:hAnsi="Times New Roman" w:cs="Times New Roman"/>
          <w:sz w:val="24"/>
          <w:szCs w:val="24"/>
          <w:lang w:val="en-US"/>
        </w:rPr>
        <w:t xml:space="preserve"> per ounce of</w:t>
      </w:r>
      <w:r w:rsidR="00147843">
        <w:rPr>
          <w:rFonts w:ascii="Times New Roman" w:hAnsi="Times New Roman" w:cs="Times New Roman"/>
          <w:sz w:val="24"/>
          <w:szCs w:val="24"/>
          <w:lang w:val="en-US"/>
        </w:rPr>
        <w:t xml:space="preserve"> gold</w:t>
      </w:r>
      <w:r w:rsidR="00AE6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5F75">
        <w:rPr>
          <w:rFonts w:ascii="Times New Roman" w:hAnsi="Times New Roman" w:cs="Times New Roman"/>
          <w:sz w:val="24"/>
          <w:szCs w:val="24"/>
          <w:lang w:val="en-US"/>
        </w:rPr>
        <w:t>ranging</w:t>
      </w:r>
      <w:r w:rsidR="00672D4A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="00CF622C">
        <w:rPr>
          <w:rFonts w:ascii="Times New Roman" w:hAnsi="Times New Roman" w:cs="Times New Roman"/>
          <w:sz w:val="24"/>
          <w:szCs w:val="24"/>
          <w:lang w:val="en-US"/>
        </w:rPr>
        <w:t>the 01st of January</w:t>
      </w:r>
      <w:r w:rsidR="00672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7843">
        <w:rPr>
          <w:rFonts w:ascii="Times New Roman" w:hAnsi="Times New Roman" w:cs="Times New Roman"/>
          <w:sz w:val="24"/>
          <w:szCs w:val="24"/>
          <w:lang w:val="en-US"/>
        </w:rPr>
        <w:t>2010</w:t>
      </w:r>
      <w:r w:rsidR="00672D4A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CF622C">
        <w:rPr>
          <w:rFonts w:ascii="Times New Roman" w:hAnsi="Times New Roman" w:cs="Times New Roman"/>
          <w:sz w:val="24"/>
          <w:szCs w:val="24"/>
          <w:lang w:val="en-US"/>
        </w:rPr>
        <w:t>the 01st of January</w:t>
      </w:r>
      <w:r w:rsidR="00AE674F">
        <w:rPr>
          <w:rFonts w:ascii="Times New Roman" w:hAnsi="Times New Roman" w:cs="Times New Roman"/>
          <w:sz w:val="24"/>
          <w:szCs w:val="24"/>
          <w:lang w:val="en-US"/>
        </w:rPr>
        <w:t xml:space="preserve"> 2020, overall</w:t>
      </w:r>
      <w:r w:rsidR="00A2489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E674F">
        <w:rPr>
          <w:rFonts w:ascii="Times New Roman" w:hAnsi="Times New Roman" w:cs="Times New Roman"/>
          <w:sz w:val="24"/>
          <w:szCs w:val="24"/>
          <w:lang w:val="en-US"/>
        </w:rPr>
        <w:t xml:space="preserve"> 2609 observations. Literature provides an extensive list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economic</w:t>
      </w:r>
      <w:r w:rsidR="00AE674F">
        <w:rPr>
          <w:rFonts w:ascii="Times New Roman" w:hAnsi="Times New Roman" w:cs="Times New Roman"/>
          <w:sz w:val="24"/>
          <w:szCs w:val="24"/>
          <w:lang w:val="en-US"/>
        </w:rPr>
        <w:t xml:space="preserve"> factors that affect the gold price. The factors</w:t>
      </w:r>
      <w:r w:rsidR="00FB24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3E7D">
        <w:rPr>
          <w:rFonts w:ascii="Times New Roman" w:hAnsi="Times New Roman" w:cs="Times New Roman"/>
          <w:sz w:val="24"/>
          <w:szCs w:val="24"/>
          <w:lang w:val="en-US"/>
        </w:rPr>
        <w:t>that we use in our</w:t>
      </w:r>
      <w:r w:rsidR="00AE674F">
        <w:rPr>
          <w:rFonts w:ascii="Times New Roman" w:hAnsi="Times New Roman" w:cs="Times New Roman"/>
          <w:sz w:val="24"/>
          <w:szCs w:val="24"/>
          <w:lang w:val="en-US"/>
        </w:rPr>
        <w:t xml:space="preserve"> paper are the following</w:t>
      </w:r>
      <w:r w:rsidR="00E3619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AE674F">
        <w:rPr>
          <w:rFonts w:ascii="Times New Roman" w:hAnsi="Times New Roman" w:cs="Times New Roman"/>
          <w:sz w:val="24"/>
          <w:szCs w:val="24"/>
          <w:lang w:val="en-US"/>
        </w:rPr>
        <w:t>Silver</w:t>
      </w:r>
      <w:r w:rsidR="00763E7D">
        <w:rPr>
          <w:rFonts w:ascii="Times New Roman" w:hAnsi="Times New Roman" w:cs="Times New Roman"/>
          <w:sz w:val="24"/>
          <w:szCs w:val="24"/>
          <w:lang w:val="en-US"/>
        </w:rPr>
        <w:t xml:space="preserve"> price</w:t>
      </w:r>
      <w:r w:rsidR="00AE674F">
        <w:rPr>
          <w:rFonts w:ascii="Times New Roman" w:hAnsi="Times New Roman" w:cs="Times New Roman"/>
          <w:sz w:val="24"/>
          <w:szCs w:val="24"/>
          <w:lang w:val="en-US"/>
        </w:rPr>
        <w:t>, Crude Oil</w:t>
      </w:r>
      <w:r w:rsidR="00763E7D">
        <w:rPr>
          <w:rFonts w:ascii="Times New Roman" w:hAnsi="Times New Roman" w:cs="Times New Roman"/>
          <w:sz w:val="24"/>
          <w:szCs w:val="24"/>
          <w:lang w:val="en-US"/>
        </w:rPr>
        <w:t xml:space="preserve"> price</w:t>
      </w:r>
      <w:r w:rsidR="00AE6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378C1">
        <w:rPr>
          <w:rFonts w:ascii="Times New Roman" w:hAnsi="Times New Roman" w:cs="Times New Roman"/>
          <w:sz w:val="24"/>
          <w:szCs w:val="24"/>
          <w:lang w:val="en-US"/>
        </w:rPr>
        <w:t xml:space="preserve"> Platinum</w:t>
      </w:r>
      <w:r w:rsidR="00763E7D">
        <w:rPr>
          <w:rFonts w:ascii="Times New Roman" w:hAnsi="Times New Roman" w:cs="Times New Roman"/>
          <w:sz w:val="24"/>
          <w:szCs w:val="24"/>
          <w:lang w:val="en-US"/>
        </w:rPr>
        <w:t xml:space="preserve"> price</w:t>
      </w:r>
      <w:r w:rsidR="009378C1">
        <w:rPr>
          <w:rFonts w:ascii="Times New Roman" w:hAnsi="Times New Roman" w:cs="Times New Roman"/>
          <w:sz w:val="24"/>
          <w:szCs w:val="24"/>
          <w:lang w:val="en-US"/>
        </w:rPr>
        <w:t>, Copper</w:t>
      </w:r>
      <w:r w:rsidR="00763E7D">
        <w:rPr>
          <w:rFonts w:ascii="Times New Roman" w:hAnsi="Times New Roman" w:cs="Times New Roman"/>
          <w:sz w:val="24"/>
          <w:szCs w:val="24"/>
          <w:lang w:val="en-US"/>
        </w:rPr>
        <w:t xml:space="preserve"> price</w:t>
      </w:r>
      <w:r w:rsidR="009378C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378C1" w:rsidRPr="00937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78C1">
        <w:rPr>
          <w:rFonts w:ascii="Times New Roman" w:hAnsi="Times New Roman" w:cs="Times New Roman"/>
          <w:sz w:val="24"/>
          <w:szCs w:val="24"/>
          <w:lang w:val="en-US"/>
        </w:rPr>
        <w:t>Soybean Futures,</w:t>
      </w:r>
      <w:r w:rsidR="00AE674F">
        <w:rPr>
          <w:rFonts w:ascii="Times New Roman" w:hAnsi="Times New Roman" w:cs="Times New Roman"/>
          <w:sz w:val="24"/>
          <w:szCs w:val="24"/>
          <w:lang w:val="en-US"/>
        </w:rPr>
        <w:t xml:space="preserve"> S&amp;P 500</w:t>
      </w:r>
      <w:r w:rsidR="0046583F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763E7D">
        <w:rPr>
          <w:rFonts w:ascii="Times New Roman" w:hAnsi="Times New Roman" w:cs="Times New Roman"/>
          <w:sz w:val="24"/>
          <w:szCs w:val="24"/>
          <w:lang w:val="en-US"/>
        </w:rPr>
        <w:t>ndex</w:t>
      </w:r>
      <w:r w:rsidR="00AE674F">
        <w:rPr>
          <w:rFonts w:ascii="Times New Roman" w:hAnsi="Times New Roman" w:cs="Times New Roman"/>
          <w:sz w:val="24"/>
          <w:szCs w:val="24"/>
          <w:lang w:val="en-US"/>
        </w:rPr>
        <w:t>, Russel 2000 Index, 10 Year US T-Note futures, Nasdaq</w:t>
      </w:r>
      <w:r w:rsidR="0046583F">
        <w:rPr>
          <w:rFonts w:ascii="Times New Roman" w:hAnsi="Times New Roman" w:cs="Times New Roman"/>
          <w:sz w:val="24"/>
          <w:szCs w:val="24"/>
          <w:lang w:val="en-US"/>
        </w:rPr>
        <w:t xml:space="preserve"> Composite I</w:t>
      </w:r>
      <w:r w:rsidR="00763E7D">
        <w:rPr>
          <w:rFonts w:ascii="Times New Roman" w:hAnsi="Times New Roman" w:cs="Times New Roman"/>
          <w:sz w:val="24"/>
          <w:szCs w:val="24"/>
          <w:lang w:val="en-US"/>
        </w:rPr>
        <w:t>ndex</w:t>
      </w:r>
      <w:r w:rsidR="00AE674F">
        <w:rPr>
          <w:rFonts w:ascii="Times New Roman" w:hAnsi="Times New Roman" w:cs="Times New Roman"/>
          <w:sz w:val="24"/>
          <w:szCs w:val="24"/>
          <w:lang w:val="en-US"/>
        </w:rPr>
        <w:t>, Euro</w:t>
      </w:r>
      <w:r w:rsidR="009378C1">
        <w:rPr>
          <w:rFonts w:ascii="Times New Roman" w:hAnsi="Times New Roman" w:cs="Times New Roman"/>
          <w:sz w:val="24"/>
          <w:szCs w:val="24"/>
          <w:lang w:val="en-US"/>
        </w:rPr>
        <w:t>-USD exchange rate</w:t>
      </w:r>
      <w:r w:rsidR="00FB2473">
        <w:rPr>
          <w:rFonts w:ascii="Times New Roman" w:hAnsi="Times New Roman" w:cs="Times New Roman"/>
          <w:sz w:val="24"/>
          <w:szCs w:val="24"/>
          <w:lang w:val="en-US"/>
        </w:rPr>
        <w:t>, New York Stock Exchange</w:t>
      </w:r>
      <w:r w:rsidR="00763E7D">
        <w:rPr>
          <w:rFonts w:ascii="Times New Roman" w:hAnsi="Times New Roman" w:cs="Times New Roman"/>
          <w:sz w:val="24"/>
          <w:szCs w:val="24"/>
          <w:lang w:val="en-US"/>
        </w:rPr>
        <w:t xml:space="preserve"> Composite Index</w:t>
      </w:r>
      <w:r w:rsidR="00FB2473">
        <w:rPr>
          <w:rFonts w:ascii="Times New Roman" w:hAnsi="Times New Roman" w:cs="Times New Roman"/>
          <w:sz w:val="24"/>
          <w:szCs w:val="24"/>
          <w:lang w:val="en-US"/>
        </w:rPr>
        <w:t xml:space="preserve"> (NYSE), Euronext 100</w:t>
      </w:r>
      <w:r w:rsidR="005E57A3">
        <w:rPr>
          <w:rFonts w:ascii="Times New Roman" w:hAnsi="Times New Roman" w:cs="Times New Roman"/>
          <w:sz w:val="24"/>
          <w:szCs w:val="24"/>
          <w:lang w:val="en-US"/>
        </w:rPr>
        <w:t xml:space="preserve"> Index</w:t>
      </w:r>
      <w:r w:rsidR="00FB2473">
        <w:rPr>
          <w:rFonts w:ascii="Times New Roman" w:hAnsi="Times New Roman" w:cs="Times New Roman"/>
          <w:sz w:val="24"/>
          <w:szCs w:val="24"/>
          <w:lang w:val="en-US"/>
        </w:rPr>
        <w:t xml:space="preserve"> and MSCI E</w:t>
      </w:r>
      <w:r w:rsidR="009378C1">
        <w:rPr>
          <w:rFonts w:ascii="Times New Roman" w:hAnsi="Times New Roman" w:cs="Times New Roman"/>
          <w:sz w:val="24"/>
          <w:szCs w:val="24"/>
          <w:lang w:val="en-US"/>
        </w:rPr>
        <w:t xml:space="preserve">merging </w:t>
      </w:r>
      <w:r w:rsidR="00FB247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378C1">
        <w:rPr>
          <w:rFonts w:ascii="Times New Roman" w:hAnsi="Times New Roman" w:cs="Times New Roman"/>
          <w:sz w:val="24"/>
          <w:szCs w:val="24"/>
          <w:lang w:val="en-US"/>
        </w:rPr>
        <w:t>arkets</w:t>
      </w:r>
      <w:r w:rsidR="00FB2473">
        <w:rPr>
          <w:rFonts w:ascii="Times New Roman" w:hAnsi="Times New Roman" w:cs="Times New Roman"/>
          <w:sz w:val="24"/>
          <w:szCs w:val="24"/>
          <w:lang w:val="en-US"/>
        </w:rPr>
        <w:t xml:space="preserve"> ETF. </w:t>
      </w:r>
      <w:r w:rsidR="009839C1">
        <w:rPr>
          <w:rFonts w:ascii="Times New Roman" w:hAnsi="Times New Roman" w:cs="Times New Roman"/>
          <w:sz w:val="24"/>
          <w:szCs w:val="24"/>
          <w:lang w:val="en-US"/>
        </w:rPr>
        <w:t>All data is obtained from Yahoo Finance</w:t>
      </w:r>
      <w:r w:rsidR="005A6CA5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1"/>
      </w:r>
      <w:r w:rsidR="009839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F1A0E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5E16FF">
        <w:rPr>
          <w:rFonts w:ascii="Times New Roman" w:hAnsi="Times New Roman" w:cs="Times New Roman"/>
          <w:sz w:val="24"/>
          <w:szCs w:val="24"/>
          <w:lang w:val="en-US"/>
        </w:rPr>
        <w:t xml:space="preserve">missing values contained in the dataset were replaced </w:t>
      </w:r>
      <w:r w:rsidR="00D22344">
        <w:rPr>
          <w:rFonts w:ascii="Times New Roman" w:hAnsi="Times New Roman" w:cs="Times New Roman"/>
          <w:sz w:val="24"/>
          <w:szCs w:val="24"/>
          <w:lang w:val="en-US"/>
        </w:rPr>
        <w:t>by the</w:t>
      </w:r>
      <w:r w:rsidR="00A3319C">
        <w:rPr>
          <w:rFonts w:ascii="Times New Roman" w:hAnsi="Times New Roman" w:cs="Times New Roman"/>
          <w:sz w:val="24"/>
          <w:szCs w:val="24"/>
          <w:lang w:val="en-US"/>
        </w:rPr>
        <w:t xml:space="preserve"> most</w:t>
      </w:r>
      <w:r w:rsidR="00D22344">
        <w:rPr>
          <w:rFonts w:ascii="Times New Roman" w:hAnsi="Times New Roman" w:cs="Times New Roman"/>
          <w:sz w:val="24"/>
          <w:szCs w:val="24"/>
          <w:lang w:val="en-US"/>
        </w:rPr>
        <w:t xml:space="preserve"> previous observations</w:t>
      </w:r>
      <w:r w:rsidR="009F1A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839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24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6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2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784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E339F2A" w14:textId="1AA6FD2C" w:rsidR="00044F87" w:rsidRDefault="00EE298F" w:rsidP="00BC13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50455F">
        <w:rPr>
          <w:rFonts w:ascii="Times New Roman" w:hAnsi="Times New Roman" w:cs="Times New Roman"/>
          <w:sz w:val="24"/>
          <w:szCs w:val="24"/>
          <w:lang w:val="en-US"/>
        </w:rPr>
        <w:t xml:space="preserve">develop a </w:t>
      </w:r>
      <w:r w:rsidR="00206935">
        <w:rPr>
          <w:rFonts w:ascii="Times New Roman" w:hAnsi="Times New Roman" w:cs="Times New Roman"/>
          <w:sz w:val="24"/>
          <w:szCs w:val="24"/>
          <w:lang w:val="en-US"/>
        </w:rPr>
        <w:t>model,</w:t>
      </w:r>
      <w:r w:rsidR="008515CD">
        <w:rPr>
          <w:rFonts w:ascii="Times New Roman" w:hAnsi="Times New Roman" w:cs="Times New Roman"/>
          <w:sz w:val="24"/>
          <w:szCs w:val="24"/>
          <w:lang w:val="en-US"/>
        </w:rPr>
        <w:t xml:space="preserve"> we</w:t>
      </w:r>
      <w:r w:rsidR="00DA27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DA2796">
        <w:rPr>
          <w:rFonts w:ascii="Times New Roman" w:hAnsi="Times New Roman" w:cs="Times New Roman"/>
          <w:sz w:val="24"/>
          <w:szCs w:val="24"/>
          <w:lang w:val="en-US"/>
        </w:rPr>
        <w:t xml:space="preserve"> predict the gold return and then calculate </w:t>
      </w:r>
      <w:r w:rsidR="0050455F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DA2796">
        <w:rPr>
          <w:rFonts w:ascii="Times New Roman" w:hAnsi="Times New Roman" w:cs="Times New Roman"/>
          <w:sz w:val="24"/>
          <w:szCs w:val="24"/>
          <w:lang w:val="en-US"/>
        </w:rPr>
        <w:t xml:space="preserve"> actual price. Thus, we</w:t>
      </w:r>
      <w:r w:rsidR="008515CD">
        <w:rPr>
          <w:rFonts w:ascii="Times New Roman" w:hAnsi="Times New Roman" w:cs="Times New Roman"/>
          <w:sz w:val="24"/>
          <w:szCs w:val="24"/>
          <w:lang w:val="en-US"/>
        </w:rPr>
        <w:t xml:space="preserve"> first calculate and include short-term (7, 14 and 21 d</w:t>
      </w:r>
      <w:r w:rsidR="00E93DC7">
        <w:rPr>
          <w:rFonts w:ascii="Times New Roman" w:hAnsi="Times New Roman" w:cs="Times New Roman"/>
          <w:sz w:val="24"/>
          <w:szCs w:val="24"/>
          <w:lang w:val="en-US"/>
        </w:rPr>
        <w:t>ays) and long-term (60, 90, 180 and</w:t>
      </w:r>
      <w:r w:rsidR="008515CD">
        <w:rPr>
          <w:rFonts w:ascii="Times New Roman" w:hAnsi="Times New Roman" w:cs="Times New Roman"/>
          <w:sz w:val="24"/>
          <w:szCs w:val="24"/>
          <w:lang w:val="en-US"/>
        </w:rPr>
        <w:t xml:space="preserve"> 250</w:t>
      </w:r>
      <w:r w:rsidR="00E93DC7">
        <w:rPr>
          <w:rFonts w:ascii="Times New Roman" w:hAnsi="Times New Roman" w:cs="Times New Roman"/>
          <w:sz w:val="24"/>
          <w:szCs w:val="24"/>
          <w:lang w:val="en-US"/>
        </w:rPr>
        <w:t xml:space="preserve"> days</w:t>
      </w:r>
      <w:r w:rsidR="008515CD">
        <w:rPr>
          <w:rFonts w:ascii="Times New Roman" w:hAnsi="Times New Roman" w:cs="Times New Roman"/>
          <w:sz w:val="24"/>
          <w:szCs w:val="24"/>
          <w:lang w:val="en-US"/>
        </w:rPr>
        <w:t>) returns of selected factors</w:t>
      </w:r>
      <w:r w:rsidR="003B1B17">
        <w:rPr>
          <w:rFonts w:ascii="Times New Roman" w:hAnsi="Times New Roman" w:cs="Times New Roman"/>
          <w:sz w:val="24"/>
          <w:szCs w:val="24"/>
          <w:lang w:val="en-US"/>
        </w:rPr>
        <w:t xml:space="preserve"> in the models</w:t>
      </w:r>
      <w:r w:rsidR="008515C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75951">
        <w:rPr>
          <w:rFonts w:ascii="Times New Roman" w:hAnsi="Times New Roman" w:cs="Times New Roman"/>
          <w:sz w:val="24"/>
          <w:szCs w:val="24"/>
          <w:lang w:val="en-US"/>
        </w:rPr>
        <w:t xml:space="preserve"> Also, </w:t>
      </w:r>
      <w:r w:rsidR="008515CD">
        <w:rPr>
          <w:rFonts w:ascii="Times New Roman" w:hAnsi="Times New Roman" w:cs="Times New Roman"/>
          <w:sz w:val="24"/>
          <w:szCs w:val="24"/>
          <w:lang w:val="en-US"/>
        </w:rPr>
        <w:t>simple and exponential moving averages of the gold</w:t>
      </w:r>
      <w:r w:rsidR="003B1B17">
        <w:rPr>
          <w:rFonts w:ascii="Times New Roman" w:hAnsi="Times New Roman" w:cs="Times New Roman"/>
          <w:sz w:val="24"/>
          <w:szCs w:val="24"/>
          <w:lang w:val="en-US"/>
        </w:rPr>
        <w:t xml:space="preserve"> price</w:t>
      </w:r>
      <w:r w:rsidR="00775951">
        <w:rPr>
          <w:rFonts w:ascii="Times New Roman" w:hAnsi="Times New Roman" w:cs="Times New Roman"/>
          <w:sz w:val="24"/>
          <w:szCs w:val="24"/>
          <w:lang w:val="en-US"/>
        </w:rPr>
        <w:t xml:space="preserve"> is included in the model</w:t>
      </w:r>
      <w:r w:rsidR="003B1B1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515CD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00F72483" w14:textId="18218096" w:rsidR="009B1304" w:rsidRDefault="00AA1F5E" w:rsidP="00BC13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correlation matrix (see </w:t>
      </w:r>
      <w:r w:rsidR="00A1436A" w:rsidRPr="006D50C2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A1436A" w:rsidRPr="006D50C2">
        <w:rPr>
          <w:rFonts w:ascii="Times New Roman" w:hAnsi="Times New Roman" w:cs="Times New Roman"/>
          <w:sz w:val="24"/>
          <w:szCs w:val="24"/>
          <w:lang w:val="en-US"/>
        </w:rPr>
        <w:instrText xml:space="preserve"> REF _Ref74320522 \h </w:instrText>
      </w:r>
      <w:r w:rsidR="006D50C2" w:rsidRPr="006D50C2">
        <w:rPr>
          <w:rFonts w:ascii="Times New Roman" w:hAnsi="Times New Roman" w:cs="Times New Roman"/>
          <w:sz w:val="24"/>
          <w:szCs w:val="24"/>
          <w:lang w:val="en-US"/>
        </w:rPr>
        <w:instrText xml:space="preserve"> \* MERGEFORMAT </w:instrText>
      </w:r>
      <w:r w:rsidR="00A1436A" w:rsidRPr="006D50C2">
        <w:rPr>
          <w:rFonts w:ascii="Times New Roman" w:hAnsi="Times New Roman" w:cs="Times New Roman"/>
          <w:sz w:val="24"/>
          <w:szCs w:val="24"/>
          <w:lang w:val="en-US"/>
        </w:rPr>
      </w:r>
      <w:r w:rsidR="00A1436A" w:rsidRPr="006D50C2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D26861" w:rsidRPr="00D26861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lang w:val="en-US"/>
        </w:rPr>
        <w:t xml:space="preserve">Figure </w:t>
      </w:r>
      <w:r w:rsidR="00D26861" w:rsidRPr="00D26861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  <w:t>2</w:t>
      </w:r>
      <w:r w:rsidR="00A1436A" w:rsidRPr="006D50C2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A2796">
        <w:rPr>
          <w:rFonts w:ascii="Times New Roman" w:hAnsi="Times New Roman" w:cs="Times New Roman"/>
          <w:sz w:val="24"/>
          <w:szCs w:val="24"/>
          <w:lang w:val="en-US"/>
        </w:rPr>
        <w:t xml:space="preserve"> shows the relationship between gold and </w:t>
      </w:r>
      <w:r w:rsidR="00E3619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A2796">
        <w:rPr>
          <w:rFonts w:ascii="Times New Roman" w:hAnsi="Times New Roman" w:cs="Times New Roman"/>
          <w:sz w:val="24"/>
          <w:szCs w:val="24"/>
          <w:lang w:val="en-US"/>
        </w:rPr>
        <w:t xml:space="preserve">other 13 factors. </w:t>
      </w:r>
      <w:r w:rsidR="00750D1B">
        <w:rPr>
          <w:rFonts w:ascii="Times New Roman" w:hAnsi="Times New Roman" w:cs="Times New Roman"/>
          <w:sz w:val="24"/>
          <w:szCs w:val="24"/>
          <w:lang w:val="en-US"/>
        </w:rPr>
        <w:t>The highest</w:t>
      </w:r>
      <w:r w:rsidR="00E02899">
        <w:rPr>
          <w:rFonts w:ascii="Times New Roman" w:hAnsi="Times New Roman" w:cs="Times New Roman"/>
          <w:sz w:val="24"/>
          <w:szCs w:val="24"/>
          <w:lang w:val="en-US"/>
        </w:rPr>
        <w:t xml:space="preserve"> positive</w:t>
      </w:r>
      <w:r w:rsidR="00750D1B">
        <w:rPr>
          <w:rFonts w:ascii="Times New Roman" w:hAnsi="Times New Roman" w:cs="Times New Roman"/>
          <w:sz w:val="24"/>
          <w:szCs w:val="24"/>
          <w:lang w:val="en-US"/>
        </w:rPr>
        <w:t xml:space="preserve"> correlation is observed between gold and silver, </w:t>
      </w:r>
      <w:r w:rsidR="00E3619D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="00750D1B">
        <w:rPr>
          <w:rFonts w:ascii="Times New Roman" w:hAnsi="Times New Roman" w:cs="Times New Roman"/>
          <w:sz w:val="24"/>
          <w:szCs w:val="24"/>
          <w:lang w:val="en-US"/>
        </w:rPr>
        <w:t xml:space="preserve"> accounts </w:t>
      </w:r>
      <w:r w:rsidR="00E3619D">
        <w:rPr>
          <w:rFonts w:ascii="Times New Roman" w:hAnsi="Times New Roman" w:cs="Times New Roman"/>
          <w:sz w:val="24"/>
          <w:szCs w:val="24"/>
          <w:lang w:val="en-US"/>
        </w:rPr>
        <w:lastRenderedPageBreak/>
        <w:t>for</w:t>
      </w:r>
      <w:r w:rsidR="00750D1B">
        <w:rPr>
          <w:rFonts w:ascii="Times New Roman" w:hAnsi="Times New Roman" w:cs="Times New Roman"/>
          <w:sz w:val="24"/>
          <w:szCs w:val="24"/>
          <w:lang w:val="en-US"/>
        </w:rPr>
        <w:t xml:space="preserve"> 83%</w:t>
      </w:r>
      <w:r w:rsidR="00E02899">
        <w:rPr>
          <w:rFonts w:ascii="Times New Roman" w:hAnsi="Times New Roman" w:cs="Times New Roman"/>
          <w:sz w:val="24"/>
          <w:szCs w:val="24"/>
          <w:lang w:val="en-US"/>
        </w:rPr>
        <w:t>, and the highest negative correlation</w:t>
      </w:r>
      <w:r w:rsidR="00CD20C0">
        <w:rPr>
          <w:rFonts w:ascii="Times New Roman" w:hAnsi="Times New Roman" w:cs="Times New Roman"/>
          <w:sz w:val="24"/>
          <w:szCs w:val="24"/>
          <w:lang w:val="en-US"/>
        </w:rPr>
        <w:t xml:space="preserve"> is between gold and Euronext 100 index, which is -49%.</w:t>
      </w:r>
      <w:r w:rsidR="00E02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3D4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="00CD20C0">
        <w:rPr>
          <w:rFonts w:ascii="Times New Roman" w:hAnsi="Times New Roman" w:cs="Times New Roman"/>
          <w:sz w:val="24"/>
          <w:szCs w:val="24"/>
          <w:lang w:val="en-US"/>
        </w:rPr>
        <w:t>figure</w:t>
      </w:r>
      <w:r w:rsidR="00A43D46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="00CD20C0">
        <w:rPr>
          <w:rFonts w:ascii="Times New Roman" w:hAnsi="Times New Roman" w:cs="Times New Roman"/>
          <w:sz w:val="24"/>
          <w:szCs w:val="24"/>
          <w:lang w:val="en-US"/>
        </w:rPr>
        <w:t xml:space="preserve">, we can observe that gold has a negative relationship </w:t>
      </w:r>
      <w:r w:rsidR="00E3619D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EE00D4">
        <w:rPr>
          <w:rFonts w:ascii="Times New Roman" w:hAnsi="Times New Roman" w:cs="Times New Roman"/>
          <w:sz w:val="24"/>
          <w:szCs w:val="24"/>
          <w:lang w:val="en-US"/>
        </w:rPr>
        <w:t xml:space="preserve"> all equity indices</w:t>
      </w:r>
      <w:r w:rsidR="00CD20C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24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440597C" w14:textId="77777777" w:rsidR="00785F4D" w:rsidRDefault="00785F4D" w:rsidP="00041D78">
      <w:pPr>
        <w:pStyle w:val="Heading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85F4D">
        <w:rPr>
          <w:rFonts w:ascii="Times New Roman" w:hAnsi="Times New Roman" w:cs="Times New Roman"/>
          <w:sz w:val="24"/>
          <w:szCs w:val="24"/>
          <w:lang w:val="en-US"/>
        </w:rPr>
        <w:t>3.2 Methodology</w:t>
      </w:r>
    </w:p>
    <w:p w14:paraId="53B59DBF" w14:textId="77777777" w:rsidR="009B1304" w:rsidRDefault="009B1304" w:rsidP="009B13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719A76" w14:textId="740DF8B1" w:rsidR="00062B64" w:rsidRPr="00BA0512" w:rsidRDefault="00665729" w:rsidP="00BC139E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paper</w:t>
      </w:r>
      <w:r w:rsidR="009B1304" w:rsidRPr="009B1304">
        <w:rPr>
          <w:rFonts w:ascii="Times New Roman" w:hAnsi="Times New Roman" w:cs="Times New Roman"/>
          <w:sz w:val="24"/>
          <w:szCs w:val="24"/>
          <w:lang w:val="en-US"/>
        </w:rPr>
        <w:t xml:space="preserve"> aim</w:t>
      </w:r>
      <w:r>
        <w:rPr>
          <w:rFonts w:ascii="Times New Roman" w:hAnsi="Times New Roman" w:cs="Times New Roman"/>
          <w:sz w:val="24"/>
          <w:szCs w:val="24"/>
          <w:lang w:val="en-US"/>
        </w:rPr>
        <w:t>s to apply SVM and ANN for</w:t>
      </w:r>
      <w:r w:rsidR="009B1304" w:rsidRPr="009B13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78C6">
        <w:rPr>
          <w:rFonts w:ascii="Times New Roman" w:hAnsi="Times New Roman" w:cs="Times New Roman"/>
          <w:sz w:val="24"/>
          <w:szCs w:val="24"/>
          <w:lang w:val="en-US"/>
        </w:rPr>
        <w:t xml:space="preserve">creating </w:t>
      </w:r>
      <w:r w:rsidR="009B1304" w:rsidRPr="009B1304">
        <w:rPr>
          <w:rFonts w:ascii="Times New Roman" w:hAnsi="Times New Roman" w:cs="Times New Roman"/>
          <w:sz w:val="24"/>
          <w:szCs w:val="24"/>
          <w:lang w:val="en-US"/>
        </w:rPr>
        <w:t>robust model</w:t>
      </w:r>
      <w:r w:rsidR="00D078C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B1304" w:rsidRPr="009B1304">
        <w:rPr>
          <w:rFonts w:ascii="Times New Roman" w:hAnsi="Times New Roman" w:cs="Times New Roman"/>
          <w:sz w:val="24"/>
          <w:szCs w:val="24"/>
          <w:lang w:val="en-US"/>
        </w:rPr>
        <w:t xml:space="preserve"> for predicting the gold price.</w:t>
      </w:r>
      <w:r w:rsidR="009C6A02">
        <w:rPr>
          <w:rFonts w:ascii="Times New Roman" w:hAnsi="Times New Roman" w:cs="Times New Roman"/>
          <w:sz w:val="24"/>
          <w:szCs w:val="24"/>
          <w:lang w:val="en-US"/>
        </w:rPr>
        <w:t xml:space="preserve"> In addition to that, </w:t>
      </w:r>
      <w:proofErr w:type="spellStart"/>
      <w:r w:rsidR="00BA0512">
        <w:rPr>
          <w:rFonts w:ascii="Times New Roman" w:hAnsi="Times New Roman" w:cs="Times New Roman"/>
          <w:sz w:val="24"/>
          <w:szCs w:val="24"/>
          <w:lang w:val="en-US"/>
        </w:rPr>
        <w:t>Catboost</w:t>
      </w:r>
      <w:proofErr w:type="spellEnd"/>
      <w:r w:rsidR="00BA0512">
        <w:rPr>
          <w:rFonts w:ascii="Times New Roman" w:hAnsi="Times New Roman" w:cs="Times New Roman"/>
          <w:sz w:val="24"/>
          <w:szCs w:val="24"/>
          <w:lang w:val="en-US"/>
        </w:rPr>
        <w:t xml:space="preserve"> regression and </w:t>
      </w:r>
      <w:r w:rsidR="00BA0512" w:rsidRPr="00BA0512">
        <w:rPr>
          <w:rFonts w:ascii="Times New Roman" w:hAnsi="Times New Roman" w:cs="Times New Roman"/>
          <w:sz w:val="24"/>
          <w:szCs w:val="24"/>
          <w:lang w:val="en-US"/>
        </w:rPr>
        <w:t>Light Gradient Boosting Machine</w:t>
      </w:r>
      <w:r w:rsidR="009C6A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0512">
        <w:rPr>
          <w:rFonts w:ascii="Times New Roman" w:hAnsi="Times New Roman" w:cs="Times New Roman"/>
          <w:sz w:val="24"/>
          <w:szCs w:val="24"/>
          <w:lang w:val="en-US"/>
        </w:rPr>
        <w:t xml:space="preserve">analysis </w:t>
      </w:r>
      <w:r w:rsidR="009C6A02">
        <w:rPr>
          <w:rFonts w:ascii="Times New Roman" w:hAnsi="Times New Roman" w:cs="Times New Roman"/>
          <w:sz w:val="24"/>
          <w:szCs w:val="24"/>
          <w:lang w:val="en-US"/>
        </w:rPr>
        <w:t>have been implemented</w:t>
      </w:r>
      <w:r w:rsidR="00BA0512">
        <w:rPr>
          <w:rFonts w:ascii="Times New Roman" w:hAnsi="Times New Roman" w:cs="Times New Roman"/>
          <w:sz w:val="24"/>
          <w:szCs w:val="24"/>
          <w:lang w:val="en-US"/>
        </w:rPr>
        <w:t xml:space="preserve"> as well</w:t>
      </w:r>
      <w:r w:rsidR="009C6A0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A4158">
        <w:rPr>
          <w:rFonts w:ascii="Times New Roman" w:hAnsi="Times New Roman" w:cs="Times New Roman"/>
          <w:sz w:val="24"/>
          <w:szCs w:val="24"/>
          <w:lang w:val="en-US"/>
        </w:rPr>
        <w:t xml:space="preserve"> Since </w:t>
      </w:r>
      <w:r w:rsidR="00E3619D">
        <w:rPr>
          <w:rFonts w:ascii="Times New Roman" w:hAnsi="Times New Roman" w:cs="Times New Roman"/>
          <w:sz w:val="24"/>
          <w:szCs w:val="24"/>
          <w:lang w:val="en-US"/>
        </w:rPr>
        <w:t>we aim</w:t>
      </w:r>
      <w:r w:rsidR="007A4158">
        <w:rPr>
          <w:rFonts w:ascii="Times New Roman" w:hAnsi="Times New Roman" w:cs="Times New Roman"/>
          <w:sz w:val="24"/>
          <w:szCs w:val="24"/>
          <w:lang w:val="en-US"/>
        </w:rPr>
        <w:t xml:space="preserve"> to predict the continuous gold price and a discrete label output, both regression and classification have been used. </w:t>
      </w:r>
    </w:p>
    <w:p w14:paraId="163FA2F2" w14:textId="77777777" w:rsidR="00062B64" w:rsidRDefault="00062B64" w:rsidP="009B13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5ADDFB" w14:textId="77777777" w:rsidR="00785F4D" w:rsidRPr="00062B64" w:rsidRDefault="00062B64" w:rsidP="009B13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62B64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DF4F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upport </w:t>
      </w:r>
      <w:r w:rsidRPr="00062B64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="00DF4F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ector </w:t>
      </w:r>
      <w:r w:rsidRPr="00062B64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DF4FC1">
        <w:rPr>
          <w:rFonts w:ascii="Times New Roman" w:hAnsi="Times New Roman" w:cs="Times New Roman"/>
          <w:b/>
          <w:sz w:val="24"/>
          <w:szCs w:val="24"/>
          <w:lang w:val="en-US"/>
        </w:rPr>
        <w:t>achine</w:t>
      </w:r>
      <w:r w:rsidRPr="00062B6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F4334" w:rsidRPr="00062B6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B1304" w:rsidRPr="00062B6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A1F5E" w:rsidRPr="00062B6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7E88241F" w14:textId="570A8A1F" w:rsidR="00041D78" w:rsidRDefault="00640A74" w:rsidP="00BC139E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SVMs have been extensively applied in the area of machine learning</w:t>
      </w:r>
      <w:r w:rsidR="00AF2771">
        <w:rPr>
          <w:rFonts w:ascii="Times New Roman" w:hAnsi="Times New Roman" w:cs="Times New Roman"/>
          <w:sz w:val="24"/>
          <w:szCs w:val="24"/>
          <w:lang w:val="en-US"/>
        </w:rPr>
        <w:t xml:space="preserve"> for the classification of supervised learning framework.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SVM was</w:t>
      </w:r>
      <w:r w:rsidR="00AF2771">
        <w:rPr>
          <w:rFonts w:ascii="Times New Roman" w:hAnsi="Times New Roman" w:cs="Times New Roman"/>
          <w:sz w:val="24"/>
          <w:szCs w:val="24"/>
          <w:lang w:val="en-US"/>
        </w:rPr>
        <w:t xml:space="preserve"> first</w:t>
      </w:r>
      <w:r w:rsidR="00501A5E">
        <w:rPr>
          <w:rFonts w:ascii="Times New Roman" w:hAnsi="Times New Roman" w:cs="Times New Roman"/>
          <w:sz w:val="24"/>
          <w:szCs w:val="24"/>
          <w:lang w:val="en-US"/>
        </w:rPr>
        <w:t xml:space="preserve"> developed by</w:t>
      </w:r>
      <w:r w:rsidR="00656873">
        <w:rPr>
          <w:rFonts w:ascii="Times New Roman" w:hAnsi="Times New Roman" w:cs="Times New Roman"/>
          <w:sz w:val="24"/>
          <w:szCs w:val="24"/>
          <w:lang w:val="en-US"/>
        </w:rPr>
        <w:t xml:space="preserve"> Cortes and </w:t>
      </w:r>
      <w:proofErr w:type="spellStart"/>
      <w:r w:rsidR="00656873">
        <w:rPr>
          <w:rFonts w:ascii="Times New Roman" w:hAnsi="Times New Roman" w:cs="Times New Roman"/>
          <w:sz w:val="24"/>
          <w:szCs w:val="24"/>
          <w:lang w:val="en-US"/>
        </w:rPr>
        <w:t>Vapnik</w:t>
      </w:r>
      <w:proofErr w:type="spellEnd"/>
      <w:r w:rsidR="00656873">
        <w:rPr>
          <w:rFonts w:ascii="Times New Roman" w:hAnsi="Times New Roman" w:cs="Times New Roman"/>
          <w:sz w:val="24"/>
          <w:szCs w:val="24"/>
          <w:lang w:val="en-US"/>
        </w:rPr>
        <w:t xml:space="preserve"> (1995)</w:t>
      </w:r>
      <w:r w:rsidR="00AF277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0ABC">
        <w:rPr>
          <w:rFonts w:ascii="Times New Roman" w:hAnsi="Times New Roman" w:cs="Times New Roman"/>
          <w:sz w:val="24"/>
          <w:szCs w:val="24"/>
          <w:lang w:val="en-US"/>
        </w:rPr>
        <w:t>In our paper</w:t>
      </w:r>
      <w:r w:rsidR="00E3619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70ABC">
        <w:rPr>
          <w:rFonts w:ascii="Times New Roman" w:hAnsi="Times New Roman" w:cs="Times New Roman"/>
          <w:sz w:val="24"/>
          <w:szCs w:val="24"/>
          <w:lang w:val="en-US"/>
        </w:rPr>
        <w:t xml:space="preserve"> we apply SVM and SVR. SVR </w:t>
      </w:r>
      <w:r w:rsidR="007A4158">
        <w:rPr>
          <w:rFonts w:ascii="Times New Roman" w:hAnsi="Times New Roman" w:cs="Times New Roman"/>
          <w:sz w:val="24"/>
          <w:szCs w:val="24"/>
          <w:lang w:val="en-US"/>
        </w:rPr>
        <w:t>uses the same principle as SVM, but it deals with a regression problem – predicting a continuous variable rather than a discrete label.</w:t>
      </w:r>
    </w:p>
    <w:p w14:paraId="678B4605" w14:textId="7B6217E9" w:rsidR="006E67B1" w:rsidRDefault="007A4158" w:rsidP="00BC139E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SVM has a number of kernels – Linear, Nonlinear, Polynomial, </w:t>
      </w:r>
      <w:r w:rsidRPr="007A4158">
        <w:rPr>
          <w:rFonts w:ascii="Times New Roman" w:hAnsi="Times New Roman" w:cs="Times New Roman"/>
          <w:sz w:val="24"/>
          <w:szCs w:val="24"/>
          <w:lang w:val="en-US"/>
        </w:rPr>
        <w:t>Gaussian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Laplace, Sigmoid, </w:t>
      </w:r>
      <w:r w:rsidR="009F177E">
        <w:rPr>
          <w:rFonts w:ascii="Times New Roman" w:hAnsi="Times New Roman" w:cs="Times New Roman"/>
          <w:sz w:val="24"/>
          <w:szCs w:val="24"/>
          <w:lang w:val="en-US"/>
        </w:rPr>
        <w:t xml:space="preserve">RBF,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Hyperbolic tangent </w:t>
      </w:r>
      <w:r w:rsidR="00B60087">
        <w:rPr>
          <w:rFonts w:ascii="Times New Roman" w:hAnsi="Times New Roman" w:cs="Times New Roman"/>
          <w:sz w:val="24"/>
          <w:szCs w:val="24"/>
          <w:lang w:val="en-US"/>
        </w:rPr>
        <w:t>and others</w:t>
      </w:r>
      <w:r>
        <w:rPr>
          <w:rFonts w:ascii="Times New Roman" w:hAnsi="Times New Roman" w:cs="Times New Roman"/>
          <w:sz w:val="24"/>
          <w:szCs w:val="24"/>
          <w:lang w:val="en-US"/>
        </w:rPr>
        <w:t>. E</w:t>
      </w:r>
      <w:r w:rsidR="009F177E">
        <w:rPr>
          <w:rFonts w:ascii="Times New Roman" w:hAnsi="Times New Roman" w:cs="Times New Roman"/>
          <w:sz w:val="24"/>
          <w:szCs w:val="24"/>
          <w:lang w:val="en-US"/>
        </w:rPr>
        <w:t>ach has its applications in numerous business problems. However, the</w:t>
      </w:r>
      <w:r w:rsidR="006D2F58">
        <w:rPr>
          <w:rFonts w:ascii="Times New Roman" w:hAnsi="Times New Roman" w:cs="Times New Roman"/>
          <w:sz w:val="24"/>
          <w:szCs w:val="24"/>
          <w:lang w:val="en-US"/>
        </w:rPr>
        <w:t xml:space="preserve"> most</w:t>
      </w:r>
      <w:r w:rsidR="009F177E">
        <w:rPr>
          <w:rFonts w:ascii="Times New Roman" w:hAnsi="Times New Roman" w:cs="Times New Roman"/>
          <w:sz w:val="24"/>
          <w:szCs w:val="24"/>
          <w:lang w:val="en-US"/>
        </w:rPr>
        <w:t xml:space="preserve"> common kernels</w:t>
      </w:r>
      <w:r w:rsidR="00DF4FC1">
        <w:rPr>
          <w:rFonts w:ascii="Times New Roman" w:hAnsi="Times New Roman" w:cs="Times New Roman"/>
          <w:sz w:val="24"/>
          <w:szCs w:val="24"/>
          <w:lang w:val="en-US"/>
        </w:rPr>
        <w:t xml:space="preserve"> applied</w:t>
      </w:r>
      <w:r w:rsidR="009F177E">
        <w:rPr>
          <w:rFonts w:ascii="Times New Roman" w:hAnsi="Times New Roman" w:cs="Times New Roman"/>
          <w:sz w:val="24"/>
          <w:szCs w:val="24"/>
          <w:lang w:val="en-US"/>
        </w:rPr>
        <w:t xml:space="preserve"> in the literature</w:t>
      </w:r>
      <w:r w:rsidR="006D2F58">
        <w:rPr>
          <w:rFonts w:ascii="Times New Roman" w:hAnsi="Times New Roman" w:cs="Times New Roman"/>
          <w:sz w:val="24"/>
          <w:szCs w:val="24"/>
          <w:lang w:val="en-US"/>
        </w:rPr>
        <w:t xml:space="preserve"> are</w:t>
      </w:r>
      <w:r w:rsidR="009F17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68AA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9F177E">
        <w:rPr>
          <w:rFonts w:ascii="Times New Roman" w:hAnsi="Times New Roman" w:cs="Times New Roman"/>
          <w:sz w:val="24"/>
          <w:szCs w:val="24"/>
          <w:lang w:val="en-US"/>
        </w:rPr>
        <w:t xml:space="preserve"> linear</w:t>
      </w:r>
      <w:r w:rsidR="000F68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F177E">
        <w:rPr>
          <w:rFonts w:ascii="Times New Roman" w:hAnsi="Times New Roman" w:cs="Times New Roman"/>
          <w:sz w:val="24"/>
          <w:szCs w:val="24"/>
          <w:lang w:val="en-US"/>
        </w:rPr>
        <w:t>RBF and Polynomial</w:t>
      </w:r>
      <w:r w:rsidR="00DF4FC1">
        <w:rPr>
          <w:rFonts w:ascii="Times New Roman" w:hAnsi="Times New Roman" w:cs="Times New Roman"/>
          <w:sz w:val="24"/>
          <w:szCs w:val="24"/>
          <w:lang w:val="en-US"/>
        </w:rPr>
        <w:t xml:space="preserve"> (see </w:t>
      </w:r>
      <w:r w:rsidR="00DF4FC1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DF4FC1">
        <w:rPr>
          <w:rFonts w:ascii="Times New Roman" w:hAnsi="Times New Roman" w:cs="Times New Roman"/>
          <w:sz w:val="24"/>
          <w:szCs w:val="24"/>
          <w:lang w:val="en-US"/>
        </w:rPr>
        <w:instrText xml:space="preserve"> REF _Ref74416503 \h </w:instrText>
      </w:r>
      <w:r w:rsidR="00DF4FC1">
        <w:rPr>
          <w:rFonts w:ascii="Times New Roman" w:hAnsi="Times New Roman" w:cs="Times New Roman"/>
          <w:sz w:val="24"/>
          <w:szCs w:val="24"/>
          <w:lang w:val="en-US"/>
        </w:rPr>
      </w:r>
      <w:r w:rsidR="00AF2878">
        <w:rPr>
          <w:rFonts w:ascii="Times New Roman" w:hAnsi="Times New Roman" w:cs="Times New Roman"/>
          <w:sz w:val="24"/>
          <w:szCs w:val="24"/>
          <w:lang w:val="en-US"/>
        </w:rPr>
        <w:instrText xml:space="preserve"> \* MERGEFORMAT </w:instrText>
      </w:r>
      <w:r w:rsidR="00DF4FC1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D26861" w:rsidRPr="002A47D2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lang w:val="en-US"/>
        </w:rPr>
        <w:t xml:space="preserve">Table </w:t>
      </w:r>
      <w:r w:rsidR="00D26861" w:rsidRPr="00D26861">
        <w:rPr>
          <w:rFonts w:ascii="Times New Roman" w:hAnsi="Times New Roman" w:cs="Times New Roman"/>
          <w:b/>
          <w:iCs/>
          <w:noProof/>
          <w:color w:val="2E74B5" w:themeColor="accent1" w:themeShade="BF"/>
          <w:sz w:val="24"/>
          <w:szCs w:val="24"/>
          <w:lang w:val="en-US"/>
        </w:rPr>
        <w:t>1</w:t>
      </w:r>
      <w:r w:rsidR="00DF4FC1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DF4FC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E1C2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F17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0A149E" w14:textId="6BEDE723" w:rsidR="002A47D2" w:rsidRPr="002A47D2" w:rsidRDefault="002A47D2" w:rsidP="00041D78">
      <w:pPr>
        <w:pStyle w:val="Caption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</w:pPr>
      <w:bookmarkStart w:id="0" w:name="_Ref74416503"/>
      <w:r w:rsidRPr="002A47D2">
        <w:rPr>
          <w:rFonts w:ascii="Times New Roman" w:hAnsi="Times New Roman" w:cs="Times New Roman"/>
          <w:b/>
          <w:i w:val="0"/>
          <w:color w:val="2E74B5" w:themeColor="accent1" w:themeShade="BF"/>
          <w:sz w:val="24"/>
          <w:szCs w:val="24"/>
          <w:lang w:val="en-US"/>
        </w:rPr>
        <w:t xml:space="preserve">Table </w:t>
      </w:r>
      <w:r w:rsidRPr="002A47D2">
        <w:rPr>
          <w:rFonts w:ascii="Times New Roman" w:hAnsi="Times New Roman" w:cs="Times New Roman"/>
          <w:b/>
          <w:i w:val="0"/>
          <w:color w:val="2E74B5" w:themeColor="accent1" w:themeShade="BF"/>
          <w:sz w:val="24"/>
          <w:szCs w:val="24"/>
        </w:rPr>
        <w:fldChar w:fldCharType="begin"/>
      </w:r>
      <w:r w:rsidRPr="002A47D2">
        <w:rPr>
          <w:rFonts w:ascii="Times New Roman" w:hAnsi="Times New Roman" w:cs="Times New Roman"/>
          <w:b/>
          <w:i w:val="0"/>
          <w:color w:val="2E74B5" w:themeColor="accent1" w:themeShade="BF"/>
          <w:sz w:val="24"/>
          <w:szCs w:val="24"/>
          <w:lang w:val="en-US"/>
        </w:rPr>
        <w:instrText xml:space="preserve"> SEQ Table \* ARABIC </w:instrText>
      </w:r>
      <w:r w:rsidRPr="002A47D2">
        <w:rPr>
          <w:rFonts w:ascii="Times New Roman" w:hAnsi="Times New Roman" w:cs="Times New Roman"/>
          <w:b/>
          <w:i w:val="0"/>
          <w:color w:val="2E74B5" w:themeColor="accent1" w:themeShade="BF"/>
          <w:sz w:val="24"/>
          <w:szCs w:val="24"/>
        </w:rPr>
        <w:fldChar w:fldCharType="separate"/>
      </w:r>
      <w:r w:rsidR="00D26861">
        <w:rPr>
          <w:rFonts w:ascii="Times New Roman" w:hAnsi="Times New Roman" w:cs="Times New Roman"/>
          <w:b/>
          <w:i w:val="0"/>
          <w:noProof/>
          <w:color w:val="2E74B5" w:themeColor="accent1" w:themeShade="BF"/>
          <w:sz w:val="24"/>
          <w:szCs w:val="24"/>
          <w:lang w:val="en-US"/>
        </w:rPr>
        <w:t>1</w:t>
      </w:r>
      <w:r w:rsidRPr="002A47D2">
        <w:rPr>
          <w:rFonts w:ascii="Times New Roman" w:hAnsi="Times New Roman" w:cs="Times New Roman"/>
          <w:b/>
          <w:i w:val="0"/>
          <w:color w:val="2E74B5" w:themeColor="accent1" w:themeShade="BF"/>
          <w:sz w:val="24"/>
          <w:szCs w:val="24"/>
        </w:rPr>
        <w:fldChar w:fldCharType="end"/>
      </w:r>
      <w:bookmarkEnd w:id="0"/>
      <w:r w:rsidRPr="002A47D2">
        <w:rPr>
          <w:rFonts w:ascii="Times New Roman" w:hAnsi="Times New Roman" w:cs="Times New Roman"/>
          <w:b/>
          <w:i w:val="0"/>
          <w:color w:val="2E74B5" w:themeColor="accent1" w:themeShade="BF"/>
          <w:sz w:val="24"/>
          <w:szCs w:val="24"/>
          <w:lang w:val="en-US"/>
        </w:rPr>
        <w:t>.</w:t>
      </w:r>
      <w:r w:rsidRPr="002A47D2">
        <w:rPr>
          <w:rFonts w:ascii="Times New Roman" w:hAnsi="Times New Roman" w:cs="Times New Roman"/>
          <w:i w:val="0"/>
          <w:color w:val="2E74B5" w:themeColor="accent1" w:themeShade="BF"/>
          <w:sz w:val="24"/>
          <w:szCs w:val="24"/>
          <w:lang w:val="en-US"/>
        </w:rPr>
        <w:t xml:space="preserve"> </w:t>
      </w:r>
      <w:r w:rsidRPr="002A47D2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Kernel Functions</w:t>
      </w:r>
    </w:p>
    <w:tbl>
      <w:tblPr>
        <w:tblStyle w:val="TableGrid"/>
        <w:tblW w:w="4566" w:type="dxa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7"/>
        <w:gridCol w:w="2189"/>
      </w:tblGrid>
      <w:tr w:rsidR="00A2525A" w:rsidRPr="009F177E" w14:paraId="0F64D4F7" w14:textId="77777777" w:rsidTr="007A273B">
        <w:trPr>
          <w:trHeight w:val="381"/>
          <w:jc w:val="center"/>
        </w:trPr>
        <w:tc>
          <w:tcPr>
            <w:tcW w:w="2377" w:type="dxa"/>
            <w:tcBorders>
              <w:bottom w:val="single" w:sz="4" w:space="0" w:color="auto"/>
            </w:tcBorders>
          </w:tcPr>
          <w:p w14:paraId="4EC5D354" w14:textId="77777777" w:rsidR="00A2525A" w:rsidRPr="00613849" w:rsidRDefault="00A2525A" w:rsidP="00A252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138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Kernel</w:t>
            </w:r>
          </w:p>
        </w:tc>
        <w:tc>
          <w:tcPr>
            <w:tcW w:w="2189" w:type="dxa"/>
            <w:tcBorders>
              <w:bottom w:val="single" w:sz="4" w:space="0" w:color="auto"/>
            </w:tcBorders>
          </w:tcPr>
          <w:p w14:paraId="164926DE" w14:textId="77777777" w:rsidR="00A2525A" w:rsidRPr="00613849" w:rsidRDefault="00A2525A" w:rsidP="00A252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138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Function</w:t>
            </w:r>
          </w:p>
        </w:tc>
      </w:tr>
      <w:tr w:rsidR="00A2525A" w:rsidRPr="009F177E" w14:paraId="37542260" w14:textId="77777777" w:rsidTr="007A273B">
        <w:trPr>
          <w:trHeight w:val="396"/>
          <w:jc w:val="center"/>
        </w:trPr>
        <w:tc>
          <w:tcPr>
            <w:tcW w:w="2377" w:type="dxa"/>
            <w:tcBorders>
              <w:top w:val="single" w:sz="4" w:space="0" w:color="auto"/>
            </w:tcBorders>
          </w:tcPr>
          <w:p w14:paraId="2A4AB1B1" w14:textId="77777777" w:rsidR="00A2525A" w:rsidRDefault="00A2525A" w:rsidP="00A252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Linear</w:t>
            </w:r>
          </w:p>
        </w:tc>
        <w:tc>
          <w:tcPr>
            <w:tcW w:w="2189" w:type="dxa"/>
            <w:tcBorders>
              <w:top w:val="single" w:sz="4" w:space="0" w:color="auto"/>
            </w:tcBorders>
          </w:tcPr>
          <w:p w14:paraId="0E8FA25A" w14:textId="77777777" w:rsidR="00A2525A" w:rsidRDefault="00A2525A" w:rsidP="00A252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x*y</m:t>
                </m:r>
              </m:oMath>
            </m:oMathPara>
          </w:p>
        </w:tc>
      </w:tr>
      <w:tr w:rsidR="00A2525A" w14:paraId="2E50FFF4" w14:textId="77777777" w:rsidTr="007A273B">
        <w:trPr>
          <w:trHeight w:val="403"/>
          <w:jc w:val="center"/>
        </w:trPr>
        <w:tc>
          <w:tcPr>
            <w:tcW w:w="2377" w:type="dxa"/>
          </w:tcPr>
          <w:p w14:paraId="31B781E3" w14:textId="77777777" w:rsidR="00A2525A" w:rsidRDefault="00A2525A" w:rsidP="00B2281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RBF</w:t>
            </w:r>
          </w:p>
        </w:tc>
        <w:tc>
          <w:tcPr>
            <w:tcW w:w="2189" w:type="dxa"/>
          </w:tcPr>
          <w:p w14:paraId="67FEA01A" w14:textId="77777777" w:rsidR="00A2525A" w:rsidRDefault="00AD4958" w:rsidP="00A252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-y*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sup>
                </m:sSup>
              </m:oMath>
            </m:oMathPara>
          </w:p>
        </w:tc>
      </w:tr>
      <w:tr w:rsidR="00A2525A" w14:paraId="7F563881" w14:textId="77777777" w:rsidTr="007A273B">
        <w:trPr>
          <w:trHeight w:val="381"/>
          <w:jc w:val="center"/>
        </w:trPr>
        <w:tc>
          <w:tcPr>
            <w:tcW w:w="2377" w:type="dxa"/>
            <w:tcBorders>
              <w:bottom w:val="single" w:sz="4" w:space="0" w:color="auto"/>
            </w:tcBorders>
          </w:tcPr>
          <w:p w14:paraId="74780CCD" w14:textId="77777777" w:rsidR="00A2525A" w:rsidRDefault="00A2525A" w:rsidP="00A252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Polynomial</w:t>
            </w:r>
          </w:p>
        </w:tc>
        <w:tc>
          <w:tcPr>
            <w:tcW w:w="2189" w:type="dxa"/>
            <w:tcBorders>
              <w:bottom w:val="single" w:sz="4" w:space="0" w:color="auto"/>
            </w:tcBorders>
          </w:tcPr>
          <w:p w14:paraId="3C901A85" w14:textId="77777777" w:rsidR="00A2525A" w:rsidRDefault="00AD4958" w:rsidP="00A252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p>
              </m:oMath>
            </m:oMathPara>
          </w:p>
        </w:tc>
      </w:tr>
    </w:tbl>
    <w:p w14:paraId="29C2A50D" w14:textId="77777777" w:rsidR="00316A0A" w:rsidRDefault="00316A0A" w:rsidP="00316A0A">
      <w:pPr>
        <w:spacing w:after="0" w:line="360" w:lineRule="auto"/>
        <w:jc w:val="center"/>
        <w:rPr>
          <w:rFonts w:eastAsiaTheme="minorEastAsia"/>
          <w:sz w:val="24"/>
          <w:szCs w:val="24"/>
          <w:lang w:val="en-US"/>
        </w:rPr>
      </w:pPr>
    </w:p>
    <w:p w14:paraId="2B42A4B0" w14:textId="5165A299" w:rsidR="00044F87" w:rsidRDefault="002378DC" w:rsidP="00BC13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primary idea of SVM is to find a line or </w:t>
      </w:r>
      <w:r w:rsidR="00C861C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hyperplane which would be able to separate the data into classes. Unlike the OLS simple regression, which </w:t>
      </w:r>
      <w:r w:rsidR="00020D12">
        <w:rPr>
          <w:rFonts w:ascii="Times New Roman" w:hAnsi="Times New Roman" w:cs="Times New Roman"/>
          <w:sz w:val="24"/>
          <w:szCs w:val="24"/>
          <w:lang w:val="en-US"/>
        </w:rPr>
        <w:t>tries to fit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best line to minimize the errors, SVR tries to establish a tube with a width of </w:t>
      </w:r>
      <w:r w:rsidR="00020D12">
        <w:rPr>
          <w:rFonts w:ascii="Times New Roman" w:hAnsi="Times New Roman" w:cs="Times New Roman"/>
          <w:sz w:val="24"/>
          <w:szCs w:val="24"/>
          <w:lang w:val="en-US"/>
        </w:rPr>
        <w:t xml:space="preserve">epsilon vertical to the axis. The tube is called </w:t>
      </w:r>
      <w:r w:rsidR="00020D12" w:rsidRPr="00020D12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="00020D12">
        <w:rPr>
          <w:rFonts w:ascii="Times New Roman" w:hAnsi="Times New Roman" w:cs="Times New Roman"/>
          <w:sz w:val="24"/>
          <w:szCs w:val="24"/>
          <w:lang w:val="en-US"/>
        </w:rPr>
        <w:t>-insensitive tube</w:t>
      </w:r>
      <w:r w:rsidR="00605C0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20D12">
        <w:rPr>
          <w:rFonts w:ascii="Times New Roman" w:hAnsi="Times New Roman" w:cs="Times New Roman"/>
          <w:sz w:val="24"/>
          <w:szCs w:val="24"/>
          <w:lang w:val="en-US"/>
        </w:rPr>
        <w:t xml:space="preserve"> and the points in our dataset that fall i</w:t>
      </w:r>
      <w:r w:rsidR="00744F8B">
        <w:rPr>
          <w:rFonts w:ascii="Times New Roman" w:hAnsi="Times New Roman" w:cs="Times New Roman"/>
          <w:sz w:val="24"/>
          <w:szCs w:val="24"/>
          <w:lang w:val="en-US"/>
        </w:rPr>
        <w:t>n this tube will not be included in the</w:t>
      </w:r>
      <w:r w:rsidR="00020D12">
        <w:rPr>
          <w:rFonts w:ascii="Times New Roman" w:hAnsi="Times New Roman" w:cs="Times New Roman"/>
          <w:sz w:val="24"/>
          <w:szCs w:val="24"/>
          <w:lang w:val="en-US"/>
        </w:rPr>
        <w:t xml:space="preserve"> error</w:t>
      </w:r>
      <w:r w:rsidR="00744F8B">
        <w:rPr>
          <w:rFonts w:ascii="Times New Roman" w:hAnsi="Times New Roman" w:cs="Times New Roman"/>
          <w:sz w:val="24"/>
          <w:szCs w:val="24"/>
          <w:lang w:val="en-US"/>
        </w:rPr>
        <w:t xml:space="preserve"> computation</w:t>
      </w:r>
      <w:r w:rsidR="00020D12">
        <w:rPr>
          <w:rFonts w:ascii="Times New Roman" w:hAnsi="Times New Roman" w:cs="Times New Roman"/>
          <w:sz w:val="24"/>
          <w:szCs w:val="24"/>
          <w:lang w:val="en-US"/>
        </w:rPr>
        <w:t xml:space="preserve">. In other words, it is the margin of error that we are allowing our model to have. At the same time, the points that are outside the </w:t>
      </w:r>
      <w:r w:rsidR="00020D12" w:rsidRPr="00020D12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="00020D12">
        <w:rPr>
          <w:rFonts w:ascii="Times New Roman" w:hAnsi="Times New Roman" w:cs="Times New Roman"/>
          <w:sz w:val="24"/>
          <w:szCs w:val="24"/>
          <w:lang w:val="en-US"/>
        </w:rPr>
        <w:t>-insensitive tube should be taken into account.</w:t>
      </w:r>
      <w:r w:rsidR="00020D12" w:rsidRPr="00020D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0D12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605C06">
        <w:rPr>
          <w:rFonts w:ascii="Times New Roman" w:hAnsi="Times New Roman" w:cs="Times New Roman"/>
          <w:sz w:val="24"/>
          <w:szCs w:val="24"/>
          <w:lang w:val="en-US"/>
        </w:rPr>
        <w:t>refore, the goal of SVM is to minimize the distance between the points</w:t>
      </w:r>
      <w:r w:rsidR="00170CBA">
        <w:rPr>
          <w:rFonts w:ascii="Times New Roman" w:hAnsi="Times New Roman" w:cs="Times New Roman"/>
          <w:sz w:val="24"/>
          <w:szCs w:val="24"/>
          <w:lang w:val="en-US"/>
        </w:rPr>
        <w:t xml:space="preserve"> outside the tube</w:t>
      </w:r>
      <w:r w:rsidR="00020D12">
        <w:rPr>
          <w:rFonts w:ascii="Times New Roman" w:hAnsi="Times New Roman" w:cs="Times New Roman"/>
          <w:sz w:val="24"/>
          <w:szCs w:val="24"/>
          <w:lang w:val="en-US"/>
        </w:rPr>
        <w:t xml:space="preserve"> and the tube itself.</w:t>
      </w:r>
      <w:r w:rsidR="00557997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7E7EC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57997">
        <w:rPr>
          <w:rFonts w:ascii="Times New Roman" w:hAnsi="Times New Roman" w:cs="Times New Roman"/>
          <w:sz w:val="24"/>
          <w:szCs w:val="24"/>
          <w:lang w:val="en-US"/>
        </w:rPr>
        <w:t>quation</w:t>
      </w:r>
      <w:r w:rsidR="007E7ECF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557997">
        <w:rPr>
          <w:rFonts w:ascii="Times New Roman" w:hAnsi="Times New Roman" w:cs="Times New Roman"/>
          <w:sz w:val="24"/>
          <w:szCs w:val="24"/>
          <w:lang w:val="en-US"/>
        </w:rPr>
        <w:t>, epsilon</w:t>
      </w:r>
      <w:r w:rsidR="00A4737C">
        <w:rPr>
          <w:rFonts w:ascii="Times New Roman" w:hAnsi="Times New Roman" w:cs="Times New Roman"/>
          <w:sz w:val="24"/>
          <w:szCs w:val="24"/>
          <w:lang w:val="en-US"/>
        </w:rPr>
        <w:t xml:space="preserve"> and epsilon-star</w:t>
      </w:r>
      <w:r w:rsidR="00744F8B">
        <w:rPr>
          <w:rFonts w:ascii="Times New Roman" w:hAnsi="Times New Roman" w:cs="Times New Roman"/>
          <w:sz w:val="24"/>
          <w:szCs w:val="24"/>
          <w:lang w:val="en-US"/>
        </w:rPr>
        <w:t xml:space="preserve"> are the errors above and </w:t>
      </w:r>
      <w:r w:rsidR="00557997">
        <w:rPr>
          <w:rFonts w:ascii="Times New Roman" w:hAnsi="Times New Roman" w:cs="Times New Roman"/>
          <w:sz w:val="24"/>
          <w:szCs w:val="24"/>
          <w:lang w:val="en-US"/>
        </w:rPr>
        <w:t>below the tube</w:t>
      </w:r>
      <w:r w:rsidR="00605C0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44F8B">
        <w:rPr>
          <w:rFonts w:ascii="Times New Roman" w:hAnsi="Times New Roman" w:cs="Times New Roman"/>
          <w:sz w:val="24"/>
          <w:szCs w:val="24"/>
          <w:lang w:val="en-US"/>
        </w:rPr>
        <w:t xml:space="preserve"> respectively</w:t>
      </w:r>
      <w:r w:rsidR="0055799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6B4B9EC" w14:textId="3389F592" w:rsidR="002322DD" w:rsidRPr="00E83078" w:rsidRDefault="00AD4958" w:rsidP="00784D3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+C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bSup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sub>
                      </m:sSub>
                    </m:e>
                  </m:d>
                  <m:box>
                    <m:boxPr>
                      <m:opEmu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box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→</m:t>
                      </m:r>
                    </m:e>
                  </m:box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min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4E9EA327" w14:textId="77777777" w:rsidR="00E83078" w:rsidRPr="00E83078" w:rsidRDefault="00E83078" w:rsidP="00784D3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E4D5F3C" w14:textId="77777777" w:rsidR="00F0202C" w:rsidRDefault="00F0202C" w:rsidP="00784D3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0202C">
        <w:rPr>
          <w:rFonts w:ascii="Times New Roman" w:hAnsi="Times New Roman" w:cs="Times New Roman"/>
          <w:b/>
          <w:sz w:val="24"/>
          <w:szCs w:val="24"/>
          <w:lang w:val="en-US"/>
        </w:rPr>
        <w:t>Catboost</w:t>
      </w:r>
      <w:proofErr w:type="spellEnd"/>
      <w:r w:rsidRPr="00F020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Regression </w:t>
      </w:r>
    </w:p>
    <w:p w14:paraId="094B6C19" w14:textId="0CCCC987" w:rsidR="00DD7BAB" w:rsidRDefault="00AD56BA" w:rsidP="00BC13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0A1E25">
        <w:rPr>
          <w:rFonts w:ascii="Times New Roman" w:hAnsi="Times New Roman" w:cs="Times New Roman"/>
          <w:sz w:val="24"/>
          <w:szCs w:val="24"/>
          <w:lang w:val="en-US"/>
        </w:rPr>
        <w:t>Catboost</w:t>
      </w:r>
      <w:proofErr w:type="spellEnd"/>
      <w:r w:rsidR="000A1E25">
        <w:rPr>
          <w:rFonts w:ascii="Times New Roman" w:hAnsi="Times New Roman" w:cs="Times New Roman"/>
          <w:sz w:val="24"/>
          <w:szCs w:val="24"/>
          <w:lang w:val="en-US"/>
        </w:rPr>
        <w:t xml:space="preserve"> ML algorithm </w:t>
      </w:r>
      <w:r w:rsidR="008A1085">
        <w:rPr>
          <w:rFonts w:ascii="Times New Roman" w:hAnsi="Times New Roman" w:cs="Times New Roman"/>
          <w:sz w:val="24"/>
          <w:szCs w:val="24"/>
          <w:lang w:val="en-US"/>
        </w:rPr>
        <w:t>wa</w:t>
      </w:r>
      <w:r w:rsidR="000A1E25">
        <w:rPr>
          <w:rFonts w:ascii="Times New Roman" w:hAnsi="Times New Roman" w:cs="Times New Roman"/>
          <w:sz w:val="24"/>
          <w:szCs w:val="24"/>
          <w:lang w:val="en-US"/>
        </w:rPr>
        <w:t xml:space="preserve">s developed by </w:t>
      </w:r>
      <w:r w:rsidR="00605C0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A1E25">
        <w:rPr>
          <w:rFonts w:ascii="Times New Roman" w:hAnsi="Times New Roman" w:cs="Times New Roman"/>
          <w:sz w:val="24"/>
          <w:szCs w:val="24"/>
          <w:lang w:val="en-US"/>
        </w:rPr>
        <w:t xml:space="preserve">Russian Yandex Company in 2017. The primary advantage of </w:t>
      </w:r>
      <w:proofErr w:type="spellStart"/>
      <w:r w:rsidR="000A1E25">
        <w:rPr>
          <w:rFonts w:ascii="Times New Roman" w:hAnsi="Times New Roman" w:cs="Times New Roman"/>
          <w:sz w:val="24"/>
          <w:szCs w:val="24"/>
          <w:lang w:val="en-US"/>
        </w:rPr>
        <w:t>Catboost</w:t>
      </w:r>
      <w:proofErr w:type="spellEnd"/>
      <w:r w:rsidR="000A1E25">
        <w:rPr>
          <w:rFonts w:ascii="Times New Roman" w:hAnsi="Times New Roman" w:cs="Times New Roman"/>
          <w:sz w:val="24"/>
          <w:szCs w:val="24"/>
          <w:lang w:val="en-US"/>
        </w:rPr>
        <w:t xml:space="preserve"> over other ML algorithms is its capability to integrate a number of data types in a single framework.</w:t>
      </w:r>
    </w:p>
    <w:p w14:paraId="2D7EB2C1" w14:textId="50BA959A" w:rsidR="00044F87" w:rsidRDefault="00DD7BAB" w:rsidP="00BC13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7BAB">
        <w:rPr>
          <w:rFonts w:ascii="Times New Roman" w:hAnsi="Times New Roman" w:cs="Times New Roman"/>
          <w:sz w:val="24"/>
          <w:szCs w:val="24"/>
          <w:lang w:val="en-US"/>
        </w:rPr>
        <w:t>Prokhorenkova</w:t>
      </w:r>
      <w:proofErr w:type="spellEnd"/>
      <w:r w:rsidRPr="00DD7BAB">
        <w:rPr>
          <w:rFonts w:ascii="Times New Roman" w:hAnsi="Times New Roman" w:cs="Times New Roman"/>
          <w:sz w:val="24"/>
          <w:szCs w:val="24"/>
          <w:lang w:val="en-US"/>
        </w:rPr>
        <w:t>, Gusev, Vorobev</w:t>
      </w:r>
      <w:r w:rsidR="00E978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97892">
        <w:rPr>
          <w:rFonts w:ascii="Times New Roman" w:hAnsi="Times New Roman" w:cs="Times New Roman"/>
          <w:sz w:val="24"/>
          <w:szCs w:val="24"/>
          <w:lang w:val="en-US"/>
        </w:rPr>
        <w:t>Dorogush</w:t>
      </w:r>
      <w:proofErr w:type="spellEnd"/>
      <w:r w:rsidR="00E97892">
        <w:rPr>
          <w:rFonts w:ascii="Times New Roman" w:hAnsi="Times New Roman" w:cs="Times New Roman"/>
          <w:sz w:val="24"/>
          <w:szCs w:val="24"/>
          <w:lang w:val="en-US"/>
        </w:rPr>
        <w:t xml:space="preserve"> and Gulin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(2018) have demonstrated that</w:t>
      </w:r>
      <w:r w:rsidR="00605C0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="000A1E25">
        <w:rPr>
          <w:rFonts w:ascii="Times New Roman" w:hAnsi="Times New Roman" w:cs="Times New Roman"/>
          <w:sz w:val="24"/>
          <w:szCs w:val="24"/>
          <w:lang w:val="en-US"/>
        </w:rPr>
        <w:t xml:space="preserve">nlike many </w:t>
      </w:r>
      <w:r w:rsidR="00605C06">
        <w:rPr>
          <w:rFonts w:ascii="Times New Roman" w:hAnsi="Times New Roman" w:cs="Times New Roman"/>
          <w:sz w:val="24"/>
          <w:szCs w:val="24"/>
          <w:lang w:val="en-US"/>
        </w:rPr>
        <w:t xml:space="preserve">ML algorithms that have difficulties handling non-numeric values, </w:t>
      </w:r>
      <w:proofErr w:type="spellStart"/>
      <w:r w:rsidR="00605C06">
        <w:rPr>
          <w:rFonts w:ascii="Times New Roman" w:hAnsi="Times New Roman" w:cs="Times New Roman"/>
          <w:sz w:val="24"/>
          <w:szCs w:val="24"/>
          <w:lang w:val="en-US"/>
        </w:rPr>
        <w:t>Catboost</w:t>
      </w:r>
      <w:proofErr w:type="spellEnd"/>
      <w:r w:rsidR="00605C06">
        <w:rPr>
          <w:rFonts w:ascii="Times New Roman" w:hAnsi="Times New Roman" w:cs="Times New Roman"/>
          <w:sz w:val="24"/>
          <w:szCs w:val="24"/>
          <w:lang w:val="en-US"/>
        </w:rPr>
        <w:t xml:space="preserve"> can</w:t>
      </w:r>
      <w:r w:rsidR="000A1E25">
        <w:rPr>
          <w:rFonts w:ascii="Times New Roman" w:hAnsi="Times New Roman" w:cs="Times New Roman"/>
          <w:sz w:val="24"/>
          <w:szCs w:val="24"/>
          <w:lang w:val="en-US"/>
        </w:rPr>
        <w:t xml:space="preserve"> handle them with a minimum of categorical feature transformation. </w:t>
      </w:r>
      <w:r w:rsidR="00605C06">
        <w:rPr>
          <w:rFonts w:ascii="Times New Roman" w:hAnsi="Times New Roman" w:cs="Times New Roman"/>
          <w:sz w:val="24"/>
          <w:szCs w:val="24"/>
          <w:lang w:val="en-US"/>
        </w:rPr>
        <w:t>A s</w:t>
      </w:r>
      <w:r w:rsidR="000A1E25">
        <w:rPr>
          <w:rFonts w:ascii="Times New Roman" w:hAnsi="Times New Roman" w:cs="Times New Roman"/>
          <w:sz w:val="24"/>
          <w:szCs w:val="24"/>
          <w:lang w:val="en-US"/>
        </w:rPr>
        <w:t xml:space="preserve">imilar transformation from </w:t>
      </w:r>
      <w:r w:rsidR="00605C0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0A1E25">
        <w:rPr>
          <w:rFonts w:ascii="Times New Roman" w:hAnsi="Times New Roman" w:cs="Times New Roman"/>
          <w:sz w:val="24"/>
          <w:szCs w:val="24"/>
          <w:lang w:val="en-US"/>
        </w:rPr>
        <w:t xml:space="preserve">non-numeric to </w:t>
      </w:r>
      <w:r w:rsidR="00605C0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0A1E25">
        <w:rPr>
          <w:rFonts w:ascii="Times New Roman" w:hAnsi="Times New Roman" w:cs="Times New Roman"/>
          <w:sz w:val="24"/>
          <w:szCs w:val="24"/>
          <w:lang w:val="en-US"/>
        </w:rPr>
        <w:t xml:space="preserve">numeric state of our variable of interests can often be highly complicated with </w:t>
      </w:r>
      <w:r w:rsidR="00605C06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="000A1E25">
        <w:rPr>
          <w:rFonts w:ascii="Times New Roman" w:hAnsi="Times New Roman" w:cs="Times New Roman"/>
          <w:sz w:val="24"/>
          <w:szCs w:val="24"/>
          <w:lang w:val="en-US"/>
        </w:rPr>
        <w:t xml:space="preserve"> ML algorithms.</w:t>
      </w:r>
      <w:r w:rsidR="00101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1114">
        <w:rPr>
          <w:rFonts w:ascii="Times New Roman" w:hAnsi="Times New Roman" w:cs="Times New Roman"/>
          <w:sz w:val="24"/>
          <w:szCs w:val="24"/>
          <w:lang w:val="en-US"/>
        </w:rPr>
        <w:t>Catboost</w:t>
      </w:r>
      <w:proofErr w:type="spellEnd"/>
      <w:r w:rsidR="00101114">
        <w:rPr>
          <w:rFonts w:ascii="Times New Roman" w:hAnsi="Times New Roman" w:cs="Times New Roman"/>
          <w:sz w:val="24"/>
          <w:szCs w:val="24"/>
          <w:lang w:val="en-US"/>
        </w:rPr>
        <w:t xml:space="preserve"> offers </w:t>
      </w:r>
      <w:r w:rsidR="00065A9A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101114">
        <w:rPr>
          <w:rFonts w:ascii="Times New Roman" w:hAnsi="Times New Roman" w:cs="Times New Roman"/>
          <w:sz w:val="24"/>
          <w:szCs w:val="24"/>
          <w:lang w:val="en-US"/>
        </w:rPr>
        <w:t xml:space="preserve">gradient boosting framework and is built on the knowledge of decision trees. Another feature of </w:t>
      </w:r>
      <w:r w:rsidR="00065A9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101114">
        <w:rPr>
          <w:rFonts w:ascii="Times New Roman" w:hAnsi="Times New Roman" w:cs="Times New Roman"/>
          <w:sz w:val="24"/>
          <w:szCs w:val="24"/>
          <w:lang w:val="en-US"/>
        </w:rPr>
        <w:t>Catboost</w:t>
      </w:r>
      <w:proofErr w:type="spellEnd"/>
      <w:r w:rsidR="00101114">
        <w:rPr>
          <w:rFonts w:ascii="Times New Roman" w:hAnsi="Times New Roman" w:cs="Times New Roman"/>
          <w:sz w:val="24"/>
          <w:szCs w:val="24"/>
          <w:lang w:val="en-US"/>
        </w:rPr>
        <w:t xml:space="preserve"> algorithm is its ability to create oblivious trees</w:t>
      </w:r>
      <w:r w:rsidR="00065A9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01114">
        <w:rPr>
          <w:rFonts w:ascii="Times New Roman" w:hAnsi="Times New Roman" w:cs="Times New Roman"/>
          <w:sz w:val="24"/>
          <w:szCs w:val="24"/>
          <w:lang w:val="en-US"/>
        </w:rPr>
        <w:t xml:space="preserve"> unlike </w:t>
      </w:r>
      <w:r w:rsidR="00101114" w:rsidRPr="00101114">
        <w:rPr>
          <w:rFonts w:ascii="Times New Roman" w:hAnsi="Times New Roman" w:cs="Times New Roman"/>
          <w:sz w:val="24"/>
          <w:szCs w:val="24"/>
          <w:lang w:val="en-US"/>
        </w:rPr>
        <w:t>gradient boosting model</w:t>
      </w:r>
      <w:r w:rsidR="00101114">
        <w:rPr>
          <w:rFonts w:ascii="Times New Roman" w:hAnsi="Times New Roman" w:cs="Times New Roman"/>
          <w:sz w:val="24"/>
          <w:szCs w:val="24"/>
          <w:lang w:val="en-US"/>
        </w:rPr>
        <w:t xml:space="preserve">s. It also prevents overfitting due to its ordered boosting. </w:t>
      </w:r>
      <w:r w:rsidR="00023596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E97892">
        <w:rPr>
          <w:rFonts w:ascii="Times New Roman" w:hAnsi="Times New Roman" w:cs="Times New Roman"/>
          <w:sz w:val="24"/>
          <w:szCs w:val="24"/>
          <w:lang w:val="en-US"/>
        </w:rPr>
        <w:t xml:space="preserve"> more technical explanation</w:t>
      </w:r>
      <w:r w:rsidR="00065A9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97892">
        <w:rPr>
          <w:rFonts w:ascii="Times New Roman" w:hAnsi="Times New Roman" w:cs="Times New Roman"/>
          <w:sz w:val="24"/>
          <w:szCs w:val="24"/>
          <w:lang w:val="en-US"/>
        </w:rPr>
        <w:t xml:space="preserve"> see </w:t>
      </w:r>
      <w:proofErr w:type="spellStart"/>
      <w:r w:rsidR="00E97892">
        <w:rPr>
          <w:rFonts w:ascii="Times New Roman" w:hAnsi="Times New Roman" w:cs="Times New Roman"/>
          <w:sz w:val="24"/>
          <w:szCs w:val="24"/>
          <w:lang w:val="en-US"/>
        </w:rPr>
        <w:t>Prokhorenkova</w:t>
      </w:r>
      <w:proofErr w:type="spellEnd"/>
      <w:r w:rsidR="00E97892">
        <w:rPr>
          <w:rFonts w:ascii="Times New Roman" w:hAnsi="Times New Roman" w:cs="Times New Roman"/>
          <w:sz w:val="24"/>
          <w:szCs w:val="24"/>
          <w:lang w:val="en-US"/>
        </w:rPr>
        <w:t xml:space="preserve"> et al. (2018)</w:t>
      </w:r>
      <w:r w:rsidR="000235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9C6E60" w14:textId="77777777" w:rsidR="00DC44D9" w:rsidRDefault="00DC44D9" w:rsidP="00784D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435807" w14:textId="0BC91904" w:rsidR="00044F87" w:rsidRPr="005B556A" w:rsidRDefault="005B556A" w:rsidP="00784D3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Light Gradient Boosting</w:t>
      </w:r>
      <w:r w:rsidRPr="005B55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Machine</w:t>
      </w:r>
    </w:p>
    <w:p w14:paraId="7E94E7D2" w14:textId="3FF4FA9C" w:rsidR="00DC44D9" w:rsidRPr="00DC44D9" w:rsidRDefault="005B556A" w:rsidP="00BC13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Light gradient boosting algorithm is originally developed by Microsoft. It also offers a gradient boosting framework that uses </w:t>
      </w:r>
      <w:r w:rsidR="00DB02A9">
        <w:rPr>
          <w:rFonts w:ascii="Times New Roman" w:hAnsi="Times New Roman" w:cs="Times New Roman"/>
          <w:sz w:val="24"/>
          <w:szCs w:val="24"/>
          <w:lang w:val="en-US"/>
        </w:rPr>
        <w:t>tree-based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algorithms.</w:t>
      </w:r>
      <w:r w:rsidR="004E6B4D">
        <w:rPr>
          <w:rFonts w:ascii="Times New Roman" w:hAnsi="Times New Roman" w:cs="Times New Roman"/>
          <w:sz w:val="24"/>
          <w:szCs w:val="24"/>
          <w:lang w:val="en-US"/>
        </w:rPr>
        <w:t xml:space="preserve"> LGBM is different to other gradient boosting algorithms in </w:t>
      </w:r>
      <w:r w:rsidR="00AD56B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E6B4D">
        <w:rPr>
          <w:rFonts w:ascii="Times New Roman" w:hAnsi="Times New Roman" w:cs="Times New Roman"/>
          <w:sz w:val="24"/>
          <w:szCs w:val="24"/>
          <w:lang w:val="en-US"/>
        </w:rPr>
        <w:t xml:space="preserve"> sense that the trees are grown in a leaf-wise or vertically and not level-wise manner. This key feature enhances the speed of training of the dataset</w:t>
      </w:r>
      <w:r w:rsidR="00AD56B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E6B4D">
        <w:rPr>
          <w:rFonts w:ascii="Times New Roman" w:hAnsi="Times New Roman" w:cs="Times New Roman"/>
          <w:sz w:val="24"/>
          <w:szCs w:val="24"/>
          <w:lang w:val="en-US"/>
        </w:rPr>
        <w:t xml:space="preserve"> and it requires lower memory usage.</w:t>
      </w:r>
      <w:r w:rsidR="00DC44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44D9" w:rsidRPr="00DC44D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DC44D9" w:rsidRPr="00DC44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2C0B">
        <w:rPr>
          <w:rFonts w:ascii="Times New Roman" w:hAnsi="Times New Roman" w:cs="Times New Roman"/>
          <w:sz w:val="24"/>
          <w:szCs w:val="24"/>
          <w:lang w:val="en-US"/>
        </w:rPr>
        <w:t>et al.</w:t>
      </w:r>
      <w:r w:rsidR="00DC44D9">
        <w:rPr>
          <w:rFonts w:ascii="Times New Roman" w:hAnsi="Times New Roman" w:cs="Times New Roman"/>
          <w:sz w:val="24"/>
          <w:szCs w:val="24"/>
          <w:lang w:val="en-US"/>
        </w:rPr>
        <w:t xml:space="preserve"> (2017)</w:t>
      </w:r>
      <w:r w:rsidR="00DC44D9" w:rsidRPr="00DC44D9">
        <w:rPr>
          <w:rFonts w:ascii="Times New Roman" w:hAnsi="Times New Roman" w:cs="Times New Roman"/>
          <w:sz w:val="24"/>
          <w:szCs w:val="24"/>
          <w:lang w:val="en-US"/>
        </w:rPr>
        <w:t xml:space="preserve"> have shown that </w:t>
      </w:r>
      <w:r w:rsidR="00DC44D9">
        <w:rPr>
          <w:rFonts w:ascii="Times New Roman" w:hAnsi="Times New Roman" w:cs="Times New Roman"/>
          <w:sz w:val="24"/>
          <w:szCs w:val="24"/>
          <w:lang w:val="en-US"/>
        </w:rPr>
        <w:t xml:space="preserve">Light GBM is integrated with two main innovative techniques – One side sampling and exclusive feature bundling.  The latter is of utmost significance when the dataset contains </w:t>
      </w:r>
      <w:r w:rsidR="00AD56BA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DC44D9">
        <w:rPr>
          <w:rFonts w:ascii="Times New Roman" w:hAnsi="Times New Roman" w:cs="Times New Roman"/>
          <w:sz w:val="24"/>
          <w:szCs w:val="24"/>
          <w:lang w:val="en-US"/>
        </w:rPr>
        <w:t>large number of features.</w:t>
      </w:r>
      <w:r w:rsidR="00E425B3">
        <w:rPr>
          <w:rFonts w:ascii="Times New Roman" w:hAnsi="Times New Roman" w:cs="Times New Roman"/>
          <w:sz w:val="24"/>
          <w:szCs w:val="24"/>
          <w:lang w:val="en-US"/>
        </w:rPr>
        <w:t xml:space="preserve"> For more technical </w:t>
      </w:r>
      <w:r w:rsidR="007C002F">
        <w:rPr>
          <w:rFonts w:ascii="Times New Roman" w:hAnsi="Times New Roman" w:cs="Times New Roman"/>
          <w:sz w:val="24"/>
          <w:szCs w:val="24"/>
          <w:lang w:val="en-US"/>
        </w:rPr>
        <w:t>discussion</w:t>
      </w:r>
      <w:r w:rsidR="00AD56B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425B3">
        <w:rPr>
          <w:rFonts w:ascii="Times New Roman" w:hAnsi="Times New Roman" w:cs="Times New Roman"/>
          <w:sz w:val="24"/>
          <w:szCs w:val="24"/>
          <w:lang w:val="en-US"/>
        </w:rPr>
        <w:t xml:space="preserve"> see </w:t>
      </w:r>
      <w:proofErr w:type="spellStart"/>
      <w:r w:rsidR="00E425B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E425B3">
        <w:rPr>
          <w:rFonts w:ascii="Times New Roman" w:hAnsi="Times New Roman" w:cs="Times New Roman"/>
          <w:sz w:val="24"/>
          <w:szCs w:val="24"/>
          <w:lang w:val="en-US"/>
        </w:rPr>
        <w:t xml:space="preserve"> et al. (2017).</w:t>
      </w:r>
    </w:p>
    <w:p w14:paraId="318E56FB" w14:textId="77777777" w:rsidR="004E6B4D" w:rsidRPr="00DC44D9" w:rsidRDefault="00DC44D9" w:rsidP="00DC44D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44D9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DC44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Artificial Neural Network </w:t>
      </w:r>
      <w:r w:rsidR="004E6B4D" w:rsidRPr="00DC44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3CABA00B" w14:textId="0EE777FD" w:rsidR="003A7A29" w:rsidRDefault="008A436D" w:rsidP="00BC13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ANNs have been broadly used in many disciplines, such as </w:t>
      </w:r>
      <w:r w:rsidR="0040417B">
        <w:rPr>
          <w:rFonts w:ascii="Times New Roman" w:hAnsi="Times New Roman" w:cs="Times New Roman"/>
          <w:sz w:val="24"/>
          <w:szCs w:val="24"/>
          <w:lang w:val="en-US"/>
        </w:rPr>
        <w:t xml:space="preserve">system identification, pattern recognition, chemistry, face identification etc. An ANN is </w:t>
      </w:r>
      <w:r w:rsidR="003A7A29">
        <w:rPr>
          <w:rFonts w:ascii="Times New Roman" w:hAnsi="Times New Roman" w:cs="Times New Roman"/>
          <w:sz w:val="24"/>
          <w:szCs w:val="24"/>
          <w:lang w:val="en-US"/>
        </w:rPr>
        <w:t>based on</w:t>
      </w:r>
      <w:r w:rsidR="0040417B">
        <w:rPr>
          <w:rFonts w:ascii="Times New Roman" w:hAnsi="Times New Roman" w:cs="Times New Roman"/>
          <w:sz w:val="24"/>
          <w:szCs w:val="24"/>
          <w:lang w:val="en-US"/>
        </w:rPr>
        <w:t xml:space="preserve"> collections of numerous nodes which function like the neurons in the human brain. Each neuron has the capacity to transmit some signals to other neurons</w:t>
      </w:r>
      <w:r w:rsidR="008A108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A7A29">
        <w:rPr>
          <w:rFonts w:ascii="Times New Roman" w:hAnsi="Times New Roman" w:cs="Times New Roman"/>
          <w:sz w:val="24"/>
          <w:szCs w:val="24"/>
          <w:lang w:val="en-US"/>
        </w:rPr>
        <w:t xml:space="preserve"> and while transmitting</w:t>
      </w:r>
      <w:r w:rsidR="008A108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A7A29">
        <w:rPr>
          <w:rFonts w:ascii="Times New Roman" w:hAnsi="Times New Roman" w:cs="Times New Roman"/>
          <w:sz w:val="24"/>
          <w:szCs w:val="24"/>
          <w:lang w:val="en-US"/>
        </w:rPr>
        <w:t xml:space="preserve"> it assigns weights which are crucial in a sense that the neural network decides in every single case what single signal is important and what signal is not important to </w:t>
      </w:r>
      <w:r w:rsidR="00AD56BA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3A7A29">
        <w:rPr>
          <w:rFonts w:ascii="Times New Roman" w:hAnsi="Times New Roman" w:cs="Times New Roman"/>
          <w:sz w:val="24"/>
          <w:szCs w:val="24"/>
          <w:lang w:val="en-US"/>
        </w:rPr>
        <w:t>certain neuron</w:t>
      </w:r>
      <w:r w:rsidR="0040417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A7A29">
        <w:rPr>
          <w:rFonts w:ascii="Times New Roman" w:hAnsi="Times New Roman" w:cs="Times New Roman"/>
          <w:sz w:val="24"/>
          <w:szCs w:val="24"/>
          <w:lang w:val="en-US"/>
        </w:rPr>
        <w:t xml:space="preserve"> These weights are being adjusted through the process of learning</w:t>
      </w:r>
      <w:r w:rsidR="00ED140C">
        <w:rPr>
          <w:rFonts w:ascii="Times New Roman" w:hAnsi="Times New Roman" w:cs="Times New Roman"/>
          <w:sz w:val="24"/>
          <w:szCs w:val="24"/>
          <w:lang w:val="en-US"/>
        </w:rPr>
        <w:t xml:space="preserve"> while minimizing the cost function</w:t>
      </w:r>
      <w:r w:rsidR="003A7A2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D140C">
        <w:rPr>
          <w:rFonts w:ascii="Times New Roman" w:hAnsi="Times New Roman" w:cs="Times New Roman"/>
          <w:sz w:val="24"/>
          <w:szCs w:val="24"/>
          <w:lang w:val="en-US"/>
        </w:rPr>
        <w:t xml:space="preserve"> The ultimate goal of this algorithm is to find the output of the neuron</w:t>
      </w:r>
      <w:r w:rsidR="00AD56B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D140C">
        <w:rPr>
          <w:rFonts w:ascii="Times New Roman" w:hAnsi="Times New Roman" w:cs="Times New Roman"/>
          <w:sz w:val="24"/>
          <w:szCs w:val="24"/>
          <w:lang w:val="en-US"/>
        </w:rPr>
        <w:t xml:space="preserve"> which is being done by taking the weighted sum of all inputs. The weighted sum then passes through the activation function to get the output. </w:t>
      </w:r>
      <w:r w:rsidR="00AD56BA">
        <w:rPr>
          <w:rFonts w:ascii="Times New Roman" w:hAnsi="Times New Roman" w:cs="Times New Roman"/>
          <w:sz w:val="24"/>
          <w:szCs w:val="24"/>
          <w:lang w:val="en-US"/>
        </w:rPr>
        <w:t>The b</w:t>
      </w:r>
      <w:r w:rsidR="00ED140C">
        <w:rPr>
          <w:rFonts w:ascii="Times New Roman" w:hAnsi="Times New Roman" w:cs="Times New Roman"/>
          <w:sz w:val="24"/>
          <w:szCs w:val="24"/>
          <w:lang w:val="en-US"/>
        </w:rPr>
        <w:t>ackpropagation technique is used in order to find the optimal weights – that is</w:t>
      </w:r>
      <w:r w:rsidR="00AD56B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D140C">
        <w:rPr>
          <w:rFonts w:ascii="Times New Roman" w:hAnsi="Times New Roman" w:cs="Times New Roman"/>
          <w:sz w:val="24"/>
          <w:szCs w:val="24"/>
          <w:lang w:val="en-US"/>
        </w:rPr>
        <w:t xml:space="preserve"> to minimize the error or the cost function</w:t>
      </w:r>
      <w:r w:rsidR="009E38E0">
        <w:rPr>
          <w:rFonts w:ascii="Times New Roman" w:hAnsi="Times New Roman" w:cs="Times New Roman"/>
          <w:sz w:val="24"/>
          <w:szCs w:val="24"/>
          <w:lang w:val="en-US"/>
        </w:rPr>
        <w:t xml:space="preserve"> in equation 2</w:t>
      </w:r>
      <w:r w:rsidR="00ED140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F279D11" w14:textId="74232705" w:rsidR="00716DCE" w:rsidRPr="00CC2C0B" w:rsidRDefault="00AD4958" w:rsidP="00784D3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15C714B5" w14:textId="6C50D432" w:rsidR="00CD54E0" w:rsidRDefault="00CD54E0" w:rsidP="00784D3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3E97D45" w14:textId="5F77AAB0" w:rsidR="00F32F6C" w:rsidRDefault="00F32F6C" w:rsidP="00784D3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DC14B33" w14:textId="40909F90" w:rsidR="00716DCE" w:rsidRPr="007807BE" w:rsidRDefault="001D63C2" w:rsidP="001D63C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07B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4. Results and Discussion</w:t>
      </w:r>
    </w:p>
    <w:p w14:paraId="15CDD09C" w14:textId="77777777" w:rsidR="00B54C77" w:rsidRPr="007807BE" w:rsidRDefault="00B54C77" w:rsidP="00CD54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470804" w14:textId="75C39C51" w:rsidR="00F32F6C" w:rsidRPr="00F32F6C" w:rsidRDefault="00F32F6C" w:rsidP="001A324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2F6C">
        <w:rPr>
          <w:rFonts w:ascii="Times New Roman" w:hAnsi="Times New Roman" w:cs="Times New Roman"/>
          <w:b/>
          <w:bCs/>
          <w:sz w:val="24"/>
          <w:szCs w:val="24"/>
          <w:lang w:val="en-US"/>
        </w:rPr>
        <w:t>Regressions</w:t>
      </w:r>
    </w:p>
    <w:p w14:paraId="7CE6078C" w14:textId="0D66064C" w:rsidR="008D53CA" w:rsidRDefault="001A3243" w:rsidP="00BC13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3243">
        <w:rPr>
          <w:rFonts w:ascii="Times New Roman" w:hAnsi="Times New Roman" w:cs="Times New Roman"/>
          <w:sz w:val="24"/>
          <w:szCs w:val="24"/>
          <w:lang w:val="en-US"/>
        </w:rPr>
        <w:t xml:space="preserve">As for our regression analysis, our goal is to predict the return of gold, hence its price, over </w:t>
      </w:r>
      <w:r w:rsidR="00CF622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1A3243">
        <w:rPr>
          <w:rFonts w:ascii="Times New Roman" w:hAnsi="Times New Roman" w:cs="Times New Roman"/>
          <w:sz w:val="24"/>
          <w:szCs w:val="24"/>
          <w:lang w:val="en-US"/>
        </w:rPr>
        <w:t xml:space="preserve">30-day horizon. For this purpose, we have implemented SVR with </w:t>
      </w:r>
      <w:r w:rsidR="00CF622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1A3243">
        <w:rPr>
          <w:rFonts w:ascii="Times New Roman" w:hAnsi="Times New Roman" w:cs="Times New Roman"/>
          <w:sz w:val="24"/>
          <w:szCs w:val="24"/>
          <w:lang w:val="en-US"/>
        </w:rPr>
        <w:t xml:space="preserve">radial kernel, </w:t>
      </w:r>
      <w:proofErr w:type="spellStart"/>
      <w:r w:rsidRPr="001A3243">
        <w:rPr>
          <w:rFonts w:ascii="Times New Roman" w:hAnsi="Times New Roman" w:cs="Times New Roman"/>
          <w:sz w:val="24"/>
          <w:szCs w:val="24"/>
          <w:lang w:val="en-US"/>
        </w:rPr>
        <w:t>Catboost</w:t>
      </w:r>
      <w:proofErr w:type="spellEnd"/>
      <w:r w:rsidRPr="001A3243">
        <w:rPr>
          <w:rFonts w:ascii="Times New Roman" w:hAnsi="Times New Roman" w:cs="Times New Roman"/>
          <w:sz w:val="24"/>
          <w:szCs w:val="24"/>
          <w:lang w:val="en-US"/>
        </w:rPr>
        <w:t xml:space="preserve"> and Light Gradient Boosting regressions to forecast the return of gold. MSE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A3243">
        <w:rPr>
          <w:rFonts w:ascii="Times New Roman" w:hAnsi="Times New Roman" w:cs="Times New Roman"/>
          <w:sz w:val="24"/>
          <w:szCs w:val="24"/>
          <w:lang w:val="en-US"/>
        </w:rPr>
        <w:t xml:space="preserve"> RMSE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MAE</w:t>
      </w:r>
      <w:r w:rsidR="00D748EC">
        <w:rPr>
          <w:rFonts w:ascii="Times New Roman" w:hAnsi="Times New Roman" w:cs="Times New Roman"/>
          <w:sz w:val="24"/>
          <w:szCs w:val="24"/>
          <w:lang w:val="en-US"/>
        </w:rPr>
        <w:t xml:space="preserve"> (see equations 3-5)</w:t>
      </w:r>
      <w:r w:rsidRPr="001A3243">
        <w:rPr>
          <w:rFonts w:ascii="Times New Roman" w:hAnsi="Times New Roman" w:cs="Times New Roman"/>
          <w:sz w:val="24"/>
          <w:szCs w:val="24"/>
          <w:lang w:val="en-US"/>
        </w:rPr>
        <w:t xml:space="preserve"> metrics have been used to evaluate the performance of our models. In addition, 10</w:t>
      </w:r>
      <w:r>
        <w:rPr>
          <w:rFonts w:ascii="Times New Roman" w:hAnsi="Times New Roman" w:cs="Times New Roman"/>
          <w:sz w:val="24"/>
          <w:szCs w:val="24"/>
          <w:lang w:val="en-US"/>
        </w:rPr>
        <w:t>-fold</w:t>
      </w:r>
      <w:r w:rsidRPr="001A3243">
        <w:rPr>
          <w:rFonts w:ascii="Times New Roman" w:hAnsi="Times New Roman" w:cs="Times New Roman"/>
          <w:sz w:val="24"/>
          <w:szCs w:val="24"/>
          <w:lang w:val="en-US"/>
        </w:rPr>
        <w:t xml:space="preserve"> cross</w:t>
      </w:r>
      <w:r w:rsidR="00CF622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1A3243">
        <w:rPr>
          <w:rFonts w:ascii="Times New Roman" w:hAnsi="Times New Roman" w:cs="Times New Roman"/>
          <w:sz w:val="24"/>
          <w:szCs w:val="24"/>
          <w:lang w:val="en-US"/>
        </w:rPr>
        <w:t>validation ha</w:t>
      </w:r>
      <w:r w:rsidR="00CF622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A3243">
        <w:rPr>
          <w:rFonts w:ascii="Times New Roman" w:hAnsi="Times New Roman" w:cs="Times New Roman"/>
          <w:sz w:val="24"/>
          <w:szCs w:val="24"/>
          <w:lang w:val="en-US"/>
        </w:rPr>
        <w:t xml:space="preserve"> been integrated </w:t>
      </w:r>
      <w:r w:rsidR="008D53CA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1A3243">
        <w:rPr>
          <w:rFonts w:ascii="Times New Roman" w:hAnsi="Times New Roman" w:cs="Times New Roman"/>
          <w:sz w:val="24"/>
          <w:szCs w:val="24"/>
          <w:lang w:val="en-US"/>
        </w:rPr>
        <w:t>to our regressions. One can notice that in terms of MSE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A3243">
        <w:rPr>
          <w:rFonts w:ascii="Times New Roman" w:hAnsi="Times New Roman" w:cs="Times New Roman"/>
          <w:sz w:val="24"/>
          <w:szCs w:val="24"/>
          <w:lang w:val="en-US"/>
        </w:rPr>
        <w:t>RMSE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MAE</w:t>
      </w:r>
      <w:r w:rsidRPr="001A3243">
        <w:rPr>
          <w:rFonts w:ascii="Times New Roman" w:hAnsi="Times New Roman" w:cs="Times New Roman"/>
          <w:sz w:val="24"/>
          <w:szCs w:val="24"/>
          <w:lang w:val="en-US"/>
        </w:rPr>
        <w:t xml:space="preserve"> criteria, </w:t>
      </w:r>
      <w:proofErr w:type="spellStart"/>
      <w:r w:rsidRPr="001A3243">
        <w:rPr>
          <w:rFonts w:ascii="Times New Roman" w:hAnsi="Times New Roman" w:cs="Times New Roman"/>
          <w:sz w:val="24"/>
          <w:szCs w:val="24"/>
          <w:lang w:val="en-US"/>
        </w:rPr>
        <w:t>Catboost</w:t>
      </w:r>
      <w:proofErr w:type="spellEnd"/>
      <w:r w:rsidRPr="001A3243">
        <w:rPr>
          <w:rFonts w:ascii="Times New Roman" w:hAnsi="Times New Roman" w:cs="Times New Roman"/>
          <w:sz w:val="24"/>
          <w:szCs w:val="24"/>
          <w:lang w:val="en-US"/>
        </w:rPr>
        <w:t xml:space="preserve"> performed better than SVM and LGBM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56B66">
        <w:rPr>
          <w:rFonts w:ascii="Times New Roman" w:hAnsi="Times New Roman" w:cs="Times New Roman"/>
          <w:sz w:val="24"/>
          <w:szCs w:val="24"/>
          <w:lang w:val="en-US"/>
        </w:rPr>
        <w:t xml:space="preserve">see </w:t>
      </w:r>
      <w:r w:rsidR="00E56B66" w:rsidRPr="00E56B66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E56B66" w:rsidRPr="00E56B66">
        <w:rPr>
          <w:rFonts w:ascii="Times New Roman" w:hAnsi="Times New Roman" w:cs="Times New Roman"/>
          <w:sz w:val="24"/>
          <w:szCs w:val="24"/>
          <w:lang w:val="en-US"/>
        </w:rPr>
        <w:instrText xml:space="preserve"> REF _Ref74512355 \h  \* MERGEFORMAT </w:instrText>
      </w:r>
      <w:r w:rsidR="00E56B66" w:rsidRPr="00E56B66">
        <w:rPr>
          <w:rFonts w:ascii="Times New Roman" w:hAnsi="Times New Roman" w:cs="Times New Roman"/>
          <w:sz w:val="24"/>
          <w:szCs w:val="24"/>
          <w:lang w:val="en-US"/>
        </w:rPr>
      </w:r>
      <w:r w:rsidR="00E56B66" w:rsidRPr="00E56B66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D26861" w:rsidRPr="00E56B66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/>
        </w:rPr>
        <w:t xml:space="preserve">Table </w:t>
      </w:r>
      <w:r w:rsidR="00D26861" w:rsidRPr="00D26861">
        <w:rPr>
          <w:rFonts w:ascii="Times New Roman" w:hAnsi="Times New Roman" w:cs="Times New Roman"/>
          <w:b/>
          <w:bCs/>
          <w:noProof/>
          <w:color w:val="2E74B5" w:themeColor="accent1" w:themeShade="BF"/>
          <w:sz w:val="24"/>
          <w:szCs w:val="24"/>
          <w:lang w:val="en-US"/>
        </w:rPr>
        <w:t>2</w:t>
      </w:r>
      <w:r w:rsidR="00E56B66" w:rsidRPr="00E56B66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1A32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A65A510" w14:textId="77777777" w:rsidR="008D53CA" w:rsidRPr="00854E0A" w:rsidRDefault="00AD4958" w:rsidP="008D53C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MSE=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 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d>
            </m:e>
          </m:eqArr>
        </m:oMath>
      </m:oMathPara>
    </w:p>
    <w:p w14:paraId="287A40C4" w14:textId="77777777" w:rsidR="008D53CA" w:rsidRPr="00854E0A" w:rsidRDefault="00AD4958" w:rsidP="008D53C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RMSE=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 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75135812" w14:textId="77777777" w:rsidR="008D53CA" w:rsidRPr="00854E0A" w:rsidRDefault="00AD4958" w:rsidP="008D53C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MAE=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 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</m:d>
            </m:e>
          </m:eqArr>
        </m:oMath>
      </m:oMathPara>
    </w:p>
    <w:p w14:paraId="7A948668" w14:textId="790D6538" w:rsidR="001A3243" w:rsidRDefault="009535A1" w:rsidP="00BC13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n-US"/>
        </w:rPr>
        <w:instrText xml:space="preserve"> REF _Ref74588919 \h </w:instrText>
      </w:r>
      <w:r>
        <w:rPr>
          <w:rFonts w:ascii="Times New Roman" w:hAnsi="Times New Roman" w:cs="Times New Roman"/>
          <w:sz w:val="24"/>
          <w:szCs w:val="24"/>
          <w:lang w:val="en-US"/>
        </w:rPr>
      </w:r>
      <w:r w:rsidR="00AF2878">
        <w:rPr>
          <w:rFonts w:ascii="Times New Roman" w:hAnsi="Times New Roman" w:cs="Times New Roman"/>
          <w:sz w:val="24"/>
          <w:szCs w:val="24"/>
          <w:lang w:val="en-US"/>
        </w:rPr>
        <w:instrText xml:space="preserve"> \* MERGEFORMAT 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D26861" w:rsidRPr="008D53CA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/>
        </w:rPr>
        <w:t xml:space="preserve">Table </w:t>
      </w:r>
      <w:r w:rsidR="00D26861" w:rsidRPr="00D26861">
        <w:rPr>
          <w:rFonts w:ascii="Times New Roman" w:hAnsi="Times New Roman" w:cs="Times New Roman"/>
          <w:b/>
          <w:bCs/>
          <w:noProof/>
          <w:color w:val="2E74B5" w:themeColor="accent1" w:themeShade="BF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3243">
        <w:rPr>
          <w:rFonts w:ascii="Times New Roman" w:hAnsi="Times New Roman" w:cs="Times New Roman"/>
          <w:sz w:val="24"/>
          <w:szCs w:val="24"/>
          <w:lang w:val="en-US"/>
        </w:rPr>
        <w:t>(see Appendix)</w:t>
      </w:r>
      <w:r w:rsidR="001A3243" w:rsidRPr="001A3243">
        <w:rPr>
          <w:rFonts w:ascii="Times New Roman" w:hAnsi="Times New Roman" w:cs="Times New Roman"/>
          <w:sz w:val="24"/>
          <w:szCs w:val="24"/>
          <w:lang w:val="en-US"/>
        </w:rPr>
        <w:t xml:space="preserve">, one can see the prediction results of our models over </w:t>
      </w:r>
      <w:r w:rsidR="00CF622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A3243" w:rsidRPr="001A3243">
        <w:rPr>
          <w:rFonts w:ascii="Times New Roman" w:hAnsi="Times New Roman" w:cs="Times New Roman"/>
          <w:sz w:val="24"/>
          <w:szCs w:val="24"/>
          <w:lang w:val="en-US"/>
        </w:rPr>
        <w:t xml:space="preserve">30-day horizon. For instance, on </w:t>
      </w:r>
      <w:r w:rsidR="00CF622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A3243" w:rsidRPr="001A3243">
        <w:rPr>
          <w:rFonts w:ascii="Times New Roman" w:hAnsi="Times New Roman" w:cs="Times New Roman"/>
          <w:sz w:val="24"/>
          <w:szCs w:val="24"/>
          <w:lang w:val="en-US"/>
        </w:rPr>
        <w:t>18</w:t>
      </w:r>
      <w:r w:rsidR="001A3243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1A3243" w:rsidRPr="001A3243">
        <w:rPr>
          <w:rFonts w:ascii="Times New Roman" w:hAnsi="Times New Roman" w:cs="Times New Roman"/>
          <w:sz w:val="24"/>
          <w:szCs w:val="24"/>
          <w:lang w:val="en-US"/>
        </w:rPr>
        <w:t xml:space="preserve"> of January 2021, the gold price was 1829.3</w:t>
      </w:r>
      <w:r w:rsidR="00CF622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A3243" w:rsidRPr="001A3243">
        <w:rPr>
          <w:rFonts w:ascii="Times New Roman" w:hAnsi="Times New Roman" w:cs="Times New Roman"/>
          <w:sz w:val="24"/>
          <w:szCs w:val="24"/>
          <w:lang w:val="en-US"/>
        </w:rPr>
        <w:t xml:space="preserve"> and the SVM, </w:t>
      </w:r>
      <w:proofErr w:type="spellStart"/>
      <w:r w:rsidR="001A3243" w:rsidRPr="001A3243">
        <w:rPr>
          <w:rFonts w:ascii="Times New Roman" w:hAnsi="Times New Roman" w:cs="Times New Roman"/>
          <w:sz w:val="24"/>
          <w:szCs w:val="24"/>
          <w:lang w:val="en-US"/>
        </w:rPr>
        <w:t>Catboost</w:t>
      </w:r>
      <w:proofErr w:type="spellEnd"/>
      <w:r w:rsidR="001A3243" w:rsidRPr="001A3243">
        <w:rPr>
          <w:rFonts w:ascii="Times New Roman" w:hAnsi="Times New Roman" w:cs="Times New Roman"/>
          <w:sz w:val="24"/>
          <w:szCs w:val="24"/>
          <w:lang w:val="en-US"/>
        </w:rPr>
        <w:t xml:space="preserve"> and LGBM have forecasted it to be 1882.9, 1874.2 and 1894.2</w:t>
      </w:r>
      <w:r w:rsidR="00CF622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A3243" w:rsidRPr="001A3243">
        <w:rPr>
          <w:rFonts w:ascii="Times New Roman" w:hAnsi="Times New Roman" w:cs="Times New Roman"/>
          <w:sz w:val="24"/>
          <w:szCs w:val="24"/>
          <w:lang w:val="en-US"/>
        </w:rPr>
        <w:t xml:space="preserve"> respectively.</w:t>
      </w:r>
    </w:p>
    <w:p w14:paraId="4EF8FE4F" w14:textId="7A749EFF" w:rsidR="00E56B66" w:rsidRPr="00E56B66" w:rsidRDefault="00E56B66" w:rsidP="00E56B66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" w:name="_Ref74512355"/>
      <w:r w:rsidRPr="00E56B66">
        <w:rPr>
          <w:rFonts w:ascii="Times New Roman" w:hAnsi="Times New Roman" w:cs="Times New Roman"/>
          <w:b/>
          <w:bCs/>
          <w:i w:val="0"/>
          <w:iCs w:val="0"/>
          <w:color w:val="2E74B5" w:themeColor="accent1" w:themeShade="BF"/>
          <w:sz w:val="24"/>
          <w:szCs w:val="24"/>
          <w:lang w:val="en-US"/>
        </w:rPr>
        <w:t xml:space="preserve">Table </w:t>
      </w:r>
      <w:r w:rsidRPr="00E56B66">
        <w:rPr>
          <w:rFonts w:ascii="Times New Roman" w:hAnsi="Times New Roman" w:cs="Times New Roman"/>
          <w:b/>
          <w:bCs/>
          <w:i w:val="0"/>
          <w:iCs w:val="0"/>
          <w:color w:val="2E74B5" w:themeColor="accent1" w:themeShade="BF"/>
          <w:sz w:val="24"/>
          <w:szCs w:val="24"/>
        </w:rPr>
        <w:fldChar w:fldCharType="begin"/>
      </w:r>
      <w:r w:rsidRPr="00E56B66">
        <w:rPr>
          <w:rFonts w:ascii="Times New Roman" w:hAnsi="Times New Roman" w:cs="Times New Roman"/>
          <w:b/>
          <w:bCs/>
          <w:i w:val="0"/>
          <w:iCs w:val="0"/>
          <w:color w:val="2E74B5" w:themeColor="accent1" w:themeShade="BF"/>
          <w:sz w:val="24"/>
          <w:szCs w:val="24"/>
          <w:lang w:val="en-US"/>
        </w:rPr>
        <w:instrText xml:space="preserve"> SEQ Table \* ARABIC </w:instrText>
      </w:r>
      <w:r w:rsidRPr="00E56B66">
        <w:rPr>
          <w:rFonts w:ascii="Times New Roman" w:hAnsi="Times New Roman" w:cs="Times New Roman"/>
          <w:b/>
          <w:bCs/>
          <w:i w:val="0"/>
          <w:iCs w:val="0"/>
          <w:color w:val="2E74B5" w:themeColor="accent1" w:themeShade="BF"/>
          <w:sz w:val="24"/>
          <w:szCs w:val="24"/>
        </w:rPr>
        <w:fldChar w:fldCharType="separate"/>
      </w:r>
      <w:r w:rsidR="00D26861">
        <w:rPr>
          <w:rFonts w:ascii="Times New Roman" w:hAnsi="Times New Roman" w:cs="Times New Roman"/>
          <w:b/>
          <w:bCs/>
          <w:i w:val="0"/>
          <w:iCs w:val="0"/>
          <w:noProof/>
          <w:color w:val="2E74B5" w:themeColor="accent1" w:themeShade="BF"/>
          <w:sz w:val="24"/>
          <w:szCs w:val="24"/>
          <w:lang w:val="en-US"/>
        </w:rPr>
        <w:t>2</w:t>
      </w:r>
      <w:r w:rsidRPr="00E56B66">
        <w:rPr>
          <w:rFonts w:ascii="Times New Roman" w:hAnsi="Times New Roman" w:cs="Times New Roman"/>
          <w:b/>
          <w:bCs/>
          <w:i w:val="0"/>
          <w:iCs w:val="0"/>
          <w:color w:val="2E74B5" w:themeColor="accent1" w:themeShade="BF"/>
          <w:sz w:val="24"/>
          <w:szCs w:val="24"/>
        </w:rPr>
        <w:fldChar w:fldCharType="end"/>
      </w:r>
      <w:bookmarkEnd w:id="1"/>
      <w:r w:rsidRPr="00E56B66">
        <w:rPr>
          <w:rFonts w:ascii="Times New Roman" w:hAnsi="Times New Roman" w:cs="Times New Roman"/>
          <w:b/>
          <w:bCs/>
          <w:i w:val="0"/>
          <w:iCs w:val="0"/>
          <w:color w:val="2E74B5" w:themeColor="accent1" w:themeShade="BF"/>
          <w:sz w:val="24"/>
          <w:szCs w:val="24"/>
          <w:lang w:val="en-US"/>
        </w:rPr>
        <w:t>.</w:t>
      </w:r>
      <w:r w:rsidRPr="00E56B66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 xml:space="preserve"> </w:t>
      </w:r>
      <w:r w:rsidRPr="00E56B6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Performance of the </w:t>
      </w:r>
      <w:r w:rsidR="00BE02F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</w:t>
      </w:r>
      <w:r w:rsidRPr="00E56B6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rediction models</w:t>
      </w:r>
    </w:p>
    <w:tbl>
      <w:tblPr>
        <w:tblStyle w:val="TableGrid"/>
        <w:tblW w:w="0" w:type="auto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1"/>
        <w:gridCol w:w="1452"/>
        <w:gridCol w:w="1393"/>
        <w:gridCol w:w="1301"/>
      </w:tblGrid>
      <w:tr w:rsidR="001A3243" w14:paraId="3E2DF69D" w14:textId="7C063AE0" w:rsidTr="00F1744F">
        <w:trPr>
          <w:trHeight w:val="475"/>
          <w:jc w:val="center"/>
        </w:trPr>
        <w:tc>
          <w:tcPr>
            <w:tcW w:w="1301" w:type="dxa"/>
            <w:tcBorders>
              <w:bottom w:val="single" w:sz="4" w:space="0" w:color="auto"/>
            </w:tcBorders>
          </w:tcPr>
          <w:p w14:paraId="506E6DF6" w14:textId="77777777" w:rsidR="001A3243" w:rsidRDefault="001A3243" w:rsidP="001A32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</w:tcPr>
          <w:p w14:paraId="377D50CE" w14:textId="2A68EF15" w:rsidR="001A3243" w:rsidRDefault="001A3243" w:rsidP="001A32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Catboost</w:t>
            </w:r>
            <w:proofErr w:type="spellEnd"/>
          </w:p>
        </w:tc>
        <w:tc>
          <w:tcPr>
            <w:tcW w:w="1393" w:type="dxa"/>
            <w:tcBorders>
              <w:bottom w:val="single" w:sz="4" w:space="0" w:color="auto"/>
            </w:tcBorders>
          </w:tcPr>
          <w:p w14:paraId="5D91D1E4" w14:textId="7288FC6D" w:rsidR="001A3243" w:rsidRDefault="001A3243" w:rsidP="001A32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SVM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160DA72D" w14:textId="303E8C18" w:rsidR="001A3243" w:rsidRDefault="001A3243" w:rsidP="001A32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LGBM</w:t>
            </w:r>
          </w:p>
        </w:tc>
      </w:tr>
      <w:tr w:rsidR="001A3243" w14:paraId="2869EEA9" w14:textId="24D3304F" w:rsidTr="00F1744F">
        <w:trPr>
          <w:trHeight w:val="489"/>
          <w:jc w:val="center"/>
        </w:trPr>
        <w:tc>
          <w:tcPr>
            <w:tcW w:w="1301" w:type="dxa"/>
            <w:tcBorders>
              <w:top w:val="single" w:sz="4" w:space="0" w:color="auto"/>
            </w:tcBorders>
          </w:tcPr>
          <w:p w14:paraId="045AB643" w14:textId="0E79A2B0" w:rsidR="001A3243" w:rsidRDefault="001A3243" w:rsidP="001A32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MAE</w:t>
            </w:r>
          </w:p>
        </w:tc>
        <w:tc>
          <w:tcPr>
            <w:tcW w:w="1452" w:type="dxa"/>
            <w:tcBorders>
              <w:top w:val="single" w:sz="4" w:space="0" w:color="auto"/>
            </w:tcBorders>
          </w:tcPr>
          <w:p w14:paraId="270ED7EC" w14:textId="2A7B5198" w:rsidR="001A3243" w:rsidRDefault="001A3243" w:rsidP="001A32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0.0151</w:t>
            </w:r>
          </w:p>
        </w:tc>
        <w:tc>
          <w:tcPr>
            <w:tcW w:w="1393" w:type="dxa"/>
            <w:tcBorders>
              <w:top w:val="single" w:sz="4" w:space="0" w:color="auto"/>
            </w:tcBorders>
          </w:tcPr>
          <w:p w14:paraId="7F7E3952" w14:textId="17BE030F" w:rsidR="001A3243" w:rsidRDefault="001A3243" w:rsidP="001A32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0.0350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54F0FAB3" w14:textId="36B7DDAE" w:rsidR="001A3243" w:rsidRDefault="001A3243" w:rsidP="001A32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0.0167</w:t>
            </w:r>
          </w:p>
        </w:tc>
      </w:tr>
      <w:tr w:rsidR="001A3243" w14:paraId="21ACA818" w14:textId="77777777" w:rsidTr="00F1744F">
        <w:trPr>
          <w:trHeight w:val="475"/>
          <w:jc w:val="center"/>
        </w:trPr>
        <w:tc>
          <w:tcPr>
            <w:tcW w:w="1301" w:type="dxa"/>
          </w:tcPr>
          <w:p w14:paraId="666B0EE1" w14:textId="33498390" w:rsidR="001A3243" w:rsidRDefault="001A3243" w:rsidP="001A32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RMSE</w:t>
            </w:r>
          </w:p>
        </w:tc>
        <w:tc>
          <w:tcPr>
            <w:tcW w:w="1452" w:type="dxa"/>
          </w:tcPr>
          <w:p w14:paraId="3426CD7E" w14:textId="123D6AEC" w:rsidR="001A3243" w:rsidRDefault="001A3243" w:rsidP="001A32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0.0210</w:t>
            </w:r>
          </w:p>
        </w:tc>
        <w:tc>
          <w:tcPr>
            <w:tcW w:w="1393" w:type="dxa"/>
          </w:tcPr>
          <w:p w14:paraId="4FA628FF" w14:textId="195FC147" w:rsidR="001A3243" w:rsidRDefault="001A3243" w:rsidP="001A32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</w:t>
            </w:r>
            <w:r w:rsidR="00711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451</w:t>
            </w:r>
          </w:p>
        </w:tc>
        <w:tc>
          <w:tcPr>
            <w:tcW w:w="1301" w:type="dxa"/>
          </w:tcPr>
          <w:p w14:paraId="347FB0C1" w14:textId="3490424E" w:rsidR="001A3243" w:rsidRDefault="001A3243" w:rsidP="001A32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0.0232</w:t>
            </w:r>
          </w:p>
        </w:tc>
      </w:tr>
      <w:tr w:rsidR="001A3243" w14:paraId="2DD13E5B" w14:textId="77777777" w:rsidTr="00F1744F">
        <w:trPr>
          <w:trHeight w:val="489"/>
          <w:jc w:val="center"/>
        </w:trPr>
        <w:tc>
          <w:tcPr>
            <w:tcW w:w="1301" w:type="dxa"/>
            <w:tcBorders>
              <w:bottom w:val="single" w:sz="4" w:space="0" w:color="auto"/>
            </w:tcBorders>
          </w:tcPr>
          <w:p w14:paraId="77B95B3C" w14:textId="4432C7A4" w:rsidR="001A3243" w:rsidRDefault="001A3243" w:rsidP="001A32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MSE</w:t>
            </w:r>
          </w:p>
        </w:tc>
        <w:tc>
          <w:tcPr>
            <w:tcW w:w="1452" w:type="dxa"/>
            <w:tcBorders>
              <w:bottom w:val="single" w:sz="4" w:space="0" w:color="auto"/>
            </w:tcBorders>
          </w:tcPr>
          <w:p w14:paraId="1CEE07AF" w14:textId="60ECF12A" w:rsidR="001A3243" w:rsidRDefault="001A3243" w:rsidP="001A32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0.0005</w:t>
            </w:r>
          </w:p>
        </w:tc>
        <w:tc>
          <w:tcPr>
            <w:tcW w:w="1393" w:type="dxa"/>
            <w:tcBorders>
              <w:bottom w:val="single" w:sz="4" w:space="0" w:color="auto"/>
            </w:tcBorders>
          </w:tcPr>
          <w:p w14:paraId="72A973DA" w14:textId="517ABA63" w:rsidR="001A3243" w:rsidRDefault="001A3243" w:rsidP="001A32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0.0020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69CE63A2" w14:textId="63D87ACF" w:rsidR="001A3243" w:rsidRDefault="001A3243" w:rsidP="001A32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0.0006</w:t>
            </w:r>
          </w:p>
        </w:tc>
      </w:tr>
    </w:tbl>
    <w:p w14:paraId="0D5558EE" w14:textId="77777777" w:rsidR="00AF2878" w:rsidRDefault="00AF2878" w:rsidP="00CD54E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BEB3A8" w14:textId="3E20D9EE" w:rsidR="00F32F6C" w:rsidRPr="00F32F6C" w:rsidRDefault="00F32F6C" w:rsidP="00CD54E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2F6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SVM</w:t>
      </w:r>
    </w:p>
    <w:p w14:paraId="6F0C7365" w14:textId="61CE1577" w:rsidR="00DD6335" w:rsidRPr="003F357F" w:rsidRDefault="00CF3DC8" w:rsidP="00BC13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Furthermore</w:t>
      </w:r>
      <w:r w:rsidR="00B54C7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E45B3">
        <w:rPr>
          <w:rFonts w:ascii="Times New Roman" w:hAnsi="Times New Roman" w:cs="Times New Roman"/>
          <w:sz w:val="24"/>
          <w:szCs w:val="24"/>
          <w:lang w:val="en-US"/>
        </w:rPr>
        <w:t xml:space="preserve"> we </w:t>
      </w:r>
      <w:r w:rsidR="00B63552">
        <w:rPr>
          <w:rFonts w:ascii="Times New Roman" w:hAnsi="Times New Roman" w:cs="Times New Roman"/>
          <w:sz w:val="24"/>
          <w:szCs w:val="24"/>
          <w:lang w:val="en-US"/>
        </w:rPr>
        <w:t>apply</w:t>
      </w:r>
      <w:r w:rsidR="00B54C77">
        <w:rPr>
          <w:rFonts w:ascii="Times New Roman" w:hAnsi="Times New Roman" w:cs="Times New Roman"/>
          <w:sz w:val="24"/>
          <w:szCs w:val="24"/>
          <w:lang w:val="en-US"/>
        </w:rPr>
        <w:t xml:space="preserve"> SVM</w:t>
      </w:r>
      <w:r w:rsidR="003F42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3552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0E26D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F42B1">
        <w:rPr>
          <w:rFonts w:ascii="Times New Roman" w:hAnsi="Times New Roman" w:cs="Times New Roman"/>
          <w:sz w:val="24"/>
          <w:szCs w:val="24"/>
          <w:lang w:val="en-US"/>
        </w:rPr>
        <w:t>linear kernel</w:t>
      </w:r>
      <w:r w:rsidR="00B5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42B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54C77">
        <w:rPr>
          <w:rFonts w:ascii="Times New Roman" w:hAnsi="Times New Roman" w:cs="Times New Roman"/>
          <w:sz w:val="24"/>
          <w:szCs w:val="24"/>
          <w:lang w:val="en-US"/>
        </w:rPr>
        <w:t xml:space="preserve"> predict</w:t>
      </w:r>
      <w:r w:rsidR="003F42B1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="000E26D1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3F42B1">
        <w:rPr>
          <w:rFonts w:ascii="Times New Roman" w:hAnsi="Times New Roman" w:cs="Times New Roman"/>
          <w:sz w:val="24"/>
          <w:szCs w:val="24"/>
          <w:lang w:val="en-US"/>
        </w:rPr>
        <w:t xml:space="preserve">ther </w:t>
      </w:r>
      <w:r w:rsidR="006D49A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C41480">
        <w:rPr>
          <w:rFonts w:ascii="Times New Roman" w:hAnsi="Times New Roman" w:cs="Times New Roman"/>
          <w:sz w:val="24"/>
          <w:szCs w:val="24"/>
          <w:lang w:val="en-US"/>
        </w:rPr>
        <w:t xml:space="preserve"> current</w:t>
      </w:r>
      <w:r w:rsidR="006D49A0">
        <w:rPr>
          <w:rFonts w:ascii="Times New Roman" w:hAnsi="Times New Roman" w:cs="Times New Roman"/>
          <w:sz w:val="24"/>
          <w:szCs w:val="24"/>
          <w:lang w:val="en-US"/>
        </w:rPr>
        <w:t xml:space="preserve"> gold price</w:t>
      </w:r>
      <w:r w:rsidR="003F42B1">
        <w:rPr>
          <w:rFonts w:ascii="Times New Roman" w:hAnsi="Times New Roman" w:cs="Times New Roman"/>
          <w:sz w:val="24"/>
          <w:szCs w:val="24"/>
          <w:lang w:val="en-US"/>
        </w:rPr>
        <w:t xml:space="preserve"> is higher</w:t>
      </w:r>
      <w:r w:rsidR="00B63552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3F42B1">
        <w:rPr>
          <w:rFonts w:ascii="Times New Roman" w:hAnsi="Times New Roman" w:cs="Times New Roman"/>
          <w:sz w:val="24"/>
          <w:szCs w:val="24"/>
          <w:lang w:val="en-US"/>
        </w:rPr>
        <w:t>lower</w:t>
      </w:r>
      <w:r w:rsidR="00C41480">
        <w:rPr>
          <w:rFonts w:ascii="Times New Roman" w:hAnsi="Times New Roman" w:cs="Times New Roman"/>
          <w:sz w:val="24"/>
          <w:szCs w:val="24"/>
          <w:lang w:val="en-US"/>
        </w:rPr>
        <w:t xml:space="preserve"> tha</w:t>
      </w:r>
      <w:r w:rsidR="00B635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D4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355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F42B1">
        <w:rPr>
          <w:rFonts w:ascii="Times New Roman" w:hAnsi="Times New Roman" w:cs="Times New Roman"/>
          <w:sz w:val="24"/>
          <w:szCs w:val="24"/>
          <w:lang w:val="en-US"/>
        </w:rPr>
        <w:t>1-month and 12-month</w:t>
      </w:r>
      <w:r w:rsidR="00B63552">
        <w:rPr>
          <w:rFonts w:ascii="Times New Roman" w:hAnsi="Times New Roman" w:cs="Times New Roman"/>
          <w:sz w:val="24"/>
          <w:szCs w:val="24"/>
          <w:lang w:val="en-US"/>
        </w:rPr>
        <w:t xml:space="preserve"> price in future</w:t>
      </w:r>
      <w:r w:rsidR="00DE6D2C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2"/>
      </w:r>
      <w:r w:rsidR="008E45B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63552">
        <w:rPr>
          <w:rFonts w:ascii="Times New Roman" w:hAnsi="Times New Roman" w:cs="Times New Roman"/>
          <w:sz w:val="24"/>
          <w:szCs w:val="24"/>
          <w:lang w:val="en-US"/>
        </w:rPr>
        <w:t xml:space="preserve"> A common practice for assessing the performance of a classification model is to calculate the accuracy and the precision of the model. The formula</w:t>
      </w:r>
      <w:r w:rsidR="001F5D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5DDC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B63552">
        <w:rPr>
          <w:rFonts w:ascii="Times New Roman" w:hAnsi="Times New Roman" w:cs="Times New Roman"/>
          <w:sz w:val="24"/>
          <w:szCs w:val="24"/>
          <w:lang w:val="en-US"/>
        </w:rPr>
        <w:t xml:space="preserve"> as follows.</w:t>
      </w:r>
      <w:r w:rsidR="002D7893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CE76E2">
        <w:rPr>
          <w:rFonts w:ascii="Times New Roman" w:hAnsi="Times New Roman" w:cs="Times New Roman"/>
          <w:sz w:val="24"/>
          <w:szCs w:val="24"/>
          <w:lang w:val="en-US"/>
        </w:rPr>
        <w:t>ccuracy</w:t>
      </w:r>
      <w:r w:rsidR="002D7893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CE76E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F5DDC">
        <w:rPr>
          <w:rFonts w:ascii="Times New Roman" w:hAnsi="Times New Roman" w:cs="Times New Roman"/>
          <w:sz w:val="24"/>
          <w:szCs w:val="24"/>
          <w:lang w:val="en-US"/>
        </w:rPr>
        <w:t>TP</w:t>
      </w:r>
      <w:r w:rsidR="00CE76E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1F5DDC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="00CE76E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F5D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76E2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1F5D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76E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F5DDC">
        <w:rPr>
          <w:rFonts w:ascii="Times New Roman" w:hAnsi="Times New Roman" w:cs="Times New Roman"/>
          <w:sz w:val="24"/>
          <w:szCs w:val="24"/>
          <w:lang w:val="en-US"/>
        </w:rPr>
        <w:t>TP</w:t>
      </w:r>
      <w:r w:rsidR="00CE76E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1F5DDC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="00CE76E2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1F5DDC">
        <w:rPr>
          <w:rFonts w:ascii="Times New Roman" w:hAnsi="Times New Roman" w:cs="Times New Roman"/>
          <w:sz w:val="24"/>
          <w:szCs w:val="24"/>
          <w:lang w:val="en-US"/>
        </w:rPr>
        <w:t>FP</w:t>
      </w:r>
      <w:r w:rsidR="00CE76E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1F5DDC">
        <w:rPr>
          <w:rFonts w:ascii="Times New Roman" w:hAnsi="Times New Roman" w:cs="Times New Roman"/>
          <w:sz w:val="24"/>
          <w:szCs w:val="24"/>
          <w:lang w:val="en-US"/>
        </w:rPr>
        <w:t>FN</w:t>
      </w:r>
      <w:r w:rsidR="00CE76E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F5DDC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3"/>
      </w:r>
      <w:r w:rsidR="000C3D17">
        <w:rPr>
          <w:rFonts w:ascii="Times New Roman" w:hAnsi="Times New Roman" w:cs="Times New Roman"/>
          <w:sz w:val="24"/>
          <w:szCs w:val="24"/>
          <w:lang w:val="en-US"/>
        </w:rPr>
        <w:t>, Precision = TP</w:t>
      </w:r>
      <w:proofErr w:type="gramStart"/>
      <w:r w:rsidR="000C3D17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 w:rsidR="000C3D17">
        <w:rPr>
          <w:rFonts w:ascii="Times New Roman" w:hAnsi="Times New Roman" w:cs="Times New Roman"/>
          <w:sz w:val="24"/>
          <w:szCs w:val="24"/>
          <w:lang w:val="en-US"/>
        </w:rPr>
        <w:t>TP + FP). Accuracy shows the correct predictions relative to all</w:t>
      </w:r>
      <w:r w:rsidR="00B9292D">
        <w:rPr>
          <w:rFonts w:ascii="Times New Roman" w:hAnsi="Times New Roman" w:cs="Times New Roman"/>
          <w:sz w:val="24"/>
          <w:szCs w:val="24"/>
          <w:lang w:val="en-US"/>
        </w:rPr>
        <w:t xml:space="preserve"> possible outcomes.</w:t>
      </w:r>
      <w:r w:rsidR="000C3D17">
        <w:rPr>
          <w:rFonts w:ascii="Times New Roman" w:hAnsi="Times New Roman" w:cs="Times New Roman"/>
          <w:sz w:val="24"/>
          <w:szCs w:val="24"/>
          <w:lang w:val="en-US"/>
        </w:rPr>
        <w:t xml:space="preserve"> Precision shows the</w:t>
      </w:r>
      <w:r w:rsidR="00B9292D">
        <w:rPr>
          <w:rFonts w:ascii="Times New Roman" w:hAnsi="Times New Roman" w:cs="Times New Roman"/>
          <w:sz w:val="24"/>
          <w:szCs w:val="24"/>
          <w:lang w:val="en-US"/>
        </w:rPr>
        <w:t xml:space="preserve"> rate of true positive</w:t>
      </w:r>
      <w:r w:rsidR="000C3D17">
        <w:rPr>
          <w:rFonts w:ascii="Times New Roman" w:hAnsi="Times New Roman" w:cs="Times New Roman"/>
          <w:sz w:val="24"/>
          <w:szCs w:val="24"/>
          <w:lang w:val="en-US"/>
        </w:rPr>
        <w:t xml:space="preserve"> predictions </w:t>
      </w:r>
      <w:r w:rsidR="00B9292D">
        <w:rPr>
          <w:rFonts w:ascii="Times New Roman" w:hAnsi="Times New Roman" w:cs="Times New Roman"/>
          <w:sz w:val="24"/>
          <w:szCs w:val="24"/>
          <w:lang w:val="en-US"/>
        </w:rPr>
        <w:t>relative to</w:t>
      </w:r>
      <w:r w:rsidR="00DD6335">
        <w:rPr>
          <w:rFonts w:ascii="Times New Roman" w:hAnsi="Times New Roman" w:cs="Times New Roman"/>
          <w:sz w:val="24"/>
          <w:szCs w:val="24"/>
          <w:lang w:val="en-US"/>
        </w:rPr>
        <w:t xml:space="preserve"> the sum of</w:t>
      </w:r>
      <w:r w:rsidR="00B9292D">
        <w:rPr>
          <w:rFonts w:ascii="Times New Roman" w:hAnsi="Times New Roman" w:cs="Times New Roman"/>
          <w:sz w:val="24"/>
          <w:szCs w:val="24"/>
          <w:lang w:val="en-US"/>
        </w:rPr>
        <w:t xml:space="preserve"> true and false</w:t>
      </w:r>
      <w:r w:rsidR="000E26D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9292D">
        <w:rPr>
          <w:rFonts w:ascii="Times New Roman" w:hAnsi="Times New Roman" w:cs="Times New Roman"/>
          <w:sz w:val="24"/>
          <w:szCs w:val="24"/>
          <w:lang w:val="en-US"/>
        </w:rPr>
        <w:t>positive predictions</w:t>
      </w:r>
      <w:r w:rsidR="000C3D1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65BB">
        <w:rPr>
          <w:rFonts w:ascii="Times New Roman" w:hAnsi="Times New Roman" w:cs="Times New Roman"/>
          <w:sz w:val="24"/>
          <w:szCs w:val="24"/>
          <w:lang w:val="en-US"/>
        </w:rPr>
        <w:t>We use 10-fold cross</w:t>
      </w:r>
      <w:r w:rsidR="000E26D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065BB">
        <w:rPr>
          <w:rFonts w:ascii="Times New Roman" w:hAnsi="Times New Roman" w:cs="Times New Roman"/>
          <w:sz w:val="24"/>
          <w:szCs w:val="24"/>
          <w:lang w:val="en-US"/>
        </w:rPr>
        <w:t xml:space="preserve">validation (CV) for obtaining </w:t>
      </w:r>
      <w:r w:rsidR="00FA7831">
        <w:rPr>
          <w:rFonts w:ascii="Times New Roman" w:hAnsi="Times New Roman" w:cs="Times New Roman"/>
          <w:sz w:val="24"/>
          <w:szCs w:val="24"/>
          <w:lang w:val="en-US"/>
        </w:rPr>
        <w:t>robust</w:t>
      </w:r>
      <w:r w:rsidR="000065BB">
        <w:rPr>
          <w:rFonts w:ascii="Times New Roman" w:hAnsi="Times New Roman" w:cs="Times New Roman"/>
          <w:sz w:val="24"/>
          <w:szCs w:val="24"/>
          <w:lang w:val="en-US"/>
        </w:rPr>
        <w:t xml:space="preserve"> results.</w:t>
      </w:r>
      <w:r w:rsidR="008F135D">
        <w:rPr>
          <w:rFonts w:ascii="Times New Roman" w:hAnsi="Times New Roman" w:cs="Times New Roman"/>
          <w:sz w:val="24"/>
          <w:szCs w:val="24"/>
          <w:lang w:val="en-US"/>
        </w:rPr>
        <w:t xml:space="preserve"> Also,</w:t>
      </w:r>
      <w:r w:rsidR="002302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135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2302D0">
        <w:rPr>
          <w:rFonts w:ascii="Times New Roman" w:hAnsi="Times New Roman" w:cs="Times New Roman"/>
          <w:sz w:val="24"/>
          <w:szCs w:val="24"/>
          <w:lang w:val="en-US"/>
        </w:rPr>
        <w:t xml:space="preserve">ollowing </w:t>
      </w:r>
      <w:proofErr w:type="spellStart"/>
      <w:r w:rsidR="002302D0">
        <w:rPr>
          <w:rFonts w:ascii="Times New Roman" w:hAnsi="Times New Roman" w:cs="Times New Roman"/>
          <w:sz w:val="24"/>
          <w:szCs w:val="24"/>
          <w:lang w:val="en-US"/>
        </w:rPr>
        <w:t>Viebig</w:t>
      </w:r>
      <w:proofErr w:type="spellEnd"/>
      <w:r w:rsidR="002302D0">
        <w:rPr>
          <w:rFonts w:ascii="Times New Roman" w:hAnsi="Times New Roman" w:cs="Times New Roman"/>
          <w:sz w:val="24"/>
          <w:szCs w:val="24"/>
          <w:lang w:val="en-US"/>
        </w:rPr>
        <w:t xml:space="preserve"> (2019)</w:t>
      </w:r>
      <w:r w:rsidR="008F135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302D0">
        <w:rPr>
          <w:rFonts w:ascii="Times New Roman" w:hAnsi="Times New Roman" w:cs="Times New Roman"/>
          <w:sz w:val="24"/>
          <w:szCs w:val="24"/>
          <w:lang w:val="en-US"/>
        </w:rPr>
        <w:t xml:space="preserve"> we</w:t>
      </w:r>
      <w:r w:rsidR="007C1EED">
        <w:rPr>
          <w:rFonts w:ascii="Times New Roman" w:hAnsi="Times New Roman" w:cs="Times New Roman"/>
          <w:sz w:val="24"/>
          <w:szCs w:val="24"/>
          <w:lang w:val="en-US"/>
        </w:rPr>
        <w:t xml:space="preserve"> also</w:t>
      </w:r>
      <w:r w:rsidR="002302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1EED">
        <w:rPr>
          <w:rFonts w:ascii="Times New Roman" w:hAnsi="Times New Roman" w:cs="Times New Roman"/>
          <w:sz w:val="24"/>
          <w:szCs w:val="24"/>
          <w:lang w:val="en-US"/>
        </w:rPr>
        <w:t>apply</w:t>
      </w:r>
      <w:r w:rsidR="002302D0">
        <w:rPr>
          <w:rFonts w:ascii="Times New Roman" w:hAnsi="Times New Roman" w:cs="Times New Roman"/>
          <w:sz w:val="24"/>
          <w:szCs w:val="24"/>
          <w:lang w:val="en-US"/>
        </w:rPr>
        <w:t xml:space="preserve"> SVM with RBF kernel to </w:t>
      </w:r>
      <w:r w:rsidR="000E26D1">
        <w:rPr>
          <w:rFonts w:ascii="Times New Roman" w:hAnsi="Times New Roman" w:cs="Times New Roman"/>
          <w:sz w:val="24"/>
          <w:szCs w:val="24"/>
          <w:lang w:val="en-US"/>
        </w:rPr>
        <w:t>en</w:t>
      </w:r>
      <w:r w:rsidR="002302D0">
        <w:rPr>
          <w:rFonts w:ascii="Times New Roman" w:hAnsi="Times New Roman" w:cs="Times New Roman"/>
          <w:sz w:val="24"/>
          <w:szCs w:val="24"/>
          <w:lang w:val="en-US"/>
        </w:rPr>
        <w:t>sure that the results are robust to different model specifications.</w:t>
      </w:r>
      <w:r w:rsidR="000065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357F">
        <w:rPr>
          <w:rFonts w:ascii="Times New Roman" w:hAnsi="Times New Roman" w:cs="Times New Roman"/>
          <w:sz w:val="24"/>
          <w:szCs w:val="24"/>
          <w:lang w:val="en-US"/>
        </w:rPr>
        <w:t xml:space="preserve">The results are presented in </w:t>
      </w:r>
      <w:r w:rsidR="003F357F" w:rsidRPr="003F357F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3F357F" w:rsidRPr="003F357F">
        <w:rPr>
          <w:rFonts w:ascii="Times New Roman" w:hAnsi="Times New Roman" w:cs="Times New Roman"/>
          <w:sz w:val="24"/>
          <w:szCs w:val="24"/>
          <w:lang w:val="en-US"/>
        </w:rPr>
        <w:instrText xml:space="preserve"> REF _Ref74513261 \h  \* MERGEFORMAT </w:instrText>
      </w:r>
      <w:r w:rsidR="003F357F" w:rsidRPr="003F357F">
        <w:rPr>
          <w:rFonts w:ascii="Times New Roman" w:hAnsi="Times New Roman" w:cs="Times New Roman"/>
          <w:sz w:val="24"/>
          <w:szCs w:val="24"/>
          <w:lang w:val="en-US"/>
        </w:rPr>
      </w:r>
      <w:r w:rsidR="003F357F" w:rsidRPr="003F357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D26861" w:rsidRPr="003F357F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/>
        </w:rPr>
        <w:t xml:space="preserve">Table </w:t>
      </w:r>
      <w:r w:rsidR="00D26861" w:rsidRPr="00D26861">
        <w:rPr>
          <w:rFonts w:ascii="Times New Roman" w:hAnsi="Times New Roman" w:cs="Times New Roman"/>
          <w:b/>
          <w:bCs/>
          <w:noProof/>
          <w:color w:val="2E74B5" w:themeColor="accent1" w:themeShade="BF"/>
          <w:sz w:val="24"/>
          <w:szCs w:val="24"/>
          <w:lang w:val="en-US"/>
        </w:rPr>
        <w:t>3</w:t>
      </w:r>
      <w:r w:rsidR="003F357F" w:rsidRPr="003F357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3F357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F4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3BC7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0E26D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53BC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4088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653BC7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081D7D">
        <w:rPr>
          <w:rFonts w:ascii="Times New Roman" w:hAnsi="Times New Roman" w:cs="Times New Roman"/>
          <w:sz w:val="24"/>
          <w:szCs w:val="24"/>
          <w:lang w:val="en-US"/>
        </w:rPr>
        <w:t xml:space="preserve"> prediction</w:t>
      </w:r>
      <w:r w:rsidR="000E26D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53B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0B8A">
        <w:rPr>
          <w:rFonts w:ascii="Times New Roman" w:hAnsi="Times New Roman" w:cs="Times New Roman"/>
          <w:sz w:val="24"/>
          <w:szCs w:val="24"/>
          <w:lang w:val="en-US"/>
        </w:rPr>
        <w:t>the best</w:t>
      </w:r>
      <w:r w:rsidR="000E26D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81D7D">
        <w:rPr>
          <w:rFonts w:ascii="Times New Roman" w:hAnsi="Times New Roman" w:cs="Times New Roman"/>
          <w:sz w:val="24"/>
          <w:szCs w:val="24"/>
          <w:lang w:val="en-US"/>
        </w:rPr>
        <w:t>obtained</w:t>
      </w:r>
      <w:r w:rsidR="00B30B8A">
        <w:rPr>
          <w:rFonts w:ascii="Times New Roman" w:hAnsi="Times New Roman" w:cs="Times New Roman"/>
          <w:sz w:val="24"/>
          <w:szCs w:val="24"/>
          <w:lang w:val="en-US"/>
        </w:rPr>
        <w:t xml:space="preserve"> accuracy is </w:t>
      </w:r>
      <w:r w:rsidR="00A13655">
        <w:rPr>
          <w:rFonts w:ascii="Times New Roman" w:hAnsi="Times New Roman" w:cs="Times New Roman"/>
          <w:sz w:val="24"/>
          <w:szCs w:val="24"/>
          <w:lang w:val="en-US"/>
        </w:rPr>
        <w:t>77.1%</w:t>
      </w:r>
      <w:r w:rsidR="00B30B8A">
        <w:rPr>
          <w:rFonts w:ascii="Times New Roman" w:hAnsi="Times New Roman" w:cs="Times New Roman"/>
          <w:sz w:val="24"/>
          <w:szCs w:val="24"/>
          <w:lang w:val="en-US"/>
        </w:rPr>
        <w:t xml:space="preserve"> with the tuned RBF kernel</w:t>
      </w:r>
      <w:r w:rsidR="000E26D1">
        <w:rPr>
          <w:rFonts w:ascii="Times New Roman" w:hAnsi="Times New Roman" w:cs="Times New Roman"/>
          <w:sz w:val="24"/>
          <w:szCs w:val="24"/>
          <w:lang w:val="en-US"/>
        </w:rPr>
        <w:t>. F</w:t>
      </w:r>
      <w:r w:rsidR="00B30B8A">
        <w:rPr>
          <w:rFonts w:ascii="Times New Roman" w:hAnsi="Times New Roman" w:cs="Times New Roman"/>
          <w:sz w:val="24"/>
          <w:szCs w:val="24"/>
          <w:lang w:val="en-US"/>
        </w:rPr>
        <w:t xml:space="preserve">or the </w:t>
      </w:r>
      <w:r w:rsidR="00F4088E">
        <w:rPr>
          <w:rFonts w:ascii="Times New Roman" w:hAnsi="Times New Roman" w:cs="Times New Roman"/>
          <w:sz w:val="24"/>
          <w:szCs w:val="24"/>
          <w:lang w:val="en-US"/>
        </w:rPr>
        <w:t>12-month</w:t>
      </w:r>
      <w:r w:rsidR="00B30B8A">
        <w:rPr>
          <w:rFonts w:ascii="Times New Roman" w:hAnsi="Times New Roman" w:cs="Times New Roman"/>
          <w:sz w:val="24"/>
          <w:szCs w:val="24"/>
          <w:lang w:val="en-US"/>
        </w:rPr>
        <w:t xml:space="preserve"> prediction</w:t>
      </w:r>
      <w:r w:rsidR="000E26D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30B8A">
        <w:rPr>
          <w:rFonts w:ascii="Times New Roman" w:hAnsi="Times New Roman" w:cs="Times New Roman"/>
          <w:sz w:val="24"/>
          <w:szCs w:val="24"/>
          <w:lang w:val="en-US"/>
        </w:rPr>
        <w:t xml:space="preserve"> the best result is</w:t>
      </w:r>
      <w:r w:rsidR="00A13655">
        <w:rPr>
          <w:rFonts w:ascii="Times New Roman" w:hAnsi="Times New Roman" w:cs="Times New Roman"/>
          <w:sz w:val="24"/>
          <w:szCs w:val="24"/>
          <w:lang w:val="en-US"/>
        </w:rPr>
        <w:t xml:space="preserve"> 91.95%</w:t>
      </w:r>
      <w:r w:rsidR="00B30B8A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 w:rsidR="00B91396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B30B8A">
        <w:rPr>
          <w:rFonts w:ascii="Times New Roman" w:hAnsi="Times New Roman" w:cs="Times New Roman"/>
          <w:sz w:val="24"/>
          <w:szCs w:val="24"/>
          <w:lang w:val="en-US"/>
        </w:rPr>
        <w:t xml:space="preserve"> linear kernel</w:t>
      </w:r>
      <w:r w:rsidR="00A136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1396">
        <w:rPr>
          <w:rFonts w:ascii="Times New Roman" w:hAnsi="Times New Roman" w:cs="Times New Roman"/>
          <w:sz w:val="24"/>
          <w:szCs w:val="24"/>
          <w:lang w:val="en-US"/>
        </w:rPr>
        <w:t xml:space="preserve">(all results are for </w:t>
      </w:r>
      <w:r w:rsidR="003C227A">
        <w:rPr>
          <w:rFonts w:ascii="Times New Roman" w:hAnsi="Times New Roman" w:cs="Times New Roman"/>
          <w:sz w:val="24"/>
          <w:szCs w:val="24"/>
          <w:lang w:val="en-US"/>
        </w:rPr>
        <w:t>KFOLD</w:t>
      </w:r>
      <w:r w:rsidR="00B91396">
        <w:rPr>
          <w:rFonts w:ascii="Times New Roman" w:hAnsi="Times New Roman" w:cs="Times New Roman"/>
          <w:sz w:val="24"/>
          <w:szCs w:val="24"/>
          <w:lang w:val="en-US"/>
        </w:rPr>
        <w:t>=10)</w:t>
      </w:r>
      <w:r w:rsidR="00B30B8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95E3D">
        <w:rPr>
          <w:rFonts w:ascii="Times New Roman" w:hAnsi="Times New Roman" w:cs="Times New Roman"/>
          <w:sz w:val="24"/>
          <w:szCs w:val="24"/>
          <w:lang w:val="en-US"/>
        </w:rPr>
        <w:t xml:space="preserve"> It can be observed from </w:t>
      </w:r>
      <w:r w:rsidR="00095E3D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095E3D">
        <w:rPr>
          <w:rFonts w:ascii="Times New Roman" w:hAnsi="Times New Roman" w:cs="Times New Roman"/>
          <w:sz w:val="24"/>
          <w:szCs w:val="24"/>
          <w:lang w:val="en-US"/>
        </w:rPr>
        <w:instrText xml:space="preserve"> REF _Ref74513261 \h </w:instrText>
      </w:r>
      <w:r w:rsidR="00095E3D">
        <w:rPr>
          <w:rFonts w:ascii="Times New Roman" w:hAnsi="Times New Roman" w:cs="Times New Roman"/>
          <w:sz w:val="24"/>
          <w:szCs w:val="24"/>
          <w:lang w:val="en-US"/>
        </w:rPr>
      </w:r>
      <w:r w:rsidR="00095E3D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D26861" w:rsidRPr="003F357F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/>
        </w:rPr>
        <w:t xml:space="preserve">Table </w:t>
      </w:r>
      <w:r w:rsidR="00D26861">
        <w:rPr>
          <w:rFonts w:ascii="Times New Roman" w:hAnsi="Times New Roman" w:cs="Times New Roman"/>
          <w:b/>
          <w:bCs/>
          <w:i/>
          <w:iCs/>
          <w:noProof/>
          <w:color w:val="2E74B5" w:themeColor="accent1" w:themeShade="BF"/>
          <w:sz w:val="24"/>
          <w:szCs w:val="24"/>
          <w:lang w:val="en-US"/>
        </w:rPr>
        <w:t>3</w:t>
      </w:r>
      <w:r w:rsidR="00095E3D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095E3D">
        <w:rPr>
          <w:rFonts w:ascii="Times New Roman" w:hAnsi="Times New Roman" w:cs="Times New Roman"/>
          <w:sz w:val="24"/>
          <w:szCs w:val="24"/>
          <w:lang w:val="en-US"/>
        </w:rPr>
        <w:t xml:space="preserve"> that prediction accuracy</w:t>
      </w:r>
      <w:r w:rsidR="001D021B">
        <w:rPr>
          <w:rFonts w:ascii="Times New Roman" w:hAnsi="Times New Roman" w:cs="Times New Roman"/>
          <w:sz w:val="24"/>
          <w:szCs w:val="24"/>
          <w:lang w:val="en-US"/>
        </w:rPr>
        <w:t xml:space="preserve"> for the SVM with linear kernel</w:t>
      </w:r>
      <w:r w:rsidR="00095E3D">
        <w:rPr>
          <w:rFonts w:ascii="Times New Roman" w:hAnsi="Times New Roman" w:cs="Times New Roman"/>
          <w:sz w:val="24"/>
          <w:szCs w:val="24"/>
          <w:lang w:val="en-US"/>
        </w:rPr>
        <w:t xml:space="preserve"> increases from 76.9% to 91.95%</w:t>
      </w:r>
      <w:r w:rsidR="003C227A">
        <w:rPr>
          <w:rFonts w:ascii="Times New Roman" w:hAnsi="Times New Roman" w:cs="Times New Roman"/>
          <w:sz w:val="24"/>
          <w:szCs w:val="24"/>
          <w:lang w:val="en-US"/>
        </w:rPr>
        <w:t xml:space="preserve"> (around 15% improvement) when </w:t>
      </w:r>
      <w:r w:rsidR="000E26D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C227A">
        <w:rPr>
          <w:rFonts w:ascii="Times New Roman" w:hAnsi="Times New Roman" w:cs="Times New Roman"/>
          <w:sz w:val="24"/>
          <w:szCs w:val="24"/>
          <w:lang w:val="en-US"/>
        </w:rPr>
        <w:t>time horizon changes</w:t>
      </w:r>
      <w:r w:rsidR="00095E3D">
        <w:rPr>
          <w:rFonts w:ascii="Times New Roman" w:hAnsi="Times New Roman" w:cs="Times New Roman"/>
          <w:sz w:val="24"/>
          <w:szCs w:val="24"/>
          <w:lang w:val="en-US"/>
        </w:rPr>
        <w:t>. This</w:t>
      </w:r>
      <w:r w:rsidR="00552A00">
        <w:rPr>
          <w:rFonts w:ascii="Times New Roman" w:hAnsi="Times New Roman" w:cs="Times New Roman"/>
          <w:sz w:val="24"/>
          <w:szCs w:val="24"/>
          <w:lang w:val="en-US"/>
        </w:rPr>
        <w:t xml:space="preserve"> may</w:t>
      </w:r>
      <w:r w:rsidR="00095E3D">
        <w:rPr>
          <w:rFonts w:ascii="Times New Roman" w:hAnsi="Times New Roman" w:cs="Times New Roman"/>
          <w:sz w:val="24"/>
          <w:szCs w:val="24"/>
          <w:lang w:val="en-US"/>
        </w:rPr>
        <w:t xml:space="preserve"> suggest that SVM learn the pattern of gold price and better predict the long</w:t>
      </w:r>
      <w:r w:rsidR="00852E51">
        <w:rPr>
          <w:rFonts w:ascii="Times New Roman" w:hAnsi="Times New Roman" w:cs="Times New Roman"/>
          <w:sz w:val="24"/>
          <w:szCs w:val="24"/>
          <w:lang w:val="en-US"/>
        </w:rPr>
        <w:t>-run</w:t>
      </w:r>
      <w:r w:rsidR="00095E3D">
        <w:rPr>
          <w:rFonts w:ascii="Times New Roman" w:hAnsi="Times New Roman" w:cs="Times New Roman"/>
          <w:sz w:val="24"/>
          <w:szCs w:val="24"/>
          <w:lang w:val="en-US"/>
        </w:rPr>
        <w:t xml:space="preserve"> horizon.</w:t>
      </w:r>
      <w:r w:rsidR="003C227A">
        <w:rPr>
          <w:rFonts w:ascii="Times New Roman" w:hAnsi="Times New Roman" w:cs="Times New Roman"/>
          <w:sz w:val="24"/>
          <w:szCs w:val="24"/>
          <w:lang w:val="en-US"/>
        </w:rPr>
        <w:t xml:space="preserve"> In addition, two different cross-validations have been applied to make sure that the SVM</w:t>
      </w:r>
      <w:r w:rsidR="000E26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227A">
        <w:rPr>
          <w:rFonts w:ascii="Times New Roman" w:hAnsi="Times New Roman" w:cs="Times New Roman"/>
          <w:sz w:val="24"/>
          <w:szCs w:val="24"/>
          <w:lang w:val="en-US"/>
        </w:rPr>
        <w:t>methodology is robust to changes in model specifications. The</w:t>
      </w:r>
      <w:r w:rsidR="00536724">
        <w:rPr>
          <w:rFonts w:ascii="Times New Roman" w:hAnsi="Times New Roman" w:cs="Times New Roman"/>
          <w:sz w:val="24"/>
          <w:szCs w:val="24"/>
          <w:lang w:val="en-US"/>
        </w:rPr>
        <w:t>re is a slight difference</w:t>
      </w:r>
      <w:r w:rsidR="00A3154E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0E26D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3154E">
        <w:rPr>
          <w:rFonts w:ascii="Times New Roman" w:hAnsi="Times New Roman" w:cs="Times New Roman"/>
          <w:sz w:val="24"/>
          <w:szCs w:val="24"/>
          <w:lang w:val="en-US"/>
        </w:rPr>
        <w:t>accuracies</w:t>
      </w:r>
      <w:r w:rsidR="00536724">
        <w:rPr>
          <w:rFonts w:ascii="Times New Roman" w:hAnsi="Times New Roman" w:cs="Times New Roman"/>
          <w:sz w:val="24"/>
          <w:szCs w:val="24"/>
          <w:lang w:val="en-US"/>
        </w:rPr>
        <w:t xml:space="preserve"> between the SVM with linear and RBF kernels</w:t>
      </w:r>
      <w:r w:rsidR="003C227A">
        <w:rPr>
          <w:rFonts w:ascii="Times New Roman" w:hAnsi="Times New Roman" w:cs="Times New Roman"/>
          <w:sz w:val="24"/>
          <w:szCs w:val="24"/>
          <w:lang w:val="en-US"/>
        </w:rPr>
        <w:t>. Overall,</w:t>
      </w:r>
      <w:r w:rsidR="00450D1B">
        <w:rPr>
          <w:rFonts w:ascii="Times New Roman" w:hAnsi="Times New Roman" w:cs="Times New Roman"/>
          <w:sz w:val="24"/>
          <w:szCs w:val="24"/>
          <w:lang w:val="en-US"/>
        </w:rPr>
        <w:t xml:space="preserve"> the accuracy and precision rates remain high for alternative resampling methods. So,</w:t>
      </w:r>
      <w:r w:rsidR="003C227A">
        <w:rPr>
          <w:rFonts w:ascii="Times New Roman" w:hAnsi="Times New Roman" w:cs="Times New Roman"/>
          <w:sz w:val="24"/>
          <w:szCs w:val="24"/>
          <w:lang w:val="en-US"/>
        </w:rPr>
        <w:t xml:space="preserve"> it can be concluded that the SVM is a robust methodology for predicting the gold price.</w:t>
      </w:r>
      <w:r w:rsidR="005F4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DBBEA7" w14:textId="21CEAECB" w:rsidR="003F357F" w:rsidRPr="003F357F" w:rsidRDefault="003F357F" w:rsidP="003F357F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bookmarkStart w:id="2" w:name="_Ref74513261"/>
      <w:r w:rsidRPr="003F357F">
        <w:rPr>
          <w:rFonts w:ascii="Times New Roman" w:hAnsi="Times New Roman" w:cs="Times New Roman"/>
          <w:b/>
          <w:bCs/>
          <w:i w:val="0"/>
          <w:iCs w:val="0"/>
          <w:color w:val="2E74B5" w:themeColor="accent1" w:themeShade="BF"/>
          <w:sz w:val="24"/>
          <w:szCs w:val="24"/>
          <w:lang w:val="en-US"/>
        </w:rPr>
        <w:t xml:space="preserve">Table </w:t>
      </w:r>
      <w:r w:rsidRPr="003F357F">
        <w:rPr>
          <w:rFonts w:ascii="Times New Roman" w:hAnsi="Times New Roman" w:cs="Times New Roman"/>
          <w:b/>
          <w:bCs/>
          <w:i w:val="0"/>
          <w:iCs w:val="0"/>
          <w:color w:val="2E74B5" w:themeColor="accent1" w:themeShade="BF"/>
          <w:sz w:val="24"/>
          <w:szCs w:val="24"/>
        </w:rPr>
        <w:fldChar w:fldCharType="begin"/>
      </w:r>
      <w:r w:rsidRPr="003F357F">
        <w:rPr>
          <w:rFonts w:ascii="Times New Roman" w:hAnsi="Times New Roman" w:cs="Times New Roman"/>
          <w:b/>
          <w:bCs/>
          <w:i w:val="0"/>
          <w:iCs w:val="0"/>
          <w:color w:val="2E74B5" w:themeColor="accent1" w:themeShade="BF"/>
          <w:sz w:val="24"/>
          <w:szCs w:val="24"/>
          <w:lang w:val="en-US"/>
        </w:rPr>
        <w:instrText xml:space="preserve"> SEQ Table \* ARABIC </w:instrText>
      </w:r>
      <w:r w:rsidRPr="003F357F">
        <w:rPr>
          <w:rFonts w:ascii="Times New Roman" w:hAnsi="Times New Roman" w:cs="Times New Roman"/>
          <w:b/>
          <w:bCs/>
          <w:i w:val="0"/>
          <w:iCs w:val="0"/>
          <w:color w:val="2E74B5" w:themeColor="accent1" w:themeShade="BF"/>
          <w:sz w:val="24"/>
          <w:szCs w:val="24"/>
        </w:rPr>
        <w:fldChar w:fldCharType="separate"/>
      </w:r>
      <w:r w:rsidR="00D26861">
        <w:rPr>
          <w:rFonts w:ascii="Times New Roman" w:hAnsi="Times New Roman" w:cs="Times New Roman"/>
          <w:b/>
          <w:bCs/>
          <w:i w:val="0"/>
          <w:iCs w:val="0"/>
          <w:noProof/>
          <w:color w:val="2E74B5" w:themeColor="accent1" w:themeShade="BF"/>
          <w:sz w:val="24"/>
          <w:szCs w:val="24"/>
          <w:lang w:val="en-US"/>
        </w:rPr>
        <w:t>3</w:t>
      </w:r>
      <w:r w:rsidRPr="003F357F">
        <w:rPr>
          <w:rFonts w:ascii="Times New Roman" w:hAnsi="Times New Roman" w:cs="Times New Roman"/>
          <w:b/>
          <w:bCs/>
          <w:i w:val="0"/>
          <w:iCs w:val="0"/>
          <w:color w:val="2E74B5" w:themeColor="accent1" w:themeShade="BF"/>
          <w:sz w:val="24"/>
          <w:szCs w:val="24"/>
        </w:rPr>
        <w:fldChar w:fldCharType="end"/>
      </w:r>
      <w:bookmarkEnd w:id="2"/>
      <w:r w:rsidRPr="003F357F">
        <w:rPr>
          <w:rFonts w:ascii="Times New Roman" w:hAnsi="Times New Roman" w:cs="Times New Roman"/>
          <w:b/>
          <w:bCs/>
          <w:i w:val="0"/>
          <w:iCs w:val="0"/>
          <w:color w:val="2E74B5" w:themeColor="accent1" w:themeShade="BF"/>
          <w:sz w:val="24"/>
          <w:szCs w:val="24"/>
          <w:lang w:val="en-US"/>
        </w:rPr>
        <w:t>.</w:t>
      </w:r>
      <w:r w:rsidRPr="003F357F">
        <w:rPr>
          <w:rFonts w:ascii="Times New Roman" w:hAnsi="Times New Roman" w:cs="Times New Roman"/>
          <w:i w:val="0"/>
          <w:iCs w:val="0"/>
          <w:color w:val="2E74B5" w:themeColor="accent1" w:themeShade="BF"/>
          <w:sz w:val="24"/>
          <w:szCs w:val="24"/>
          <w:lang w:val="en-US"/>
        </w:rPr>
        <w:t xml:space="preserve"> </w:t>
      </w:r>
      <w:r w:rsidRPr="003F357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SVM results with different kernels and time horizons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3"/>
        <w:gridCol w:w="1571"/>
        <w:gridCol w:w="1472"/>
        <w:gridCol w:w="1571"/>
        <w:gridCol w:w="1370"/>
      </w:tblGrid>
      <w:tr w:rsidR="005E2C1A" w14:paraId="4EA41C0A" w14:textId="7DC407A6" w:rsidTr="00340249">
        <w:trPr>
          <w:trHeight w:val="419"/>
          <w:jc w:val="center"/>
        </w:trPr>
        <w:tc>
          <w:tcPr>
            <w:tcW w:w="1473" w:type="dxa"/>
            <w:tcBorders>
              <w:bottom w:val="single" w:sz="4" w:space="0" w:color="auto"/>
            </w:tcBorders>
          </w:tcPr>
          <w:p w14:paraId="2EDBF40F" w14:textId="40C76B81" w:rsidR="005E2C1A" w:rsidRDefault="00E0563C" w:rsidP="00653B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SVM</w:t>
            </w:r>
          </w:p>
        </w:tc>
        <w:tc>
          <w:tcPr>
            <w:tcW w:w="1571" w:type="dxa"/>
            <w:tcBorders>
              <w:bottom w:val="single" w:sz="4" w:space="0" w:color="auto"/>
            </w:tcBorders>
          </w:tcPr>
          <w:p w14:paraId="472E9F18" w14:textId="31923221" w:rsidR="005E2C1A" w:rsidRDefault="005E2C1A" w:rsidP="002D78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1-month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4E8C85FD" w14:textId="703F9514" w:rsidR="005E2C1A" w:rsidRDefault="005E2C1A" w:rsidP="002D78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1-month</w:t>
            </w:r>
          </w:p>
        </w:tc>
        <w:tc>
          <w:tcPr>
            <w:tcW w:w="1571" w:type="dxa"/>
            <w:tcBorders>
              <w:bottom w:val="single" w:sz="4" w:space="0" w:color="auto"/>
            </w:tcBorders>
          </w:tcPr>
          <w:p w14:paraId="629A25AC" w14:textId="3C38150E" w:rsidR="005E2C1A" w:rsidRDefault="005E2C1A" w:rsidP="002D78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12-month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14:paraId="64665E2B" w14:textId="510AC71D" w:rsidR="005E2C1A" w:rsidRDefault="005E2C1A" w:rsidP="002D78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12-month</w:t>
            </w:r>
          </w:p>
        </w:tc>
      </w:tr>
      <w:tr w:rsidR="005E2C1A" w14:paraId="26F7263A" w14:textId="463782FE" w:rsidTr="00340249">
        <w:trPr>
          <w:trHeight w:val="434"/>
          <w:jc w:val="center"/>
        </w:trPr>
        <w:tc>
          <w:tcPr>
            <w:tcW w:w="1473" w:type="dxa"/>
            <w:tcBorders>
              <w:top w:val="single" w:sz="4" w:space="0" w:color="auto"/>
            </w:tcBorders>
          </w:tcPr>
          <w:p w14:paraId="08D47C56" w14:textId="6C26BEDB" w:rsidR="005E2C1A" w:rsidRDefault="00A04E64" w:rsidP="00CD54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KFOLD 10</w:t>
            </w:r>
          </w:p>
        </w:tc>
        <w:tc>
          <w:tcPr>
            <w:tcW w:w="1571" w:type="dxa"/>
            <w:tcBorders>
              <w:top w:val="single" w:sz="4" w:space="0" w:color="auto"/>
            </w:tcBorders>
          </w:tcPr>
          <w:p w14:paraId="5AB29468" w14:textId="40938C80" w:rsidR="005E2C1A" w:rsidRPr="003E0B86" w:rsidRDefault="005E2C1A" w:rsidP="002D78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0B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472" w:type="dxa"/>
            <w:tcBorders>
              <w:top w:val="single" w:sz="4" w:space="0" w:color="auto"/>
            </w:tcBorders>
          </w:tcPr>
          <w:p w14:paraId="2B14BB4B" w14:textId="538753DF" w:rsidR="005E2C1A" w:rsidRPr="003E0B86" w:rsidRDefault="005E2C1A" w:rsidP="002D78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571" w:type="dxa"/>
            <w:tcBorders>
              <w:top w:val="single" w:sz="4" w:space="0" w:color="auto"/>
            </w:tcBorders>
          </w:tcPr>
          <w:p w14:paraId="0FF43738" w14:textId="7FFD14D2" w:rsidR="005E2C1A" w:rsidRPr="003E0B86" w:rsidRDefault="005E2C1A" w:rsidP="002D78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0B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370" w:type="dxa"/>
            <w:tcBorders>
              <w:top w:val="single" w:sz="4" w:space="0" w:color="auto"/>
            </w:tcBorders>
          </w:tcPr>
          <w:p w14:paraId="5AA92F47" w14:textId="03467A43" w:rsidR="005E2C1A" w:rsidRPr="003E0B86" w:rsidRDefault="005E2C1A" w:rsidP="002D78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Precision</w:t>
            </w:r>
          </w:p>
        </w:tc>
      </w:tr>
      <w:tr w:rsidR="005E2C1A" w14:paraId="00970EB8" w14:textId="27878AF0" w:rsidTr="00340249">
        <w:trPr>
          <w:trHeight w:val="419"/>
          <w:jc w:val="center"/>
        </w:trPr>
        <w:tc>
          <w:tcPr>
            <w:tcW w:w="1473" w:type="dxa"/>
          </w:tcPr>
          <w:p w14:paraId="72825276" w14:textId="4ABBDE52" w:rsidR="005E2C1A" w:rsidRPr="005E2C1A" w:rsidRDefault="005E2C1A" w:rsidP="0085645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E2C1A">
              <w:rPr>
                <w:rFonts w:ascii="Times New Roman" w:hAnsi="Times New Roman" w:cs="Times New Roman"/>
                <w:lang w:val="en-US"/>
              </w:rPr>
              <w:t>Linear Kernel</w:t>
            </w:r>
          </w:p>
        </w:tc>
        <w:tc>
          <w:tcPr>
            <w:tcW w:w="1571" w:type="dxa"/>
          </w:tcPr>
          <w:p w14:paraId="0CA27F71" w14:textId="14E72FCD" w:rsidR="005E2C1A" w:rsidRDefault="005E2C1A" w:rsidP="002D78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76.9</w:t>
            </w:r>
            <w:r w:rsidR="002C1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472" w:type="dxa"/>
          </w:tcPr>
          <w:p w14:paraId="2BE3D36D" w14:textId="71354577" w:rsidR="005E2C1A" w:rsidRDefault="005E2C1A" w:rsidP="002D78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76.92%</w:t>
            </w:r>
          </w:p>
        </w:tc>
        <w:tc>
          <w:tcPr>
            <w:tcW w:w="1571" w:type="dxa"/>
          </w:tcPr>
          <w:p w14:paraId="50FFCE38" w14:textId="55620197" w:rsidR="005E2C1A" w:rsidRDefault="005E2C1A" w:rsidP="002D78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91.95%</w:t>
            </w:r>
          </w:p>
        </w:tc>
        <w:tc>
          <w:tcPr>
            <w:tcW w:w="1370" w:type="dxa"/>
          </w:tcPr>
          <w:p w14:paraId="15E9F25B" w14:textId="58F40842" w:rsidR="005E2C1A" w:rsidRDefault="005E2C1A" w:rsidP="002D78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94.05%</w:t>
            </w:r>
          </w:p>
        </w:tc>
      </w:tr>
      <w:tr w:rsidR="005E2C1A" w14:paraId="08051459" w14:textId="4B034661" w:rsidTr="00340249">
        <w:trPr>
          <w:trHeight w:val="419"/>
          <w:jc w:val="center"/>
        </w:trPr>
        <w:tc>
          <w:tcPr>
            <w:tcW w:w="1473" w:type="dxa"/>
            <w:tcBorders>
              <w:bottom w:val="single" w:sz="4" w:space="0" w:color="auto"/>
            </w:tcBorders>
          </w:tcPr>
          <w:p w14:paraId="3E1C4A30" w14:textId="292FC923" w:rsidR="005E2C1A" w:rsidRPr="005E2C1A" w:rsidRDefault="005E2C1A" w:rsidP="00E0563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E2C1A">
              <w:rPr>
                <w:rFonts w:ascii="Times New Roman" w:hAnsi="Times New Roman" w:cs="Times New Roman"/>
                <w:lang w:val="en-US"/>
              </w:rPr>
              <w:t>RBF Kernel</w:t>
            </w:r>
          </w:p>
        </w:tc>
        <w:tc>
          <w:tcPr>
            <w:tcW w:w="1571" w:type="dxa"/>
            <w:tcBorders>
              <w:bottom w:val="single" w:sz="4" w:space="0" w:color="auto"/>
            </w:tcBorders>
          </w:tcPr>
          <w:p w14:paraId="5E56E6C2" w14:textId="042195E1" w:rsidR="005E2C1A" w:rsidRDefault="005E2C1A" w:rsidP="002D78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77.1</w:t>
            </w:r>
            <w:r w:rsidR="002C1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5C17BDDD" w14:textId="42EFFBAE" w:rsidR="005E2C1A" w:rsidRDefault="005E2C1A" w:rsidP="002D78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77.17%</w:t>
            </w:r>
          </w:p>
        </w:tc>
        <w:tc>
          <w:tcPr>
            <w:tcW w:w="1571" w:type="dxa"/>
            <w:tcBorders>
              <w:bottom w:val="single" w:sz="4" w:space="0" w:color="auto"/>
            </w:tcBorders>
          </w:tcPr>
          <w:p w14:paraId="46DF852E" w14:textId="5E32C0B5" w:rsidR="005E2C1A" w:rsidRDefault="005E2C1A" w:rsidP="002D78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91.37%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14:paraId="57AFCF5A" w14:textId="3308DF53" w:rsidR="005E2C1A" w:rsidRDefault="005E2C1A" w:rsidP="002D78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94.25%</w:t>
            </w:r>
          </w:p>
        </w:tc>
      </w:tr>
      <w:tr w:rsidR="00A04E64" w14:paraId="1E21C3B5" w14:textId="77777777" w:rsidTr="00340249">
        <w:trPr>
          <w:trHeight w:val="419"/>
          <w:jc w:val="center"/>
        </w:trPr>
        <w:tc>
          <w:tcPr>
            <w:tcW w:w="1473" w:type="dxa"/>
            <w:tcBorders>
              <w:top w:val="single" w:sz="4" w:space="0" w:color="auto"/>
            </w:tcBorders>
          </w:tcPr>
          <w:p w14:paraId="665BC350" w14:textId="41C5931F" w:rsidR="00A04E64" w:rsidRPr="005E2C1A" w:rsidRDefault="00A04E64" w:rsidP="00E0563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KFOLD 5</w:t>
            </w:r>
          </w:p>
        </w:tc>
        <w:tc>
          <w:tcPr>
            <w:tcW w:w="1571" w:type="dxa"/>
            <w:tcBorders>
              <w:top w:val="single" w:sz="4" w:space="0" w:color="auto"/>
            </w:tcBorders>
          </w:tcPr>
          <w:p w14:paraId="6960B16C" w14:textId="61F5BB9C" w:rsidR="00A04E64" w:rsidRDefault="00A04E64" w:rsidP="002D78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B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472" w:type="dxa"/>
            <w:tcBorders>
              <w:top w:val="single" w:sz="4" w:space="0" w:color="auto"/>
            </w:tcBorders>
          </w:tcPr>
          <w:p w14:paraId="3D836283" w14:textId="5BCEE4C8" w:rsidR="00A04E64" w:rsidRDefault="00A04E64" w:rsidP="002D78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571" w:type="dxa"/>
            <w:tcBorders>
              <w:top w:val="single" w:sz="4" w:space="0" w:color="auto"/>
            </w:tcBorders>
          </w:tcPr>
          <w:p w14:paraId="7467131A" w14:textId="2B2B2A1D" w:rsidR="00A04E64" w:rsidRDefault="00A04E64" w:rsidP="002D78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B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370" w:type="dxa"/>
            <w:tcBorders>
              <w:top w:val="single" w:sz="4" w:space="0" w:color="auto"/>
            </w:tcBorders>
          </w:tcPr>
          <w:p w14:paraId="3154D2A5" w14:textId="2B2BA29A" w:rsidR="00A04E64" w:rsidRDefault="00A04E64" w:rsidP="002D78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Precision</w:t>
            </w:r>
          </w:p>
        </w:tc>
      </w:tr>
      <w:tr w:rsidR="00A04E64" w14:paraId="6A06FB06" w14:textId="77777777" w:rsidTr="00340249">
        <w:trPr>
          <w:trHeight w:val="419"/>
          <w:jc w:val="center"/>
        </w:trPr>
        <w:tc>
          <w:tcPr>
            <w:tcW w:w="1473" w:type="dxa"/>
          </w:tcPr>
          <w:p w14:paraId="105DC056" w14:textId="743441D1" w:rsidR="00A04E64" w:rsidRPr="005E2C1A" w:rsidRDefault="00A04E64" w:rsidP="00E0563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E2C1A">
              <w:rPr>
                <w:rFonts w:ascii="Times New Roman" w:hAnsi="Times New Roman" w:cs="Times New Roman"/>
                <w:lang w:val="en-US"/>
              </w:rPr>
              <w:t>Linear Kernel</w:t>
            </w:r>
          </w:p>
        </w:tc>
        <w:tc>
          <w:tcPr>
            <w:tcW w:w="1571" w:type="dxa"/>
          </w:tcPr>
          <w:p w14:paraId="77A864F4" w14:textId="17488015" w:rsidR="00A04E64" w:rsidRDefault="00246D79" w:rsidP="002D78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76.47%</w:t>
            </w:r>
          </w:p>
        </w:tc>
        <w:tc>
          <w:tcPr>
            <w:tcW w:w="1472" w:type="dxa"/>
          </w:tcPr>
          <w:p w14:paraId="1235C9F2" w14:textId="0E78F4F7" w:rsidR="00A04E64" w:rsidRDefault="00246D79" w:rsidP="002D78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77.5</w:t>
            </w:r>
            <w:r w:rsidR="007807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571" w:type="dxa"/>
          </w:tcPr>
          <w:p w14:paraId="34911292" w14:textId="247D0472" w:rsidR="00A04E64" w:rsidRDefault="00246D79" w:rsidP="002D78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92.54%</w:t>
            </w:r>
          </w:p>
        </w:tc>
        <w:tc>
          <w:tcPr>
            <w:tcW w:w="1370" w:type="dxa"/>
          </w:tcPr>
          <w:p w14:paraId="3C8233B8" w14:textId="6B2051B8" w:rsidR="00A04E64" w:rsidRDefault="00246D79" w:rsidP="002D78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94.59%</w:t>
            </w:r>
          </w:p>
        </w:tc>
      </w:tr>
      <w:tr w:rsidR="00A04E64" w14:paraId="585B9379" w14:textId="77777777" w:rsidTr="00340249">
        <w:trPr>
          <w:trHeight w:val="419"/>
          <w:jc w:val="center"/>
        </w:trPr>
        <w:tc>
          <w:tcPr>
            <w:tcW w:w="1473" w:type="dxa"/>
            <w:tcBorders>
              <w:bottom w:val="single" w:sz="4" w:space="0" w:color="auto"/>
            </w:tcBorders>
          </w:tcPr>
          <w:p w14:paraId="28D90593" w14:textId="00E3AB47" w:rsidR="00A04E64" w:rsidRPr="005E2C1A" w:rsidRDefault="00A04E64" w:rsidP="00E0563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E2C1A">
              <w:rPr>
                <w:rFonts w:ascii="Times New Roman" w:hAnsi="Times New Roman" w:cs="Times New Roman"/>
                <w:lang w:val="en-US"/>
              </w:rPr>
              <w:t>RBF Kernel</w:t>
            </w:r>
          </w:p>
        </w:tc>
        <w:tc>
          <w:tcPr>
            <w:tcW w:w="1571" w:type="dxa"/>
            <w:tcBorders>
              <w:bottom w:val="single" w:sz="4" w:space="0" w:color="auto"/>
            </w:tcBorders>
          </w:tcPr>
          <w:p w14:paraId="28B79D90" w14:textId="383EAC8D" w:rsidR="00A04E64" w:rsidRDefault="00246D79" w:rsidP="002D78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76.32%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272469E4" w14:textId="122BA46D" w:rsidR="00A04E64" w:rsidRDefault="00246D79" w:rsidP="002D78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75.37%</w:t>
            </w:r>
          </w:p>
        </w:tc>
        <w:tc>
          <w:tcPr>
            <w:tcW w:w="1571" w:type="dxa"/>
            <w:tcBorders>
              <w:bottom w:val="single" w:sz="4" w:space="0" w:color="auto"/>
            </w:tcBorders>
          </w:tcPr>
          <w:p w14:paraId="3AFF1BBB" w14:textId="17F67486" w:rsidR="00A04E64" w:rsidRDefault="00246D79" w:rsidP="002D78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90.49%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14:paraId="67D7AED8" w14:textId="515A5297" w:rsidR="00A04E64" w:rsidRDefault="00246D79" w:rsidP="002D78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93.2</w:t>
            </w:r>
            <w:r w:rsidR="007807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A04E64" w14:paraId="51A05609" w14:textId="77777777" w:rsidTr="00306444">
        <w:trPr>
          <w:trHeight w:val="204"/>
          <w:jc w:val="center"/>
        </w:trPr>
        <w:tc>
          <w:tcPr>
            <w:tcW w:w="1473" w:type="dxa"/>
            <w:tcBorders>
              <w:top w:val="single" w:sz="4" w:space="0" w:color="auto"/>
              <w:bottom w:val="nil"/>
            </w:tcBorders>
          </w:tcPr>
          <w:p w14:paraId="4C355E3A" w14:textId="77777777" w:rsidR="00A04E64" w:rsidRPr="005E2C1A" w:rsidRDefault="00A04E64" w:rsidP="00E0563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71" w:type="dxa"/>
            <w:tcBorders>
              <w:top w:val="single" w:sz="4" w:space="0" w:color="auto"/>
              <w:bottom w:val="nil"/>
            </w:tcBorders>
          </w:tcPr>
          <w:p w14:paraId="366CA5AC" w14:textId="77777777" w:rsidR="00A04E64" w:rsidRDefault="00A04E64" w:rsidP="002D78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2" w:type="dxa"/>
            <w:tcBorders>
              <w:top w:val="single" w:sz="4" w:space="0" w:color="auto"/>
              <w:bottom w:val="nil"/>
            </w:tcBorders>
          </w:tcPr>
          <w:p w14:paraId="011C7FB8" w14:textId="77777777" w:rsidR="00A04E64" w:rsidRDefault="00A04E64" w:rsidP="002D78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1" w:type="dxa"/>
            <w:tcBorders>
              <w:top w:val="single" w:sz="4" w:space="0" w:color="auto"/>
              <w:bottom w:val="nil"/>
            </w:tcBorders>
          </w:tcPr>
          <w:p w14:paraId="3D5C6D37" w14:textId="77777777" w:rsidR="00A04E64" w:rsidRDefault="00A04E64" w:rsidP="002D78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</w:tcPr>
          <w:p w14:paraId="1DD6B9BD" w14:textId="77777777" w:rsidR="00A04E64" w:rsidRDefault="00A04E64" w:rsidP="002D78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CD194F9" w14:textId="07CB9577" w:rsidR="00F32F6C" w:rsidRPr="00F32F6C" w:rsidRDefault="00F32F6C" w:rsidP="00CD54E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2F6C">
        <w:rPr>
          <w:rFonts w:ascii="Times New Roman" w:hAnsi="Times New Roman" w:cs="Times New Roman"/>
          <w:b/>
          <w:bCs/>
          <w:sz w:val="24"/>
          <w:szCs w:val="24"/>
          <w:lang w:val="en-US"/>
        </w:rPr>
        <w:t>ANN</w:t>
      </w:r>
    </w:p>
    <w:p w14:paraId="2974FC2A" w14:textId="50BA56EF" w:rsidR="009C4B28" w:rsidRDefault="00A57C3A" w:rsidP="00BC13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7C3A">
        <w:rPr>
          <w:rFonts w:ascii="Times New Roman" w:hAnsi="Times New Roman" w:cs="Times New Roman"/>
          <w:sz w:val="24"/>
          <w:szCs w:val="24"/>
          <w:lang w:val="en-US"/>
        </w:rPr>
        <w:t xml:space="preserve">In addition, we have carried out ANN to predict the gold price movement over </w:t>
      </w:r>
      <w:r w:rsidR="00DC410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A57C3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C410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57C3A">
        <w:rPr>
          <w:rFonts w:ascii="Times New Roman" w:hAnsi="Times New Roman" w:cs="Times New Roman"/>
          <w:sz w:val="24"/>
          <w:szCs w:val="24"/>
          <w:lang w:val="en-US"/>
        </w:rPr>
        <w:t>month horizon. We divided the dataset into training and testing sets as before when implementing SVM algorithms. For the implementation of our ANN, we have chosen two hidden layers</w:t>
      </w:r>
      <w:r w:rsidR="00DC410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57C3A">
        <w:rPr>
          <w:rFonts w:ascii="Times New Roman" w:hAnsi="Times New Roman" w:cs="Times New Roman"/>
          <w:sz w:val="24"/>
          <w:szCs w:val="24"/>
          <w:lang w:val="en-US"/>
        </w:rPr>
        <w:t xml:space="preserve"> each compos</w:t>
      </w:r>
      <w:r w:rsidR="00DC4101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A57C3A">
        <w:rPr>
          <w:rFonts w:ascii="Times New Roman" w:hAnsi="Times New Roman" w:cs="Times New Roman"/>
          <w:sz w:val="24"/>
          <w:szCs w:val="24"/>
          <w:lang w:val="en-US"/>
        </w:rPr>
        <w:t xml:space="preserve"> of six nodes. As for the activation functions for our hidden layers, we will stick with the most common rectifier function</w:t>
      </w:r>
      <w:r w:rsidR="00DC410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57C3A">
        <w:rPr>
          <w:rFonts w:ascii="Times New Roman" w:hAnsi="Times New Roman" w:cs="Times New Roman"/>
          <w:sz w:val="24"/>
          <w:szCs w:val="24"/>
          <w:lang w:val="en-US"/>
        </w:rPr>
        <w:t xml:space="preserve"> which takes either 0 or 1. However, we decided to apply </w:t>
      </w:r>
      <w:r w:rsidR="00DC410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A57C3A">
        <w:rPr>
          <w:rFonts w:ascii="Times New Roman" w:hAnsi="Times New Roman" w:cs="Times New Roman"/>
          <w:sz w:val="24"/>
          <w:szCs w:val="24"/>
          <w:lang w:val="en-US"/>
        </w:rPr>
        <w:t>sigmoid function</w:t>
      </w:r>
      <w:r w:rsidR="008952FB">
        <w:rPr>
          <w:rFonts w:ascii="Times New Roman" w:hAnsi="Times New Roman" w:cs="Times New Roman"/>
          <w:sz w:val="24"/>
          <w:szCs w:val="24"/>
          <w:lang w:val="en-US"/>
        </w:rPr>
        <w:t xml:space="preserve"> (see equation 6)</w:t>
      </w:r>
      <w:r w:rsidRPr="00A57C3A">
        <w:rPr>
          <w:rFonts w:ascii="Times New Roman" w:hAnsi="Times New Roman" w:cs="Times New Roman"/>
          <w:sz w:val="24"/>
          <w:szCs w:val="24"/>
          <w:lang w:val="en-US"/>
        </w:rPr>
        <w:t xml:space="preserve"> to produce the output. It is worth noting that </w:t>
      </w:r>
      <w:r w:rsidR="00DC410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A57C3A">
        <w:rPr>
          <w:rFonts w:ascii="Times New Roman" w:hAnsi="Times New Roman" w:cs="Times New Roman"/>
          <w:sz w:val="24"/>
          <w:szCs w:val="24"/>
          <w:lang w:val="en-US"/>
        </w:rPr>
        <w:t>sigmoid function is between 0 and 1, so it will return us probabilities. Hence, we will consider all values that are greater than 0.5 to be 1</w:t>
      </w:r>
      <w:r w:rsidR="00DC410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57C3A">
        <w:rPr>
          <w:rFonts w:ascii="Times New Roman" w:hAnsi="Times New Roman" w:cs="Times New Roman"/>
          <w:sz w:val="24"/>
          <w:szCs w:val="24"/>
          <w:lang w:val="en-US"/>
        </w:rPr>
        <w:t xml:space="preserve"> which means that the gold price will increase relative to its current price, and otherwise 0.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26061F" w14:textId="657F556E" w:rsidR="00A57C3A" w:rsidRPr="00A57C3A" w:rsidRDefault="00AD4958" w:rsidP="00CD54E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-x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</m:d>
            </m:e>
          </m:eqArr>
        </m:oMath>
      </m:oMathPara>
    </w:p>
    <w:p w14:paraId="60FD4975" w14:textId="77777777" w:rsidR="00A57C3A" w:rsidRPr="00A57C3A" w:rsidRDefault="00A57C3A" w:rsidP="00CD54E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4AAF670" w14:textId="761CC3B4" w:rsidR="00596E08" w:rsidRPr="00596E08" w:rsidRDefault="00596E08" w:rsidP="00BC139E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6E08">
        <w:rPr>
          <w:rFonts w:ascii="Times New Roman" w:eastAsiaTheme="minorEastAsia" w:hAnsi="Times New Roman" w:cs="Times New Roman"/>
          <w:sz w:val="24"/>
          <w:szCs w:val="24"/>
          <w:lang w:val="en-US"/>
        </w:rPr>
        <w:t>To evaluate how well our model forecasts the gold price, we will use the accuracy and precision metrics. The model has achieved around 90</w:t>
      </w:r>
      <w:r w:rsidR="00ED61F7">
        <w:rPr>
          <w:rFonts w:ascii="Times New Roman" w:eastAsiaTheme="minorEastAsia" w:hAnsi="Times New Roman" w:cs="Times New Roman"/>
          <w:sz w:val="24"/>
          <w:szCs w:val="24"/>
          <w:lang w:val="en-US"/>
        </w:rPr>
        <w:t>%</w:t>
      </w:r>
      <w:r w:rsidRPr="00596E0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accuracy over </w:t>
      </w:r>
      <w:r w:rsidR="009047AE">
        <w:rPr>
          <w:rFonts w:ascii="Times New Roman" w:eastAsiaTheme="minorEastAsia" w:hAnsi="Times New Roman" w:cs="Times New Roman"/>
          <w:sz w:val="24"/>
          <w:szCs w:val="24"/>
          <w:lang w:val="en-US"/>
        </w:rPr>
        <w:t>a 1-</w:t>
      </w:r>
      <w:r w:rsidRPr="00596E08">
        <w:rPr>
          <w:rFonts w:ascii="Times New Roman" w:eastAsiaTheme="minorEastAsia" w:hAnsi="Times New Roman" w:cs="Times New Roman"/>
          <w:sz w:val="24"/>
          <w:szCs w:val="24"/>
          <w:lang w:val="en-US"/>
        </w:rPr>
        <w:t>month horizon. The precision of the model is similar to the accuracy and compiles 89</w:t>
      </w:r>
      <w:r w:rsidR="00ED61F7">
        <w:rPr>
          <w:rFonts w:ascii="Times New Roman" w:eastAsiaTheme="minorEastAsia" w:hAnsi="Times New Roman" w:cs="Times New Roman"/>
          <w:sz w:val="24"/>
          <w:szCs w:val="24"/>
          <w:lang w:val="en-US"/>
        </w:rPr>
        <w:t>%</w:t>
      </w:r>
      <w:r w:rsidRPr="00596E08">
        <w:rPr>
          <w:rFonts w:ascii="Times New Roman" w:eastAsiaTheme="minorEastAsia" w:hAnsi="Times New Roman" w:cs="Times New Roman"/>
          <w:sz w:val="24"/>
          <w:szCs w:val="24"/>
          <w:lang w:val="en-US"/>
        </w:rPr>
        <w:t>. One can observe that ANN better predict</w:t>
      </w:r>
      <w:r w:rsidR="009047AE">
        <w:rPr>
          <w:rFonts w:ascii="Times New Roman" w:eastAsiaTheme="minorEastAsia" w:hAnsi="Times New Roman" w:cs="Times New Roman"/>
          <w:sz w:val="24"/>
          <w:szCs w:val="24"/>
          <w:lang w:val="en-US"/>
        </w:rPr>
        <w:t>s the</w:t>
      </w:r>
      <w:r w:rsidRPr="00596E0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gold price than SVM over</w:t>
      </w:r>
      <w:r w:rsidR="009047A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</w:t>
      </w:r>
      <w:r w:rsidRPr="00596E0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</w:t>
      </w:r>
      <w:r w:rsidR="009047AE">
        <w:rPr>
          <w:rFonts w:ascii="Times New Roman" w:eastAsiaTheme="minorEastAsia" w:hAnsi="Times New Roman" w:cs="Times New Roman"/>
          <w:sz w:val="24"/>
          <w:szCs w:val="24"/>
          <w:lang w:val="en-US"/>
        </w:rPr>
        <w:t>-</w:t>
      </w:r>
      <w:r w:rsidRPr="00596E0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month horizon in terms of accuracy performance metric. </w:t>
      </w:r>
    </w:p>
    <w:p w14:paraId="40929B58" w14:textId="535E67B8" w:rsidR="00B42304" w:rsidRDefault="00B42304" w:rsidP="00CD027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7BDD522" w14:textId="488CBCE3" w:rsidR="00B42304" w:rsidRDefault="00B42304" w:rsidP="00CD027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A372AE7" w14:textId="77777777" w:rsidR="00F6203C" w:rsidRDefault="00F6203C" w:rsidP="00CD027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1C428D0" w14:textId="78A66AA4" w:rsidR="003E1D38" w:rsidRDefault="003E1D38" w:rsidP="003E1D38">
      <w:pPr>
        <w:pStyle w:val="Heading1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lastRenderedPageBreak/>
        <w:t xml:space="preserve">5. </w:t>
      </w:r>
      <w:r w:rsidRPr="003E1D38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Conclusion</w:t>
      </w:r>
    </w:p>
    <w:p w14:paraId="235607FF" w14:textId="367D8333" w:rsidR="00B42304" w:rsidRDefault="00B42304" w:rsidP="00B42304">
      <w:pPr>
        <w:rPr>
          <w:lang w:val="en-US"/>
        </w:rPr>
      </w:pPr>
    </w:p>
    <w:p w14:paraId="74CF007E" w14:textId="7BE6DB80" w:rsidR="00596E08" w:rsidRPr="00596E08" w:rsidRDefault="00E766D1" w:rsidP="00BC13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paper has</w:t>
      </w:r>
      <w:r w:rsidR="00596E08" w:rsidRPr="00596E08">
        <w:rPr>
          <w:rFonts w:ascii="Times New Roman" w:hAnsi="Times New Roman" w:cs="Times New Roman"/>
          <w:sz w:val="24"/>
          <w:szCs w:val="24"/>
          <w:lang w:val="en-US"/>
        </w:rPr>
        <w:t xml:space="preserve"> implemented numerous ML algorithms utilizing both regression and classification analysis to predict the gold price. Relatively new </w:t>
      </w:r>
      <w:proofErr w:type="spellStart"/>
      <w:r w:rsidR="00596E08" w:rsidRPr="00596E08">
        <w:rPr>
          <w:rFonts w:ascii="Times New Roman" w:hAnsi="Times New Roman" w:cs="Times New Roman"/>
          <w:sz w:val="24"/>
          <w:szCs w:val="24"/>
          <w:lang w:val="en-US"/>
        </w:rPr>
        <w:t>Catboost</w:t>
      </w:r>
      <w:proofErr w:type="spellEnd"/>
      <w:r w:rsidR="00596E08" w:rsidRPr="00596E08">
        <w:rPr>
          <w:rFonts w:ascii="Times New Roman" w:hAnsi="Times New Roman" w:cs="Times New Roman"/>
          <w:sz w:val="24"/>
          <w:szCs w:val="24"/>
          <w:lang w:val="en-US"/>
        </w:rPr>
        <w:t xml:space="preserve"> regression outperformed SVR and LGBM in terms of MSE evaluation metric. As for forecasting the relative gold price over</w:t>
      </w:r>
      <w:r w:rsidR="008A1085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596E08" w:rsidRPr="00596E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1BF9" w:rsidRPr="00596E08">
        <w:rPr>
          <w:rFonts w:ascii="Times New Roman" w:hAnsi="Times New Roman" w:cs="Times New Roman"/>
          <w:sz w:val="24"/>
          <w:szCs w:val="24"/>
          <w:lang w:val="en-US"/>
        </w:rPr>
        <w:t>1- and 12-month</w:t>
      </w:r>
      <w:r w:rsidR="00596E08" w:rsidRPr="00596E08">
        <w:rPr>
          <w:rFonts w:ascii="Times New Roman" w:hAnsi="Times New Roman" w:cs="Times New Roman"/>
          <w:sz w:val="24"/>
          <w:szCs w:val="24"/>
          <w:lang w:val="en-US"/>
        </w:rPr>
        <w:t xml:space="preserve"> horizon, we </w:t>
      </w:r>
      <w:r w:rsidR="008A1085">
        <w:rPr>
          <w:rFonts w:ascii="Times New Roman" w:hAnsi="Times New Roman" w:cs="Times New Roman"/>
          <w:sz w:val="24"/>
          <w:szCs w:val="24"/>
          <w:lang w:val="en-US"/>
        </w:rPr>
        <w:t>applied</w:t>
      </w:r>
      <w:r w:rsidR="00596E08" w:rsidRPr="00596E08">
        <w:rPr>
          <w:rFonts w:ascii="Times New Roman" w:hAnsi="Times New Roman" w:cs="Times New Roman"/>
          <w:sz w:val="24"/>
          <w:szCs w:val="24"/>
          <w:lang w:val="en-US"/>
        </w:rPr>
        <w:t xml:space="preserve"> SVM and ANN. It has been shown that using 10 cross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96E08" w:rsidRPr="00596E08">
        <w:rPr>
          <w:rFonts w:ascii="Times New Roman" w:hAnsi="Times New Roman" w:cs="Times New Roman"/>
          <w:sz w:val="24"/>
          <w:szCs w:val="24"/>
          <w:lang w:val="en-US"/>
        </w:rPr>
        <w:t>validation</w:t>
      </w:r>
      <w:r w:rsidR="002C545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96E08" w:rsidRPr="00596E08">
        <w:rPr>
          <w:rFonts w:ascii="Times New Roman" w:hAnsi="Times New Roman" w:cs="Times New Roman"/>
          <w:sz w:val="24"/>
          <w:szCs w:val="24"/>
          <w:lang w:val="en-US"/>
        </w:rPr>
        <w:t>, the accuracy</w:t>
      </w:r>
      <w:r w:rsidR="00D91BF9">
        <w:rPr>
          <w:rFonts w:ascii="Times New Roman" w:hAnsi="Times New Roman" w:cs="Times New Roman"/>
          <w:sz w:val="24"/>
          <w:szCs w:val="24"/>
          <w:lang w:val="en-US"/>
        </w:rPr>
        <w:t xml:space="preserve"> rate</w:t>
      </w:r>
      <w:r w:rsidR="00596E08" w:rsidRPr="00596E08">
        <w:rPr>
          <w:rFonts w:ascii="Times New Roman" w:hAnsi="Times New Roman" w:cs="Times New Roman"/>
          <w:sz w:val="24"/>
          <w:szCs w:val="24"/>
          <w:lang w:val="en-US"/>
        </w:rPr>
        <w:t xml:space="preserve"> of SVM</w:t>
      </w:r>
      <w:r w:rsidR="002C5455">
        <w:rPr>
          <w:rFonts w:ascii="Times New Roman" w:hAnsi="Times New Roman" w:cs="Times New Roman"/>
          <w:sz w:val="24"/>
          <w:szCs w:val="24"/>
          <w:lang w:val="en-US"/>
        </w:rPr>
        <w:t xml:space="preserve"> with linear kernel</w:t>
      </w:r>
      <w:r w:rsidR="00596E08" w:rsidRPr="00596E08">
        <w:rPr>
          <w:rFonts w:ascii="Times New Roman" w:hAnsi="Times New Roman" w:cs="Times New Roman"/>
          <w:sz w:val="24"/>
          <w:szCs w:val="24"/>
          <w:lang w:val="en-US"/>
        </w:rPr>
        <w:t xml:space="preserve"> over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596E08" w:rsidRPr="00596E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1-</w:t>
      </w:r>
      <w:r w:rsidR="00596E08" w:rsidRPr="00596E08">
        <w:rPr>
          <w:rFonts w:ascii="Times New Roman" w:hAnsi="Times New Roman" w:cs="Times New Roman"/>
          <w:sz w:val="24"/>
          <w:szCs w:val="24"/>
          <w:lang w:val="en-US"/>
        </w:rPr>
        <w:t>month horizon</w:t>
      </w:r>
      <w:r w:rsidR="002C5455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596E08" w:rsidRPr="00596E08">
        <w:rPr>
          <w:rFonts w:ascii="Times New Roman" w:hAnsi="Times New Roman" w:cs="Times New Roman"/>
          <w:sz w:val="24"/>
          <w:szCs w:val="24"/>
          <w:lang w:val="en-US"/>
        </w:rPr>
        <w:t xml:space="preserve"> 76.9</w:t>
      </w:r>
      <w:r w:rsidR="00D91BF9">
        <w:rPr>
          <w:rFonts w:ascii="Times New Roman" w:hAnsi="Times New Roman" w:cs="Times New Roman"/>
          <w:sz w:val="24"/>
          <w:szCs w:val="24"/>
          <w:lang w:val="en-US"/>
        </w:rPr>
        <w:t>%</w:t>
      </w:r>
      <w:r w:rsidR="00596E08" w:rsidRPr="00596E08">
        <w:rPr>
          <w:rFonts w:ascii="Times New Roman" w:hAnsi="Times New Roman" w:cs="Times New Roman"/>
          <w:sz w:val="24"/>
          <w:szCs w:val="24"/>
          <w:lang w:val="en-US"/>
        </w:rPr>
        <w:t xml:space="preserve">. In addition, </w:t>
      </w:r>
      <w:r w:rsidR="00D91BF9">
        <w:rPr>
          <w:rFonts w:ascii="Times New Roman" w:hAnsi="Times New Roman" w:cs="Times New Roman"/>
          <w:sz w:val="24"/>
          <w:szCs w:val="24"/>
          <w:lang w:val="en-US"/>
        </w:rPr>
        <w:t>RBF</w:t>
      </w:r>
      <w:r w:rsidR="00596E08" w:rsidRPr="00596E08">
        <w:rPr>
          <w:rFonts w:ascii="Times New Roman" w:hAnsi="Times New Roman" w:cs="Times New Roman"/>
          <w:sz w:val="24"/>
          <w:szCs w:val="24"/>
          <w:lang w:val="en-US"/>
        </w:rPr>
        <w:t xml:space="preserve"> SVM had a </w:t>
      </w:r>
      <w:r w:rsidR="002C5455">
        <w:rPr>
          <w:rFonts w:ascii="Times New Roman" w:hAnsi="Times New Roman" w:cs="Times New Roman"/>
          <w:sz w:val="24"/>
          <w:szCs w:val="24"/>
          <w:lang w:val="en-US"/>
        </w:rPr>
        <w:t>slightly improved</w:t>
      </w:r>
      <w:r w:rsidR="00596E08" w:rsidRPr="00596E08">
        <w:rPr>
          <w:rFonts w:ascii="Times New Roman" w:hAnsi="Times New Roman" w:cs="Times New Roman"/>
          <w:sz w:val="24"/>
          <w:szCs w:val="24"/>
          <w:lang w:val="en-US"/>
        </w:rPr>
        <w:t xml:space="preserve"> performance in terms of accuracy metric </w:t>
      </w:r>
      <w:r w:rsidR="00755C8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96E08" w:rsidRPr="00596E08">
        <w:rPr>
          <w:rFonts w:ascii="Times New Roman" w:hAnsi="Times New Roman" w:cs="Times New Roman"/>
          <w:sz w:val="24"/>
          <w:szCs w:val="24"/>
          <w:lang w:val="en-US"/>
        </w:rPr>
        <w:t>77.1</w:t>
      </w:r>
      <w:r w:rsidR="00D91BF9">
        <w:rPr>
          <w:rFonts w:ascii="Times New Roman" w:hAnsi="Times New Roman" w:cs="Times New Roman"/>
          <w:sz w:val="24"/>
          <w:szCs w:val="24"/>
          <w:lang w:val="en-US"/>
        </w:rPr>
        <w:t>%</w:t>
      </w:r>
      <w:r w:rsidR="00755C8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96E08" w:rsidRPr="00596E08">
        <w:rPr>
          <w:rFonts w:ascii="Times New Roman" w:hAnsi="Times New Roman" w:cs="Times New Roman"/>
          <w:sz w:val="24"/>
          <w:szCs w:val="24"/>
          <w:lang w:val="en-US"/>
        </w:rPr>
        <w:t>. SVM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96E08" w:rsidRPr="00596E08">
        <w:rPr>
          <w:rFonts w:ascii="Times New Roman" w:hAnsi="Times New Roman" w:cs="Times New Roman"/>
          <w:sz w:val="24"/>
          <w:szCs w:val="24"/>
          <w:lang w:val="en-US"/>
        </w:rPr>
        <w:t xml:space="preserve"> with its linear and radial kernels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96E08" w:rsidRPr="00596E08">
        <w:rPr>
          <w:rFonts w:ascii="Times New Roman" w:hAnsi="Times New Roman" w:cs="Times New Roman"/>
          <w:sz w:val="24"/>
          <w:szCs w:val="24"/>
          <w:lang w:val="en-US"/>
        </w:rPr>
        <w:t xml:space="preserve"> demonstrated the same performance for 12 months horizon as well. We have found out that for </w:t>
      </w:r>
      <w:r>
        <w:rPr>
          <w:rFonts w:ascii="Times New Roman" w:hAnsi="Times New Roman" w:cs="Times New Roman"/>
          <w:sz w:val="24"/>
          <w:szCs w:val="24"/>
          <w:lang w:val="en-US"/>
        </w:rPr>
        <w:t>a 1-</w:t>
      </w:r>
      <w:r w:rsidR="00596E08" w:rsidRPr="00596E08">
        <w:rPr>
          <w:rFonts w:ascii="Times New Roman" w:hAnsi="Times New Roman" w:cs="Times New Roman"/>
          <w:sz w:val="24"/>
          <w:szCs w:val="24"/>
          <w:lang w:val="en-US"/>
        </w:rPr>
        <w:t>month prediction horizon, ANN performed better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96E08" w:rsidRPr="00596E08">
        <w:rPr>
          <w:rFonts w:ascii="Times New Roman" w:hAnsi="Times New Roman" w:cs="Times New Roman"/>
          <w:sz w:val="24"/>
          <w:szCs w:val="24"/>
          <w:lang w:val="en-US"/>
        </w:rPr>
        <w:t xml:space="preserve"> and namely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96E08" w:rsidRPr="00596E08">
        <w:rPr>
          <w:rFonts w:ascii="Times New Roman" w:hAnsi="Times New Roman" w:cs="Times New Roman"/>
          <w:sz w:val="24"/>
          <w:szCs w:val="24"/>
          <w:lang w:val="en-US"/>
        </w:rPr>
        <w:t xml:space="preserve"> the accuracy is 90</w:t>
      </w:r>
      <w:r w:rsidR="00E8245B">
        <w:rPr>
          <w:rFonts w:ascii="Times New Roman" w:hAnsi="Times New Roman" w:cs="Times New Roman"/>
          <w:sz w:val="24"/>
          <w:szCs w:val="24"/>
          <w:lang w:val="en-US"/>
        </w:rPr>
        <w:t>%</w:t>
      </w:r>
      <w:r w:rsidR="00596E08" w:rsidRPr="00596E08">
        <w:rPr>
          <w:rFonts w:ascii="Times New Roman" w:hAnsi="Times New Roman" w:cs="Times New Roman"/>
          <w:sz w:val="24"/>
          <w:szCs w:val="24"/>
          <w:lang w:val="en-US"/>
        </w:rPr>
        <w:t xml:space="preserve"> for the test set. Thus, ANN </w:t>
      </w:r>
      <w:r w:rsidR="002B3A89">
        <w:rPr>
          <w:rFonts w:ascii="Times New Roman" w:hAnsi="Times New Roman" w:cs="Times New Roman"/>
          <w:sz w:val="24"/>
          <w:szCs w:val="24"/>
          <w:lang w:val="en-US"/>
        </w:rPr>
        <w:t xml:space="preserve">makes better prediction for the </w:t>
      </w:r>
      <w:r w:rsidR="00596E08" w:rsidRPr="00596E08">
        <w:rPr>
          <w:rFonts w:ascii="Times New Roman" w:hAnsi="Times New Roman" w:cs="Times New Roman"/>
          <w:sz w:val="24"/>
          <w:szCs w:val="24"/>
          <w:lang w:val="en-US"/>
        </w:rPr>
        <w:t>gold price over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596E08" w:rsidRPr="00596E08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96E08" w:rsidRPr="00596E08">
        <w:rPr>
          <w:rFonts w:ascii="Times New Roman" w:hAnsi="Times New Roman" w:cs="Times New Roman"/>
          <w:sz w:val="24"/>
          <w:szCs w:val="24"/>
          <w:lang w:val="en-US"/>
        </w:rPr>
        <w:t>month horizon.</w:t>
      </w:r>
    </w:p>
    <w:p w14:paraId="081F12E6" w14:textId="77777777" w:rsidR="00B42304" w:rsidRPr="00B42304" w:rsidRDefault="00B42304" w:rsidP="00FC57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7DC5C3" w14:textId="77777777" w:rsidR="00716DCE" w:rsidRPr="00854E0A" w:rsidRDefault="00716DCE" w:rsidP="00784D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186A95" w14:textId="2903EC76" w:rsidR="00716DCE" w:rsidRPr="00854E0A" w:rsidRDefault="00716DCE" w:rsidP="00784D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933845" w14:textId="28E27AE5" w:rsidR="00763EEF" w:rsidRPr="00854E0A" w:rsidRDefault="00763EEF" w:rsidP="00784D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917624" w14:textId="4E6DF97A" w:rsidR="00763EEF" w:rsidRPr="00854E0A" w:rsidRDefault="00763EEF" w:rsidP="00784D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089236" w14:textId="1FDE1A1B" w:rsidR="00763EEF" w:rsidRPr="00854E0A" w:rsidRDefault="00763EEF" w:rsidP="00784D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9C3449" w14:textId="518E8A05" w:rsidR="00763EEF" w:rsidRPr="00854E0A" w:rsidRDefault="00763EEF" w:rsidP="00784D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51AFD1" w14:textId="01D63A8C" w:rsidR="00763EEF" w:rsidRDefault="00763EEF" w:rsidP="00784D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90ACDB" w14:textId="5344168A" w:rsidR="006C53AB" w:rsidRDefault="006C53AB" w:rsidP="00784D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2199D3" w14:textId="021730DD" w:rsidR="006C53AB" w:rsidRDefault="006C53AB" w:rsidP="00784D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BA2F7A" w14:textId="57BC4712" w:rsidR="006C53AB" w:rsidRDefault="006C53AB" w:rsidP="00784D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85F219" w14:textId="4891BC3D" w:rsidR="003B68E0" w:rsidRDefault="00FE64F3" w:rsidP="00D96F1B">
      <w:pPr>
        <w:pStyle w:val="Heading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REFERENCES</w:t>
      </w:r>
    </w:p>
    <w:p w14:paraId="6DA58B9C" w14:textId="77777777" w:rsidR="00044F87" w:rsidRPr="00044F87" w:rsidRDefault="00044F87" w:rsidP="00044F87">
      <w:pPr>
        <w:rPr>
          <w:lang w:val="en-US"/>
        </w:rPr>
      </w:pPr>
    </w:p>
    <w:p w14:paraId="02E9DA69" w14:textId="0E647732" w:rsidR="00463B8D" w:rsidRDefault="00463B8D" w:rsidP="00D96F1B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712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Ahmad, M</w:t>
      </w:r>
      <w:r w:rsidR="003E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aizah</w:t>
      </w:r>
      <w:r w:rsidRPr="007712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3E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Yean Ping </w:t>
      </w:r>
      <w:proofErr w:type="spellStart"/>
      <w:r w:rsidR="003E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Pung</w:t>
      </w:r>
      <w:proofErr w:type="spellEnd"/>
      <w:r w:rsidRPr="007712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3E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Siti </w:t>
      </w:r>
      <w:proofErr w:type="spellStart"/>
      <w:r w:rsidR="003E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Roslindar</w:t>
      </w:r>
      <w:proofErr w:type="spellEnd"/>
      <w:r w:rsidR="003E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E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Yaziz</w:t>
      </w:r>
      <w:proofErr w:type="spellEnd"/>
      <w:r w:rsidRPr="007712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3E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Nor </w:t>
      </w:r>
      <w:proofErr w:type="spellStart"/>
      <w:r w:rsidR="003E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Hamizah</w:t>
      </w:r>
      <w:proofErr w:type="spellEnd"/>
      <w:r w:rsidR="003E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Miswan,</w:t>
      </w:r>
      <w:r w:rsidRPr="007712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2015</w:t>
      </w:r>
      <w:r w:rsidR="003E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7712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Forecasting Malaysian gold using a hybrid of ARIMA and GJR-GARCH models</w:t>
      </w:r>
      <w:r w:rsidR="003E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7712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712AB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Applied Mathematical Sciences 9</w:t>
      </w:r>
      <w:r w:rsidRPr="007712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1491-1501. </w:t>
      </w:r>
    </w:p>
    <w:p w14:paraId="4A10108A" w14:textId="77777777" w:rsidR="0097013C" w:rsidRPr="002527C6" w:rsidRDefault="0097013C" w:rsidP="0097013C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Cortes, Corinna, and Vladimir</w:t>
      </w:r>
      <w:r w:rsidRPr="002527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527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Vapnik</w:t>
      </w:r>
      <w:proofErr w:type="spellEnd"/>
      <w:r w:rsidRPr="002527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1995,</w:t>
      </w:r>
      <w:r w:rsidRPr="002527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Support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527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527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vector networks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2527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2527C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Mach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ine</w:t>
      </w:r>
      <w:r w:rsidRPr="002527C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Learn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ing</w:t>
      </w:r>
      <w:r w:rsidRPr="002527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2527C6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20</w:t>
      </w:r>
      <w:r w:rsidRPr="002527C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</w:t>
      </w:r>
      <w:r w:rsidRPr="002527C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 </w:t>
      </w:r>
      <w:r w:rsidRPr="002527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273–297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2527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606C8FA3" w14:textId="655755A6" w:rsidR="00A96D43" w:rsidRDefault="00A96D43" w:rsidP="00D96F1B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12AB">
        <w:rPr>
          <w:rFonts w:ascii="Times New Roman" w:hAnsi="Times New Roman" w:cs="Times New Roman"/>
          <w:sz w:val="24"/>
          <w:szCs w:val="24"/>
          <w:lang w:val="en-US"/>
        </w:rPr>
        <w:t>Dubey, Akash</w:t>
      </w:r>
      <w:r w:rsidR="003E70D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712AB">
        <w:rPr>
          <w:rFonts w:ascii="Times New Roman" w:hAnsi="Times New Roman" w:cs="Times New Roman"/>
          <w:sz w:val="24"/>
          <w:szCs w:val="24"/>
          <w:lang w:val="en-US"/>
        </w:rPr>
        <w:t xml:space="preserve"> 2016</w:t>
      </w:r>
      <w:r w:rsidR="003E70D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712AB">
        <w:rPr>
          <w:rFonts w:ascii="Times New Roman" w:hAnsi="Times New Roman" w:cs="Times New Roman"/>
          <w:sz w:val="24"/>
          <w:szCs w:val="24"/>
          <w:lang w:val="en-US"/>
        </w:rPr>
        <w:t xml:space="preserve"> Gold price prediction using support vector regression and ANFIS models</w:t>
      </w:r>
      <w:r w:rsidR="003E70D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E70D6" w:rsidRPr="003E70D6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3E70D6" w:rsidRPr="003E70D6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International Conference on Computer Communication and Informatics (ICCCI)</w:t>
      </w:r>
      <w:r w:rsidR="003E70D6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 w:rsidRPr="007712AB">
        <w:rPr>
          <w:rFonts w:ascii="Times New Roman" w:hAnsi="Times New Roman" w:cs="Times New Roman"/>
          <w:sz w:val="24"/>
          <w:szCs w:val="24"/>
          <w:lang w:val="en-US"/>
        </w:rPr>
        <w:t xml:space="preserve"> 1-6. </w:t>
      </w:r>
    </w:p>
    <w:p w14:paraId="576B1814" w14:textId="77777777" w:rsidR="0097013C" w:rsidRDefault="0097013C" w:rsidP="0097013C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5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GC=F historical prices,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Gold the 21st of August. (n.d.). Retrieved the 05th of June, 2021</w:t>
      </w:r>
      <w:r w:rsidRPr="003A15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from </w:t>
      </w:r>
      <w:r w:rsidRPr="002A6B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https://finance.yahoo.com/quote/GC=F?p=GC=F&amp;.tsrc=fin-srch</w:t>
      </w:r>
    </w:p>
    <w:p w14:paraId="3FCF4179" w14:textId="4287A197" w:rsidR="003B68E0" w:rsidRDefault="003B68E0" w:rsidP="00D96F1B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12AB">
        <w:rPr>
          <w:rFonts w:ascii="Times New Roman" w:hAnsi="Times New Roman" w:cs="Times New Roman"/>
          <w:sz w:val="24"/>
          <w:szCs w:val="24"/>
          <w:lang w:val="en-US"/>
        </w:rPr>
        <w:t xml:space="preserve">Ismail, </w:t>
      </w:r>
      <w:proofErr w:type="spellStart"/>
      <w:r w:rsidRPr="007712AB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3E70D6" w:rsidRPr="0019738A">
        <w:rPr>
          <w:rFonts w:ascii="Times New Roman" w:hAnsi="Times New Roman" w:cs="Times New Roman"/>
          <w:sz w:val="24"/>
          <w:szCs w:val="24"/>
          <w:lang w:val="en-US"/>
        </w:rPr>
        <w:t>uhaimy</w:t>
      </w:r>
      <w:proofErr w:type="spellEnd"/>
      <w:r w:rsidRPr="007712AB">
        <w:rPr>
          <w:rFonts w:ascii="Times New Roman" w:hAnsi="Times New Roman" w:cs="Times New Roman"/>
          <w:sz w:val="24"/>
          <w:szCs w:val="24"/>
          <w:lang w:val="en-US"/>
        </w:rPr>
        <w:t>, A.</w:t>
      </w:r>
      <w:r w:rsidR="001973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738A" w:rsidRPr="007712AB">
        <w:rPr>
          <w:rFonts w:ascii="Times New Roman" w:hAnsi="Times New Roman" w:cs="Times New Roman"/>
          <w:sz w:val="24"/>
          <w:szCs w:val="24"/>
          <w:lang w:val="en-US"/>
        </w:rPr>
        <w:t>Yahya</w:t>
      </w:r>
      <w:r w:rsidR="0019738A">
        <w:rPr>
          <w:rFonts w:ascii="Times New Roman" w:hAnsi="Times New Roman" w:cs="Times New Roman"/>
          <w:sz w:val="24"/>
          <w:szCs w:val="24"/>
          <w:lang w:val="en-US"/>
        </w:rPr>
        <w:t>, and</w:t>
      </w:r>
      <w:r w:rsidR="0019738A" w:rsidRPr="00771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2AB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="001973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738A" w:rsidRPr="007712AB">
        <w:rPr>
          <w:rFonts w:ascii="Times New Roman" w:hAnsi="Times New Roman" w:cs="Times New Roman"/>
          <w:sz w:val="24"/>
          <w:szCs w:val="24"/>
          <w:lang w:val="en-US"/>
        </w:rPr>
        <w:t>Shabri,</w:t>
      </w:r>
      <w:r w:rsidRPr="007712AB">
        <w:rPr>
          <w:rFonts w:ascii="Times New Roman" w:hAnsi="Times New Roman" w:cs="Times New Roman"/>
          <w:sz w:val="24"/>
          <w:szCs w:val="24"/>
          <w:lang w:val="en-US"/>
        </w:rPr>
        <w:t xml:space="preserve"> 2009</w:t>
      </w:r>
      <w:r w:rsidR="0019738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712AB">
        <w:rPr>
          <w:rFonts w:ascii="Times New Roman" w:hAnsi="Times New Roman" w:cs="Times New Roman"/>
          <w:sz w:val="24"/>
          <w:szCs w:val="24"/>
          <w:lang w:val="en-US"/>
        </w:rPr>
        <w:t xml:space="preserve"> Forecasting Gold Prices Using Multiple Linear Regression Method</w:t>
      </w:r>
      <w:r w:rsidR="0019738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712AB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A96D43" w:rsidRPr="007712AB">
        <w:rPr>
          <w:rFonts w:ascii="Times New Roman" w:hAnsi="Times New Roman" w:cs="Times New Roman"/>
          <w:i/>
          <w:sz w:val="24"/>
          <w:szCs w:val="24"/>
          <w:lang w:val="en-US"/>
        </w:rPr>
        <w:t xml:space="preserve">American Journal of Applied </w:t>
      </w:r>
      <w:r w:rsidRPr="007712AB">
        <w:rPr>
          <w:rFonts w:ascii="Times New Roman" w:hAnsi="Times New Roman" w:cs="Times New Roman"/>
          <w:i/>
          <w:sz w:val="24"/>
          <w:szCs w:val="24"/>
          <w:lang w:val="en-US"/>
        </w:rPr>
        <w:t>Sciences 6</w:t>
      </w:r>
      <w:r w:rsidR="00A96D43" w:rsidRPr="007712AB">
        <w:rPr>
          <w:rFonts w:ascii="Times New Roman" w:hAnsi="Times New Roman" w:cs="Times New Roman"/>
          <w:sz w:val="24"/>
          <w:szCs w:val="24"/>
          <w:lang w:val="en-US"/>
        </w:rPr>
        <w:t xml:space="preserve">, 1509-1514. </w:t>
      </w:r>
    </w:p>
    <w:p w14:paraId="59E97C26" w14:textId="77777777" w:rsidR="0097013C" w:rsidRDefault="0097013C" w:rsidP="0097013C">
      <w:pPr>
        <w:spacing w:line="360" w:lineRule="auto"/>
        <w:ind w:left="720" w:hanging="720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  <w:proofErr w:type="spellStart"/>
      <w:r w:rsidRPr="00E704F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Ke</w:t>
      </w:r>
      <w:proofErr w:type="spellEnd"/>
      <w:r w:rsidRPr="00E704F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704F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Guolin</w:t>
      </w:r>
      <w:proofErr w:type="spellEnd"/>
      <w:r w:rsidRPr="00E704F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, Qi Meng, Thomas Finley, </w:t>
      </w:r>
      <w:proofErr w:type="spellStart"/>
      <w:r w:rsidRPr="00E704F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Taifeng</w:t>
      </w:r>
      <w:proofErr w:type="spellEnd"/>
      <w:r w:rsidRPr="00E704F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 Wang, Wei Chen, Weidong Ma, Qiwei Ye, and Tie-Yan Liu, 2017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,</w:t>
      </w:r>
      <w:r w:rsidRPr="00E704F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4FD8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LightGBM</w:t>
      </w:r>
      <w:proofErr w:type="spellEnd"/>
      <w:r w:rsidRPr="004D4FD8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: a highly efficient gradient boosting decision tree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,</w:t>
      </w:r>
      <w:r w:rsidRPr="004D4FD8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 </w:t>
      </w:r>
      <w:r w:rsidRPr="005E34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In Proceedings of the 31st International Conference on Neural Information Processing Systems (NIPS'17).</w:t>
      </w:r>
      <w:r w:rsidRPr="004D4FD8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 Curran Associates Inc., Red Hook, NY, USA, 3149–3157.</w:t>
      </w:r>
    </w:p>
    <w:p w14:paraId="366DC622" w14:textId="77777777" w:rsidR="0097013C" w:rsidRDefault="0097013C" w:rsidP="0097013C">
      <w:pPr>
        <w:spacing w:line="360" w:lineRule="auto"/>
        <w:ind w:left="720" w:hanging="720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  <w:proofErr w:type="spellStart"/>
      <w:r w:rsidRPr="005614E9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Ongsritrakul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614E9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P</w:t>
      </w:r>
      <w:r w:rsidRPr="00E046BA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edrudee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,</w:t>
      </w:r>
      <w:r w:rsidRPr="005614E9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and </w:t>
      </w:r>
      <w:proofErr w:type="spellStart"/>
      <w:r w:rsidRPr="00E046BA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Nuanwan</w:t>
      </w:r>
      <w:proofErr w:type="spellEnd"/>
      <w:r w:rsidRPr="005614E9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614E9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Soonthornphisaj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, 2003,</w:t>
      </w:r>
      <w:r w:rsidRPr="005614E9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 Apply decision tree and support vector regression to predict the gold pric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e,</w:t>
      </w:r>
      <w:r w:rsidRPr="005614E9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 </w:t>
      </w:r>
      <w:r w:rsidRPr="005614E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Proceedings of the International Joint Conference on Neural Networks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, </w:t>
      </w:r>
      <w:r w:rsidRPr="005614E9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2488-2492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.</w:t>
      </w:r>
    </w:p>
    <w:p w14:paraId="174ACC37" w14:textId="77777777" w:rsidR="0097013C" w:rsidRDefault="0097013C" w:rsidP="0097013C">
      <w:pPr>
        <w:spacing w:line="360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Potoski, Megan, 2013, Predicting Gold Prices, CS229.</w:t>
      </w:r>
    </w:p>
    <w:p w14:paraId="3655CDE9" w14:textId="12492D37" w:rsidR="002A6B9B" w:rsidRPr="00023596" w:rsidRDefault="00023596" w:rsidP="00D96F1B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23596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Prokhorenkova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, L</w:t>
      </w:r>
      <w:r w:rsidR="005534A5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iudmila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, </w:t>
      </w:r>
      <w:r w:rsidR="005534A5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Gleb </w:t>
      </w:r>
      <w:r w:rsidRPr="00023596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Gusev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,</w:t>
      </w:r>
      <w:r w:rsidR="005534A5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 Aleksandr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 </w:t>
      </w:r>
      <w:r w:rsidRPr="00023596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Vorobev,</w:t>
      </w:r>
      <w:r w:rsidR="005534A5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 Anna Veronika</w:t>
      </w:r>
      <w:r w:rsidRPr="00023596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23596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Dorogush</w:t>
      </w:r>
      <w:proofErr w:type="spellEnd"/>
      <w:r w:rsidRPr="00023596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,</w:t>
      </w:r>
      <w:r w:rsidR="005534A5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 and Andrey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 </w:t>
      </w:r>
      <w:r w:rsidRPr="00023596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Gulin</w:t>
      </w:r>
      <w:r w:rsidR="005534A5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, </w:t>
      </w:r>
      <w:r w:rsidRPr="00023596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2018</w:t>
      </w:r>
      <w:r w:rsidR="005534A5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,</w:t>
      </w:r>
      <w:r w:rsidRPr="00023596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23596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CatBoost</w:t>
      </w:r>
      <w:proofErr w:type="spellEnd"/>
      <w:r w:rsidRPr="00023596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: unbiased boosting with categorical features</w:t>
      </w:r>
      <w:r w:rsidR="005534A5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,</w:t>
      </w:r>
      <w:r w:rsidRPr="00023596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 </w:t>
      </w:r>
      <w:r w:rsidRPr="00662A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In Proceedings of the 32nd International Conference on Neural Information Processing Systems (NIPS'18)</w:t>
      </w:r>
      <w:r w:rsidRPr="00023596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. </w:t>
      </w:r>
      <w:r w:rsidRPr="004D4FD8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Curran Associates Inc., Red Hook, NY, USA, 6639–6649.</w:t>
      </w:r>
    </w:p>
    <w:p w14:paraId="32214349" w14:textId="77777777" w:rsidR="0097013C" w:rsidRDefault="0097013C" w:rsidP="0097013C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12AB">
        <w:rPr>
          <w:rFonts w:ascii="Times New Roman" w:hAnsi="Times New Roman" w:cs="Times New Roman"/>
          <w:sz w:val="24"/>
          <w:szCs w:val="24"/>
          <w:lang w:val="en-US"/>
        </w:rPr>
        <w:lastRenderedPageBreak/>
        <w:t>Sarangi, P</w:t>
      </w:r>
      <w:r>
        <w:rPr>
          <w:rFonts w:ascii="Times New Roman" w:hAnsi="Times New Roman" w:cs="Times New Roman"/>
          <w:sz w:val="24"/>
          <w:szCs w:val="24"/>
          <w:lang w:val="en-US"/>
        </w:rPr>
        <w:t>rasant,</w:t>
      </w:r>
      <w:r w:rsidRPr="00771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771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4D4F">
        <w:rPr>
          <w:rFonts w:ascii="Times New Roman" w:hAnsi="Times New Roman" w:cs="Times New Roman"/>
          <w:sz w:val="24"/>
          <w:szCs w:val="24"/>
          <w:lang w:val="en-US"/>
        </w:rPr>
        <w:t>Shashank</w:t>
      </w:r>
      <w:r w:rsidRPr="00294D4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proofErr w:type="spellStart"/>
      <w:r w:rsidRPr="007712AB">
        <w:rPr>
          <w:rFonts w:ascii="Times New Roman" w:hAnsi="Times New Roman" w:cs="Times New Roman"/>
          <w:sz w:val="24"/>
          <w:szCs w:val="24"/>
          <w:lang w:val="en-US"/>
        </w:rPr>
        <w:t>Dublish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712AB">
        <w:rPr>
          <w:rFonts w:ascii="Times New Roman" w:hAnsi="Times New Roman" w:cs="Times New Roman"/>
          <w:sz w:val="24"/>
          <w:szCs w:val="24"/>
          <w:lang w:val="en-US"/>
        </w:rPr>
        <w:t xml:space="preserve"> 2013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712AB">
        <w:rPr>
          <w:rFonts w:ascii="Times New Roman" w:hAnsi="Times New Roman" w:cs="Times New Roman"/>
          <w:sz w:val="24"/>
          <w:szCs w:val="24"/>
          <w:lang w:val="en-US"/>
        </w:rPr>
        <w:t xml:space="preserve"> Prediction of Gold Bullion Return Using </w:t>
      </w:r>
      <w:proofErr w:type="spellStart"/>
      <w:r w:rsidRPr="007712AB">
        <w:rPr>
          <w:rFonts w:ascii="Times New Roman" w:hAnsi="Times New Roman" w:cs="Times New Roman"/>
          <w:sz w:val="24"/>
          <w:szCs w:val="24"/>
          <w:lang w:val="en-US"/>
        </w:rPr>
        <w:t>Garch</w:t>
      </w:r>
      <w:proofErr w:type="spellEnd"/>
      <w:r w:rsidRPr="007712AB">
        <w:rPr>
          <w:rFonts w:ascii="Times New Roman" w:hAnsi="Times New Roman" w:cs="Times New Roman"/>
          <w:sz w:val="24"/>
          <w:szCs w:val="24"/>
          <w:lang w:val="en-US"/>
        </w:rPr>
        <w:t xml:space="preserve"> Family and Artificial Neural Network Models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71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2AB">
        <w:rPr>
          <w:rFonts w:ascii="Times New Roman" w:hAnsi="Times New Roman" w:cs="Times New Roman"/>
          <w:i/>
          <w:sz w:val="24"/>
          <w:szCs w:val="24"/>
          <w:lang w:val="en-US"/>
        </w:rPr>
        <w:t>Asian Journal of Research in Business Economics and Management</w:t>
      </w:r>
      <w:r w:rsidRPr="00771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2AB">
        <w:rPr>
          <w:rFonts w:ascii="Times New Roman" w:hAnsi="Times New Roman" w:cs="Times New Roman"/>
          <w:i/>
          <w:sz w:val="24"/>
          <w:szCs w:val="24"/>
          <w:lang w:val="en-US"/>
        </w:rPr>
        <w:t>3</w:t>
      </w:r>
      <w:r w:rsidRPr="007712AB">
        <w:rPr>
          <w:rFonts w:ascii="Times New Roman" w:hAnsi="Times New Roman" w:cs="Times New Roman"/>
          <w:sz w:val="24"/>
          <w:szCs w:val="24"/>
          <w:lang w:val="en-US"/>
        </w:rPr>
        <w:t>, 217-230.</w:t>
      </w:r>
    </w:p>
    <w:p w14:paraId="2F674713" w14:textId="77777777" w:rsidR="0097013C" w:rsidRDefault="0097013C" w:rsidP="0097013C">
      <w:pPr>
        <w:spacing w:line="360" w:lineRule="auto"/>
        <w:ind w:left="720" w:hanging="720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  <w:proofErr w:type="spellStart"/>
      <w:r w:rsidRPr="001D748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Viebig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, </w:t>
      </w:r>
      <w:r w:rsidRPr="001D748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Jan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,</w:t>
      </w:r>
      <w:r w:rsidRPr="001D748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 2019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,</w:t>
      </w:r>
      <w:r w:rsidRPr="001D748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 Exuberance in Financial Markets: Evidence from Machine Learning Algorithms, </w:t>
      </w:r>
      <w:r w:rsidRPr="001D7480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Journal of Behavioral Finance 21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, 1-8.</w:t>
      </w:r>
    </w:p>
    <w:p w14:paraId="32C9180B" w14:textId="3C43997D" w:rsidR="005614E9" w:rsidRPr="001D7480" w:rsidRDefault="005614E9" w:rsidP="001D7480">
      <w:pPr>
        <w:spacing w:line="360" w:lineRule="auto"/>
        <w:ind w:left="720" w:hanging="720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br/>
      </w:r>
    </w:p>
    <w:p w14:paraId="0329AAA6" w14:textId="30BDE134" w:rsidR="002A6B9B" w:rsidRDefault="002A6B9B" w:rsidP="002A6B9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F7553DD" w14:textId="531F4C88" w:rsidR="00B84510" w:rsidRDefault="00B84510" w:rsidP="002A6B9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2C7D1FF" w14:textId="76D0269C" w:rsidR="00B84510" w:rsidRDefault="00B84510" w:rsidP="002A6B9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661BFE" w14:textId="2A4CB9B7" w:rsidR="00B84510" w:rsidRDefault="00B84510" w:rsidP="002A6B9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C7D5E2C" w14:textId="50929CC5" w:rsidR="00B84510" w:rsidRDefault="00B84510" w:rsidP="002A6B9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9502CA" w14:textId="2698D554" w:rsidR="00B84510" w:rsidRDefault="00B84510" w:rsidP="002A6B9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03CB81A" w14:textId="446FAD50" w:rsidR="00B84510" w:rsidRDefault="00B84510" w:rsidP="002A6B9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B58B72C" w14:textId="0A0EBAF7" w:rsidR="00B84510" w:rsidRDefault="00B84510" w:rsidP="002A6B9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2273D1A" w14:textId="66600CCF" w:rsidR="000A0F49" w:rsidRDefault="000A0F49" w:rsidP="002A6B9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D85B43" w14:textId="4031C8B2" w:rsidR="000A0F49" w:rsidRDefault="000A0F49" w:rsidP="002A6B9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0ED26B6" w14:textId="34F2E9FC" w:rsidR="000A0F49" w:rsidRDefault="000A0F49" w:rsidP="002A6B9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6074887" w14:textId="77777777" w:rsidR="000A0F49" w:rsidRDefault="000A0F49" w:rsidP="002A6B9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15B53A4" w14:textId="67A486C7" w:rsidR="00B84510" w:rsidRDefault="00B84510" w:rsidP="002A6B9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02B593" w14:textId="46696C6B" w:rsidR="00E046BA" w:rsidRDefault="00E046BA" w:rsidP="002527C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ectPr w:rsidR="00E046BA" w:rsidSect="003E70D6">
          <w:type w:val="continuous"/>
          <w:pgSz w:w="12240" w:h="15840"/>
          <w:pgMar w:top="2160" w:right="1440" w:bottom="2160" w:left="1440" w:header="706" w:footer="706" w:gutter="0"/>
          <w:cols w:space="720"/>
          <w:docGrid w:linePitch="360"/>
        </w:sectPr>
      </w:pPr>
      <w:bookmarkStart w:id="3" w:name="_Appendix"/>
      <w:bookmarkEnd w:id="3"/>
    </w:p>
    <w:p w14:paraId="50FC82D9" w14:textId="77777777" w:rsidR="00B448AF" w:rsidRPr="00C6702D" w:rsidRDefault="00C6702D" w:rsidP="00C6702D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702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Append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C6702D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</w:p>
    <w:p w14:paraId="02348C63" w14:textId="77777777" w:rsidR="009601E1" w:rsidRDefault="009601E1" w:rsidP="002A6B9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4FA655E" w14:textId="77777777" w:rsidR="00445BE6" w:rsidRDefault="00445BE6" w:rsidP="002A6B9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50F91DC" w14:textId="77777777" w:rsidR="00445BE6" w:rsidRDefault="00445BE6" w:rsidP="002A6B9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3030BF" wp14:editId="25CB1B21">
                <wp:simplePos x="0" y="0"/>
                <wp:positionH relativeFrom="column">
                  <wp:posOffset>695325</wp:posOffset>
                </wp:positionH>
                <wp:positionV relativeFrom="paragraph">
                  <wp:posOffset>-405130</wp:posOffset>
                </wp:positionV>
                <wp:extent cx="5467350" cy="457200"/>
                <wp:effectExtent l="0" t="0" r="0" b="0"/>
                <wp:wrapThrough wrapText="bothSides">
                  <wp:wrapPolygon edited="0">
                    <wp:start x="0" y="0"/>
                    <wp:lineTo x="0" y="20700"/>
                    <wp:lineTo x="21525" y="20700"/>
                    <wp:lineTo x="21525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2A1A2E" w14:textId="0C8B0560" w:rsidR="00445BE6" w:rsidRPr="00445BE6" w:rsidRDefault="00445BE6" w:rsidP="00445BE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4" w:name="_Ref74320409"/>
                            <w:bookmarkStart w:id="5" w:name="_Ref74320387"/>
                            <w:r w:rsidRPr="00445BE6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Figure </w:t>
                            </w:r>
                            <w:r w:rsidRPr="00445BE6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2E74B5" w:themeColor="accent1" w:themeShade="BF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45BE6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instrText xml:space="preserve"> SEQ Figure \* ARABIC </w:instrText>
                            </w:r>
                            <w:r w:rsidRPr="00445BE6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2E74B5" w:themeColor="accent1" w:themeShade="BF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26861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445BE6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2E74B5" w:themeColor="accent1" w:themeShade="BF"/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4"/>
                            <w:r w:rsidRPr="00445BE6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445BE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Price of Gold (per ounce) from 2010 to 2021</w:t>
                            </w:r>
                            <w:r w:rsidR="0079091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3030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4.75pt;margin-top:-31.9pt;width:430.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" stroked="f">
                <v:textbox inset="0,0,0,0">
                  <w:txbxContent>
                    <w:p w14:paraId="7D2A1A2E" w14:textId="0C8B0560" w:rsidR="00445BE6" w:rsidRPr="00445BE6" w:rsidRDefault="00445BE6" w:rsidP="00445BE6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bookmarkStart w:id="6" w:name="_Ref74320409"/>
                      <w:bookmarkStart w:id="7" w:name="_Ref74320387"/>
                      <w:r w:rsidRPr="00445BE6">
                        <w:rPr>
                          <w:rFonts w:ascii="Times New Roman" w:hAnsi="Times New Roman" w:cs="Times New Roman"/>
                          <w:b/>
                          <w:i w:val="0"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t xml:space="preserve">Figure </w:t>
                      </w:r>
                      <w:r w:rsidRPr="00445BE6">
                        <w:rPr>
                          <w:rFonts w:ascii="Times New Roman" w:hAnsi="Times New Roman" w:cs="Times New Roman"/>
                          <w:b/>
                          <w:i w:val="0"/>
                          <w:color w:val="2E74B5" w:themeColor="accent1" w:themeShade="BF"/>
                          <w:sz w:val="24"/>
                          <w:szCs w:val="24"/>
                        </w:rPr>
                        <w:fldChar w:fldCharType="begin"/>
                      </w:r>
                      <w:r w:rsidRPr="00445BE6">
                        <w:rPr>
                          <w:rFonts w:ascii="Times New Roman" w:hAnsi="Times New Roman" w:cs="Times New Roman"/>
                          <w:b/>
                          <w:i w:val="0"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instrText xml:space="preserve"> SEQ Figure \* ARABIC </w:instrText>
                      </w:r>
                      <w:r w:rsidRPr="00445BE6">
                        <w:rPr>
                          <w:rFonts w:ascii="Times New Roman" w:hAnsi="Times New Roman" w:cs="Times New Roman"/>
                          <w:b/>
                          <w:i w:val="0"/>
                          <w:color w:val="2E74B5" w:themeColor="accent1" w:themeShade="BF"/>
                          <w:sz w:val="24"/>
                          <w:szCs w:val="24"/>
                        </w:rPr>
                        <w:fldChar w:fldCharType="separate"/>
                      </w:r>
                      <w:r w:rsidR="00D26861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445BE6">
                        <w:rPr>
                          <w:rFonts w:ascii="Times New Roman" w:hAnsi="Times New Roman" w:cs="Times New Roman"/>
                          <w:b/>
                          <w:i w:val="0"/>
                          <w:color w:val="2E74B5" w:themeColor="accent1" w:themeShade="BF"/>
                          <w:sz w:val="24"/>
                          <w:szCs w:val="24"/>
                        </w:rPr>
                        <w:fldChar w:fldCharType="end"/>
                      </w:r>
                      <w:bookmarkEnd w:id="6"/>
                      <w:r w:rsidRPr="00445BE6">
                        <w:rPr>
                          <w:rFonts w:ascii="Times New Roman" w:hAnsi="Times New Roman" w:cs="Times New Roman"/>
                          <w:b/>
                          <w:i w:val="0"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445BE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Price of Gold (per ounce) from 2010 to 2021</w:t>
                      </w:r>
                      <w:r w:rsidR="0079091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  <w:lang w:val="en-US"/>
                        </w:rPr>
                        <w:t>.</w:t>
                      </w:r>
                      <w:bookmarkEnd w:id="7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7BDC91AF" wp14:editId="57CDD877">
            <wp:simplePos x="0" y="0"/>
            <wp:positionH relativeFrom="margin">
              <wp:align>center</wp:align>
            </wp:positionH>
            <wp:positionV relativeFrom="paragraph">
              <wp:posOffset>52070</wp:posOffset>
            </wp:positionV>
            <wp:extent cx="5467350" cy="3054985"/>
            <wp:effectExtent l="0" t="0" r="0" b="0"/>
            <wp:wrapThrough wrapText="bothSides">
              <wp:wrapPolygon edited="0">
                <wp:start x="2107" y="135"/>
                <wp:lineTo x="1129" y="2290"/>
                <wp:lineTo x="1882" y="4714"/>
                <wp:lineTo x="1204" y="5522"/>
                <wp:lineTo x="1204" y="6196"/>
                <wp:lineTo x="1957" y="6869"/>
                <wp:lineTo x="75" y="8351"/>
                <wp:lineTo x="151" y="12257"/>
                <wp:lineTo x="1054" y="13334"/>
                <wp:lineTo x="1957" y="13334"/>
                <wp:lineTo x="1957" y="15490"/>
                <wp:lineTo x="1204" y="16163"/>
                <wp:lineTo x="1204" y="16836"/>
                <wp:lineTo x="1957" y="17645"/>
                <wp:lineTo x="1957" y="19934"/>
                <wp:lineTo x="2559" y="20877"/>
                <wp:lineTo x="2634" y="21147"/>
                <wp:lineTo x="18590" y="21147"/>
                <wp:lineTo x="19568" y="20877"/>
                <wp:lineTo x="21525" y="20204"/>
                <wp:lineTo x="21449" y="135"/>
                <wp:lineTo x="2107" y="135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ld Pric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3" t="9662" r="9232" b="6831"/>
                    <a:stretch/>
                  </pic:blipFill>
                  <pic:spPr bwMode="auto">
                    <a:xfrm>
                      <a:off x="0" y="0"/>
                      <a:ext cx="5467350" cy="305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5B4CB6" w14:textId="77777777" w:rsidR="00445BE6" w:rsidRDefault="00445BE6" w:rsidP="002A6B9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69AA6E6" w14:textId="77777777" w:rsidR="00445BE6" w:rsidRDefault="00445BE6" w:rsidP="002A6B9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601BC04" w14:textId="77777777" w:rsidR="00445BE6" w:rsidRDefault="00445BE6" w:rsidP="002A6B9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96C5F7" w14:textId="77777777" w:rsidR="00445BE6" w:rsidRDefault="00445BE6" w:rsidP="002A6B9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2354669" w14:textId="77777777" w:rsidR="00445BE6" w:rsidRDefault="00445BE6" w:rsidP="002A6B9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0DAEE07" w14:textId="77777777" w:rsidR="00445BE6" w:rsidRDefault="00445BE6" w:rsidP="002A6B9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9EA721C" w14:textId="77777777" w:rsidR="00445BE6" w:rsidRDefault="00445BE6" w:rsidP="002A6B9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2289EC6" w14:textId="77777777" w:rsidR="00445BE6" w:rsidRDefault="002E1063" w:rsidP="002A6B9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F62AAB" wp14:editId="14CFA902">
                <wp:simplePos x="0" y="0"/>
                <wp:positionH relativeFrom="margin">
                  <wp:align>center</wp:align>
                </wp:positionH>
                <wp:positionV relativeFrom="paragraph">
                  <wp:posOffset>273685</wp:posOffset>
                </wp:positionV>
                <wp:extent cx="5429250" cy="457200"/>
                <wp:effectExtent l="0" t="0" r="0" b="0"/>
                <wp:wrapThrough wrapText="bothSides">
                  <wp:wrapPolygon edited="0">
                    <wp:start x="0" y="0"/>
                    <wp:lineTo x="0" y="20700"/>
                    <wp:lineTo x="21524" y="20700"/>
                    <wp:lineTo x="21524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8034F6D" w14:textId="791B802C" w:rsidR="002E1063" w:rsidRPr="002E1063" w:rsidRDefault="002E1063" w:rsidP="002E1063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bookmarkStart w:id="8" w:name="_Ref74320522"/>
                            <w:r w:rsidRPr="002E1063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2E1063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2E74B5" w:themeColor="accent1" w:themeShade="BF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E1063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2E74B5" w:themeColor="accent1" w:themeShade="BF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2E1063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2E74B5" w:themeColor="accent1" w:themeShade="BF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26861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2</w:t>
                            </w:r>
                            <w:r w:rsidRPr="002E1063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2E74B5" w:themeColor="accent1" w:themeShade="BF"/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8"/>
                            <w:r w:rsidRPr="002E1063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2E1063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Correlation Matrix</w:t>
                            </w:r>
                            <w:r w:rsidR="00726B1C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62AAB" id="Text Box 6" o:spid="_x0000_s1027" type="#_x0000_t202" style="position:absolute;left:0;text-align:left;margin-left:0;margin-top:21.55pt;width:427.5pt;height:36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" stroked="f">
                <v:textbox inset="0,0,0,0">
                  <w:txbxContent>
                    <w:p w14:paraId="28034F6D" w14:textId="791B802C" w:rsidR="002E1063" w:rsidRPr="002E1063" w:rsidRDefault="002E1063" w:rsidP="002E1063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2E74B5" w:themeColor="accent1" w:themeShade="BF"/>
                          <w:sz w:val="24"/>
                          <w:szCs w:val="24"/>
                        </w:rPr>
                      </w:pPr>
                      <w:bookmarkStart w:id="9" w:name="_Ref74320522"/>
                      <w:r w:rsidRPr="002E1063">
                        <w:rPr>
                          <w:rFonts w:ascii="Times New Roman" w:hAnsi="Times New Roman" w:cs="Times New Roman"/>
                          <w:b/>
                          <w:i w:val="0"/>
                          <w:color w:val="2E74B5" w:themeColor="accent1" w:themeShade="BF"/>
                          <w:sz w:val="24"/>
                          <w:szCs w:val="24"/>
                        </w:rPr>
                        <w:t xml:space="preserve">Figure </w:t>
                      </w:r>
                      <w:r w:rsidRPr="002E1063">
                        <w:rPr>
                          <w:rFonts w:ascii="Times New Roman" w:hAnsi="Times New Roman" w:cs="Times New Roman"/>
                          <w:b/>
                          <w:i w:val="0"/>
                          <w:color w:val="2E74B5" w:themeColor="accent1" w:themeShade="BF"/>
                          <w:sz w:val="24"/>
                          <w:szCs w:val="24"/>
                        </w:rPr>
                        <w:fldChar w:fldCharType="begin"/>
                      </w:r>
                      <w:r w:rsidRPr="002E1063">
                        <w:rPr>
                          <w:rFonts w:ascii="Times New Roman" w:hAnsi="Times New Roman" w:cs="Times New Roman"/>
                          <w:b/>
                          <w:i w:val="0"/>
                          <w:color w:val="2E74B5" w:themeColor="accent1" w:themeShade="BF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2E1063">
                        <w:rPr>
                          <w:rFonts w:ascii="Times New Roman" w:hAnsi="Times New Roman" w:cs="Times New Roman"/>
                          <w:b/>
                          <w:i w:val="0"/>
                          <w:color w:val="2E74B5" w:themeColor="accent1" w:themeShade="BF"/>
                          <w:sz w:val="24"/>
                          <w:szCs w:val="24"/>
                        </w:rPr>
                        <w:fldChar w:fldCharType="separate"/>
                      </w:r>
                      <w:r w:rsidR="00D26861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2E74B5" w:themeColor="accent1" w:themeShade="BF"/>
                          <w:sz w:val="24"/>
                          <w:szCs w:val="24"/>
                        </w:rPr>
                        <w:t>2</w:t>
                      </w:r>
                      <w:r w:rsidRPr="002E1063">
                        <w:rPr>
                          <w:rFonts w:ascii="Times New Roman" w:hAnsi="Times New Roman" w:cs="Times New Roman"/>
                          <w:b/>
                          <w:i w:val="0"/>
                          <w:color w:val="2E74B5" w:themeColor="accent1" w:themeShade="BF"/>
                          <w:sz w:val="24"/>
                          <w:szCs w:val="24"/>
                        </w:rPr>
                        <w:fldChar w:fldCharType="end"/>
                      </w:r>
                      <w:bookmarkEnd w:id="9"/>
                      <w:r w:rsidRPr="002E1063">
                        <w:rPr>
                          <w:rFonts w:ascii="Times New Roman" w:hAnsi="Times New Roman" w:cs="Times New Roman"/>
                          <w:b/>
                          <w:i w:val="0"/>
                          <w:color w:val="2E74B5" w:themeColor="accent1" w:themeShade="BF"/>
                          <w:sz w:val="24"/>
                          <w:szCs w:val="24"/>
                        </w:rPr>
                        <w:t xml:space="preserve">. </w:t>
                      </w:r>
                      <w:r w:rsidRPr="002E1063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Correlation Matrix</w:t>
                      </w:r>
                      <w:r w:rsidR="00726B1C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B5FDC7B" w14:textId="77777777" w:rsidR="00445BE6" w:rsidRPr="00445BE6" w:rsidRDefault="00445BE6" w:rsidP="00445BE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9A50A0" w14:textId="77777777" w:rsidR="00445BE6" w:rsidRPr="00445BE6" w:rsidRDefault="00CE3B6C" w:rsidP="00445B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D935EC1" wp14:editId="19A718B0">
            <wp:simplePos x="0" y="0"/>
            <wp:positionH relativeFrom="margin">
              <wp:posOffset>714375</wp:posOffset>
            </wp:positionH>
            <wp:positionV relativeFrom="paragraph">
              <wp:posOffset>22225</wp:posOffset>
            </wp:positionV>
            <wp:extent cx="5429250" cy="4133850"/>
            <wp:effectExtent l="0" t="0" r="0" b="0"/>
            <wp:wrapThrough wrapText="bothSides">
              <wp:wrapPolygon edited="0">
                <wp:start x="18644" y="0"/>
                <wp:lineTo x="3411" y="796"/>
                <wp:lineTo x="1592" y="995"/>
                <wp:lineTo x="1440" y="2787"/>
                <wp:lineTo x="1743" y="3185"/>
                <wp:lineTo x="2804" y="3185"/>
                <wp:lineTo x="758" y="3583"/>
                <wp:lineTo x="606" y="3782"/>
                <wp:lineTo x="985" y="4778"/>
                <wp:lineTo x="0" y="6072"/>
                <wp:lineTo x="0" y="7167"/>
                <wp:lineTo x="1440" y="7963"/>
                <wp:lineTo x="2804" y="7963"/>
                <wp:lineTo x="0" y="8361"/>
                <wp:lineTo x="0" y="10949"/>
                <wp:lineTo x="2804" y="11148"/>
                <wp:lineTo x="758" y="11746"/>
                <wp:lineTo x="758" y="12243"/>
                <wp:lineTo x="2804" y="12741"/>
                <wp:lineTo x="0" y="12940"/>
                <wp:lineTo x="0" y="15429"/>
                <wp:lineTo x="2804" y="15926"/>
                <wp:lineTo x="0" y="16324"/>
                <wp:lineTo x="0" y="16922"/>
                <wp:lineTo x="3183" y="17519"/>
                <wp:lineTo x="3107" y="18514"/>
                <wp:lineTo x="3941" y="19112"/>
                <wp:lineTo x="5305" y="19112"/>
                <wp:lineTo x="5229" y="20007"/>
                <wp:lineTo x="9701" y="20704"/>
                <wp:lineTo x="14931" y="20704"/>
                <wp:lineTo x="14855" y="21500"/>
                <wp:lineTo x="15461" y="21500"/>
                <wp:lineTo x="15613" y="20704"/>
                <wp:lineTo x="17204" y="20704"/>
                <wp:lineTo x="17735" y="20306"/>
                <wp:lineTo x="17659" y="19112"/>
                <wp:lineTo x="19629" y="19112"/>
                <wp:lineTo x="21524" y="18315"/>
                <wp:lineTo x="21524" y="17419"/>
                <wp:lineTo x="19857" y="15926"/>
                <wp:lineTo x="21373" y="15030"/>
                <wp:lineTo x="21373" y="14632"/>
                <wp:lineTo x="19857" y="14334"/>
                <wp:lineTo x="19857" y="12741"/>
                <wp:lineTo x="21373" y="12442"/>
                <wp:lineTo x="21373" y="12044"/>
                <wp:lineTo x="19933" y="11148"/>
                <wp:lineTo x="21069" y="9655"/>
                <wp:lineTo x="21069" y="9556"/>
                <wp:lineTo x="19857" y="7963"/>
                <wp:lineTo x="20994" y="7167"/>
                <wp:lineTo x="20994" y="6669"/>
                <wp:lineTo x="19857" y="6371"/>
                <wp:lineTo x="19857" y="4778"/>
                <wp:lineTo x="20994" y="4579"/>
                <wp:lineTo x="20994" y="4280"/>
                <wp:lineTo x="20084" y="3185"/>
                <wp:lineTo x="20994" y="1891"/>
                <wp:lineTo x="20994" y="1593"/>
                <wp:lineTo x="19857" y="0"/>
                <wp:lineTo x="18644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relation_matrix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16" r="10139" b="2640"/>
                    <a:stretch/>
                  </pic:blipFill>
                  <pic:spPr bwMode="auto">
                    <a:xfrm>
                      <a:off x="0" y="0"/>
                      <a:ext cx="5429250" cy="413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3B9DB" w14:textId="77777777" w:rsidR="00445BE6" w:rsidRPr="00445BE6" w:rsidRDefault="00445BE6" w:rsidP="00445B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CDD514" w14:textId="77777777" w:rsidR="00445BE6" w:rsidRPr="00445BE6" w:rsidRDefault="00445BE6" w:rsidP="00445B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746E41" w14:textId="77777777" w:rsidR="00445BE6" w:rsidRPr="00445BE6" w:rsidRDefault="00445BE6" w:rsidP="00445B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B6958B" w14:textId="77777777" w:rsidR="00445BE6" w:rsidRPr="00445BE6" w:rsidRDefault="00445BE6" w:rsidP="00445B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93DED8" w14:textId="77777777" w:rsidR="00445BE6" w:rsidRPr="00445BE6" w:rsidRDefault="00445BE6" w:rsidP="00445B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D8ED4A" w14:textId="77777777" w:rsidR="00445BE6" w:rsidRPr="00445BE6" w:rsidRDefault="00445BE6" w:rsidP="00445B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143495" w14:textId="77777777" w:rsidR="00445BE6" w:rsidRPr="00445BE6" w:rsidRDefault="00445BE6" w:rsidP="00445B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3205FA" w14:textId="77777777" w:rsidR="00445BE6" w:rsidRPr="00445BE6" w:rsidRDefault="00445BE6" w:rsidP="00445B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1C3D75" w14:textId="77777777" w:rsidR="00445BE6" w:rsidRPr="00445BE6" w:rsidRDefault="00445BE6" w:rsidP="00445B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6E9216" w14:textId="77777777" w:rsidR="00445BE6" w:rsidRPr="00445BE6" w:rsidRDefault="00445BE6" w:rsidP="00445B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E73500" w14:textId="77777777" w:rsidR="00445BE6" w:rsidRPr="00445BE6" w:rsidRDefault="00445BE6" w:rsidP="00445B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E92721" w14:textId="7B637618" w:rsidR="00445BE6" w:rsidRDefault="00445BE6" w:rsidP="00445B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B6714D" w14:textId="3F25771B" w:rsidR="0065309F" w:rsidRPr="0065309F" w:rsidRDefault="0065309F" w:rsidP="006530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F40A89" w14:textId="77777777" w:rsidR="00B32B3A" w:rsidRDefault="00B32B3A" w:rsidP="008D53CA">
      <w:pPr>
        <w:pStyle w:val="Caption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2E74B5" w:themeColor="accent1" w:themeShade="BF"/>
          <w:sz w:val="24"/>
          <w:szCs w:val="24"/>
          <w:lang w:val="en-US"/>
        </w:rPr>
      </w:pPr>
      <w:bookmarkStart w:id="10" w:name="_Ref74512756"/>
    </w:p>
    <w:p w14:paraId="53C301BB" w14:textId="77777777" w:rsidR="00B32B3A" w:rsidRDefault="00B32B3A" w:rsidP="008D53CA">
      <w:pPr>
        <w:pStyle w:val="Caption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2E74B5" w:themeColor="accent1" w:themeShade="BF"/>
          <w:sz w:val="24"/>
          <w:szCs w:val="24"/>
          <w:lang w:val="en-US"/>
        </w:rPr>
      </w:pPr>
    </w:p>
    <w:p w14:paraId="03F3953F" w14:textId="77777777" w:rsidR="00B32B3A" w:rsidRDefault="00B32B3A" w:rsidP="008D53CA">
      <w:pPr>
        <w:pStyle w:val="Caption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2E74B5" w:themeColor="accent1" w:themeShade="BF"/>
          <w:sz w:val="24"/>
          <w:szCs w:val="24"/>
          <w:lang w:val="en-US"/>
        </w:rPr>
      </w:pPr>
    </w:p>
    <w:p w14:paraId="1403139D" w14:textId="78C7E70A" w:rsidR="008D53CA" w:rsidRPr="008D53CA" w:rsidRDefault="008D53CA" w:rsidP="008D53C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bookmarkStart w:id="11" w:name="_Ref74588919"/>
      <w:r w:rsidRPr="008D53CA">
        <w:rPr>
          <w:rFonts w:ascii="Times New Roman" w:hAnsi="Times New Roman" w:cs="Times New Roman"/>
          <w:b/>
          <w:bCs/>
          <w:i w:val="0"/>
          <w:iCs w:val="0"/>
          <w:color w:val="2E74B5" w:themeColor="accent1" w:themeShade="BF"/>
          <w:sz w:val="24"/>
          <w:szCs w:val="24"/>
          <w:lang w:val="en-US"/>
        </w:rPr>
        <w:t xml:space="preserve">Table </w:t>
      </w:r>
      <w:r w:rsidRPr="008D53CA">
        <w:rPr>
          <w:rFonts w:ascii="Times New Roman" w:hAnsi="Times New Roman" w:cs="Times New Roman"/>
          <w:b/>
          <w:bCs/>
          <w:i w:val="0"/>
          <w:iCs w:val="0"/>
          <w:color w:val="2E74B5" w:themeColor="accent1" w:themeShade="BF"/>
          <w:sz w:val="24"/>
          <w:szCs w:val="24"/>
        </w:rPr>
        <w:fldChar w:fldCharType="begin"/>
      </w:r>
      <w:r w:rsidRPr="008D53CA">
        <w:rPr>
          <w:rFonts w:ascii="Times New Roman" w:hAnsi="Times New Roman" w:cs="Times New Roman"/>
          <w:b/>
          <w:bCs/>
          <w:i w:val="0"/>
          <w:iCs w:val="0"/>
          <w:color w:val="2E74B5" w:themeColor="accent1" w:themeShade="BF"/>
          <w:sz w:val="24"/>
          <w:szCs w:val="24"/>
          <w:lang w:val="en-US"/>
        </w:rPr>
        <w:instrText xml:space="preserve"> SEQ Table \* ARABIC </w:instrText>
      </w:r>
      <w:r w:rsidRPr="008D53CA">
        <w:rPr>
          <w:rFonts w:ascii="Times New Roman" w:hAnsi="Times New Roman" w:cs="Times New Roman"/>
          <w:b/>
          <w:bCs/>
          <w:i w:val="0"/>
          <w:iCs w:val="0"/>
          <w:color w:val="2E74B5" w:themeColor="accent1" w:themeShade="BF"/>
          <w:sz w:val="24"/>
          <w:szCs w:val="24"/>
        </w:rPr>
        <w:fldChar w:fldCharType="separate"/>
      </w:r>
      <w:r w:rsidR="00D26861">
        <w:rPr>
          <w:rFonts w:ascii="Times New Roman" w:hAnsi="Times New Roman" w:cs="Times New Roman"/>
          <w:b/>
          <w:bCs/>
          <w:i w:val="0"/>
          <w:iCs w:val="0"/>
          <w:noProof/>
          <w:color w:val="2E74B5" w:themeColor="accent1" w:themeShade="BF"/>
          <w:sz w:val="24"/>
          <w:szCs w:val="24"/>
          <w:lang w:val="en-US"/>
        </w:rPr>
        <w:t>4</w:t>
      </w:r>
      <w:r w:rsidRPr="008D53CA">
        <w:rPr>
          <w:rFonts w:ascii="Times New Roman" w:hAnsi="Times New Roman" w:cs="Times New Roman"/>
          <w:b/>
          <w:bCs/>
          <w:i w:val="0"/>
          <w:iCs w:val="0"/>
          <w:color w:val="2E74B5" w:themeColor="accent1" w:themeShade="BF"/>
          <w:sz w:val="24"/>
          <w:szCs w:val="24"/>
        </w:rPr>
        <w:fldChar w:fldCharType="end"/>
      </w:r>
      <w:bookmarkEnd w:id="10"/>
      <w:bookmarkEnd w:id="11"/>
      <w:r w:rsidRPr="008D53CA">
        <w:rPr>
          <w:rFonts w:ascii="Times New Roman" w:hAnsi="Times New Roman" w:cs="Times New Roman"/>
          <w:b/>
          <w:bCs/>
          <w:i w:val="0"/>
          <w:iCs w:val="0"/>
          <w:color w:val="2E74B5" w:themeColor="accent1" w:themeShade="BF"/>
          <w:sz w:val="24"/>
          <w:szCs w:val="24"/>
          <w:lang w:val="en-US"/>
        </w:rPr>
        <w:t>.</w:t>
      </w:r>
      <w:r w:rsidRPr="008D53CA">
        <w:rPr>
          <w:rFonts w:ascii="Times New Roman" w:hAnsi="Times New Roman" w:cs="Times New Roman"/>
          <w:i w:val="0"/>
          <w:iCs w:val="0"/>
          <w:color w:val="2E74B5" w:themeColor="accent1" w:themeShade="BF"/>
          <w:sz w:val="24"/>
          <w:szCs w:val="24"/>
          <w:lang w:val="en-US"/>
        </w:rPr>
        <w:t xml:space="preserve"> </w:t>
      </w:r>
      <w:r w:rsidRPr="008D53CA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Actual and predicted </w:t>
      </w:r>
      <w:proofErr w:type="gramStart"/>
      <w:r w:rsidRPr="008D53CA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Gold</w:t>
      </w:r>
      <w:proofErr w:type="gramEnd"/>
      <w:r w:rsidRPr="008D53CA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prices for January 2021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559"/>
        <w:gridCol w:w="1701"/>
        <w:gridCol w:w="1560"/>
        <w:gridCol w:w="1701"/>
      </w:tblGrid>
      <w:tr w:rsidR="0065309F" w:rsidRPr="0065309F" w14:paraId="2A2DC34C" w14:textId="77777777" w:rsidTr="0065309F">
        <w:trPr>
          <w:trHeight w:val="303"/>
          <w:jc w:val="center"/>
        </w:trPr>
        <w:tc>
          <w:tcPr>
            <w:tcW w:w="1838" w:type="dxa"/>
            <w:noWrap/>
            <w:hideMark/>
          </w:tcPr>
          <w:p w14:paraId="2A49310A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noWrap/>
            <w:hideMark/>
          </w:tcPr>
          <w:p w14:paraId="54EB189C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701" w:type="dxa"/>
            <w:noWrap/>
            <w:hideMark/>
          </w:tcPr>
          <w:p w14:paraId="5A1BF98E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SVM</w:t>
            </w:r>
          </w:p>
        </w:tc>
        <w:tc>
          <w:tcPr>
            <w:tcW w:w="1560" w:type="dxa"/>
            <w:noWrap/>
            <w:hideMark/>
          </w:tcPr>
          <w:p w14:paraId="7E41911A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Catboost</w:t>
            </w:r>
          </w:p>
        </w:tc>
        <w:tc>
          <w:tcPr>
            <w:tcW w:w="1701" w:type="dxa"/>
            <w:noWrap/>
            <w:hideMark/>
          </w:tcPr>
          <w:p w14:paraId="34688E74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LGBM</w:t>
            </w:r>
          </w:p>
        </w:tc>
      </w:tr>
      <w:tr w:rsidR="0065309F" w:rsidRPr="0065309F" w14:paraId="646C5B7B" w14:textId="77777777" w:rsidTr="0065309F">
        <w:trPr>
          <w:trHeight w:val="303"/>
          <w:jc w:val="center"/>
        </w:trPr>
        <w:tc>
          <w:tcPr>
            <w:tcW w:w="1838" w:type="dxa"/>
            <w:noWrap/>
            <w:hideMark/>
          </w:tcPr>
          <w:p w14:paraId="38A9F534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2021-01-18</w:t>
            </w:r>
          </w:p>
        </w:tc>
        <w:tc>
          <w:tcPr>
            <w:tcW w:w="1559" w:type="dxa"/>
            <w:noWrap/>
            <w:hideMark/>
          </w:tcPr>
          <w:p w14:paraId="6B30A760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1829.3</w:t>
            </w:r>
          </w:p>
        </w:tc>
        <w:tc>
          <w:tcPr>
            <w:tcW w:w="1701" w:type="dxa"/>
            <w:noWrap/>
            <w:hideMark/>
          </w:tcPr>
          <w:p w14:paraId="449205C3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1882.8</w:t>
            </w:r>
          </w:p>
        </w:tc>
        <w:tc>
          <w:tcPr>
            <w:tcW w:w="1560" w:type="dxa"/>
            <w:noWrap/>
            <w:hideMark/>
          </w:tcPr>
          <w:p w14:paraId="30F3D54B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1895.4</w:t>
            </w:r>
          </w:p>
        </w:tc>
        <w:tc>
          <w:tcPr>
            <w:tcW w:w="1701" w:type="dxa"/>
            <w:noWrap/>
            <w:hideMark/>
          </w:tcPr>
          <w:p w14:paraId="154A74B7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1921.5</w:t>
            </w:r>
          </w:p>
        </w:tc>
      </w:tr>
      <w:tr w:rsidR="0065309F" w:rsidRPr="0065309F" w14:paraId="735C4B8A" w14:textId="77777777" w:rsidTr="0065309F">
        <w:trPr>
          <w:trHeight w:val="303"/>
          <w:jc w:val="center"/>
        </w:trPr>
        <w:tc>
          <w:tcPr>
            <w:tcW w:w="1838" w:type="dxa"/>
            <w:noWrap/>
            <w:hideMark/>
          </w:tcPr>
          <w:p w14:paraId="2BFE7712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2021-01-19</w:t>
            </w:r>
          </w:p>
        </w:tc>
        <w:tc>
          <w:tcPr>
            <w:tcW w:w="1559" w:type="dxa"/>
            <w:noWrap/>
            <w:hideMark/>
          </w:tcPr>
          <w:p w14:paraId="5C2AAAE7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1839.5</w:t>
            </w:r>
          </w:p>
        </w:tc>
        <w:tc>
          <w:tcPr>
            <w:tcW w:w="1701" w:type="dxa"/>
            <w:noWrap/>
            <w:hideMark/>
          </w:tcPr>
          <w:p w14:paraId="6BEB570D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1881</w:t>
            </w:r>
          </w:p>
        </w:tc>
        <w:tc>
          <w:tcPr>
            <w:tcW w:w="1560" w:type="dxa"/>
            <w:noWrap/>
            <w:hideMark/>
          </w:tcPr>
          <w:p w14:paraId="3E778695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1861.3</w:t>
            </w:r>
          </w:p>
        </w:tc>
        <w:tc>
          <w:tcPr>
            <w:tcW w:w="1701" w:type="dxa"/>
            <w:noWrap/>
            <w:hideMark/>
          </w:tcPr>
          <w:p w14:paraId="0A72DB86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1911</w:t>
            </w:r>
          </w:p>
        </w:tc>
      </w:tr>
      <w:tr w:rsidR="0065309F" w:rsidRPr="0065309F" w14:paraId="1F836A74" w14:textId="77777777" w:rsidTr="0065309F">
        <w:trPr>
          <w:trHeight w:val="303"/>
          <w:jc w:val="center"/>
        </w:trPr>
        <w:tc>
          <w:tcPr>
            <w:tcW w:w="1838" w:type="dxa"/>
            <w:noWrap/>
            <w:hideMark/>
          </w:tcPr>
          <w:p w14:paraId="36CADF40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2021-01-20</w:t>
            </w:r>
          </w:p>
        </w:tc>
        <w:tc>
          <w:tcPr>
            <w:tcW w:w="1559" w:type="dxa"/>
            <w:noWrap/>
            <w:hideMark/>
          </w:tcPr>
          <w:p w14:paraId="1FE3664E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1865.9</w:t>
            </w:r>
          </w:p>
        </w:tc>
        <w:tc>
          <w:tcPr>
            <w:tcW w:w="1701" w:type="dxa"/>
            <w:noWrap/>
            <w:hideMark/>
          </w:tcPr>
          <w:p w14:paraId="71D87FD2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1874.4</w:t>
            </w:r>
          </w:p>
        </w:tc>
        <w:tc>
          <w:tcPr>
            <w:tcW w:w="1560" w:type="dxa"/>
            <w:noWrap/>
            <w:hideMark/>
          </w:tcPr>
          <w:p w14:paraId="19AC920E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1863.7</w:t>
            </w:r>
          </w:p>
        </w:tc>
        <w:tc>
          <w:tcPr>
            <w:tcW w:w="1701" w:type="dxa"/>
            <w:noWrap/>
            <w:hideMark/>
          </w:tcPr>
          <w:p w14:paraId="0C6BD2D2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1844.3</w:t>
            </w:r>
          </w:p>
        </w:tc>
      </w:tr>
      <w:tr w:rsidR="0065309F" w:rsidRPr="0065309F" w14:paraId="54EF7110" w14:textId="77777777" w:rsidTr="0065309F">
        <w:trPr>
          <w:trHeight w:val="303"/>
          <w:jc w:val="center"/>
        </w:trPr>
        <w:tc>
          <w:tcPr>
            <w:tcW w:w="1838" w:type="dxa"/>
            <w:noWrap/>
            <w:hideMark/>
          </w:tcPr>
          <w:p w14:paraId="0F97A568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2021-01-21</w:t>
            </w:r>
          </w:p>
        </w:tc>
        <w:tc>
          <w:tcPr>
            <w:tcW w:w="1559" w:type="dxa"/>
            <w:noWrap/>
            <w:hideMark/>
          </w:tcPr>
          <w:p w14:paraId="47B14246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1865.3</w:t>
            </w:r>
          </w:p>
        </w:tc>
        <w:tc>
          <w:tcPr>
            <w:tcW w:w="1701" w:type="dxa"/>
            <w:noWrap/>
            <w:hideMark/>
          </w:tcPr>
          <w:p w14:paraId="764859CF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1862.3</w:t>
            </w:r>
          </w:p>
        </w:tc>
        <w:tc>
          <w:tcPr>
            <w:tcW w:w="1560" w:type="dxa"/>
            <w:noWrap/>
            <w:hideMark/>
          </w:tcPr>
          <w:p w14:paraId="50AA46FF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1877.4</w:t>
            </w:r>
          </w:p>
        </w:tc>
        <w:tc>
          <w:tcPr>
            <w:tcW w:w="1701" w:type="dxa"/>
            <w:noWrap/>
            <w:hideMark/>
          </w:tcPr>
          <w:p w14:paraId="2F727496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1852.6</w:t>
            </w:r>
          </w:p>
        </w:tc>
      </w:tr>
      <w:tr w:rsidR="0065309F" w:rsidRPr="0065309F" w14:paraId="6AEC068F" w14:textId="77777777" w:rsidTr="00EC338B">
        <w:trPr>
          <w:trHeight w:val="342"/>
          <w:jc w:val="center"/>
        </w:trPr>
        <w:tc>
          <w:tcPr>
            <w:tcW w:w="1838" w:type="dxa"/>
            <w:noWrap/>
            <w:hideMark/>
          </w:tcPr>
          <w:p w14:paraId="00D15319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2021-01-22</w:t>
            </w:r>
          </w:p>
        </w:tc>
        <w:tc>
          <w:tcPr>
            <w:tcW w:w="1559" w:type="dxa"/>
            <w:noWrap/>
            <w:hideMark/>
          </w:tcPr>
          <w:p w14:paraId="796DA937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1855.7</w:t>
            </w:r>
          </w:p>
        </w:tc>
        <w:tc>
          <w:tcPr>
            <w:tcW w:w="1701" w:type="dxa"/>
            <w:noWrap/>
            <w:hideMark/>
          </w:tcPr>
          <w:p w14:paraId="7F019997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1869.4</w:t>
            </w:r>
          </w:p>
        </w:tc>
        <w:tc>
          <w:tcPr>
            <w:tcW w:w="1560" w:type="dxa"/>
            <w:noWrap/>
            <w:hideMark/>
          </w:tcPr>
          <w:p w14:paraId="7B6E2FE9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1881.7</w:t>
            </w:r>
          </w:p>
        </w:tc>
        <w:tc>
          <w:tcPr>
            <w:tcW w:w="1701" w:type="dxa"/>
            <w:noWrap/>
            <w:hideMark/>
          </w:tcPr>
          <w:p w14:paraId="4D30F9CD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1854.2</w:t>
            </w:r>
          </w:p>
        </w:tc>
      </w:tr>
      <w:tr w:rsidR="0065309F" w:rsidRPr="0065309F" w14:paraId="23E34D76" w14:textId="77777777" w:rsidTr="0065309F">
        <w:trPr>
          <w:trHeight w:val="303"/>
          <w:jc w:val="center"/>
        </w:trPr>
        <w:tc>
          <w:tcPr>
            <w:tcW w:w="1838" w:type="dxa"/>
            <w:noWrap/>
            <w:hideMark/>
          </w:tcPr>
          <w:p w14:paraId="7BC49B06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2021-01-25</w:t>
            </w:r>
          </w:p>
        </w:tc>
        <w:tc>
          <w:tcPr>
            <w:tcW w:w="1559" w:type="dxa"/>
            <w:noWrap/>
            <w:hideMark/>
          </w:tcPr>
          <w:p w14:paraId="407C37C8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1854.9</w:t>
            </w:r>
          </w:p>
        </w:tc>
        <w:tc>
          <w:tcPr>
            <w:tcW w:w="1701" w:type="dxa"/>
            <w:noWrap/>
            <w:hideMark/>
          </w:tcPr>
          <w:p w14:paraId="7874BE35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1869.4</w:t>
            </w:r>
          </w:p>
        </w:tc>
        <w:tc>
          <w:tcPr>
            <w:tcW w:w="1560" w:type="dxa"/>
            <w:noWrap/>
            <w:hideMark/>
          </w:tcPr>
          <w:p w14:paraId="31B1ED31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1869.6</w:t>
            </w:r>
          </w:p>
        </w:tc>
        <w:tc>
          <w:tcPr>
            <w:tcW w:w="1701" w:type="dxa"/>
            <w:noWrap/>
            <w:hideMark/>
          </w:tcPr>
          <w:p w14:paraId="11E5470C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1854.1</w:t>
            </w:r>
          </w:p>
        </w:tc>
      </w:tr>
      <w:tr w:rsidR="0065309F" w:rsidRPr="0065309F" w14:paraId="16D77C8E" w14:textId="77777777" w:rsidTr="0065309F">
        <w:trPr>
          <w:trHeight w:val="303"/>
          <w:jc w:val="center"/>
        </w:trPr>
        <w:tc>
          <w:tcPr>
            <w:tcW w:w="1838" w:type="dxa"/>
            <w:noWrap/>
            <w:hideMark/>
          </w:tcPr>
          <w:p w14:paraId="621F60E3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2021-01-26</w:t>
            </w:r>
          </w:p>
        </w:tc>
        <w:tc>
          <w:tcPr>
            <w:tcW w:w="1559" w:type="dxa"/>
            <w:noWrap/>
            <w:hideMark/>
          </w:tcPr>
          <w:p w14:paraId="68D4C711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1850.7</w:t>
            </w:r>
          </w:p>
        </w:tc>
        <w:tc>
          <w:tcPr>
            <w:tcW w:w="1701" w:type="dxa"/>
            <w:noWrap/>
            <w:hideMark/>
          </w:tcPr>
          <w:p w14:paraId="45E5D8E0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1868.7</w:t>
            </w:r>
          </w:p>
        </w:tc>
        <w:tc>
          <w:tcPr>
            <w:tcW w:w="1560" w:type="dxa"/>
            <w:noWrap/>
            <w:hideMark/>
          </w:tcPr>
          <w:p w14:paraId="1DBDF353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1861.7</w:t>
            </w:r>
          </w:p>
        </w:tc>
        <w:tc>
          <w:tcPr>
            <w:tcW w:w="1701" w:type="dxa"/>
            <w:noWrap/>
            <w:hideMark/>
          </w:tcPr>
          <w:p w14:paraId="1B2C8ADA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1843</w:t>
            </w:r>
          </w:p>
        </w:tc>
      </w:tr>
      <w:tr w:rsidR="0065309F" w:rsidRPr="0065309F" w14:paraId="7751108B" w14:textId="77777777" w:rsidTr="0065309F">
        <w:trPr>
          <w:trHeight w:val="303"/>
          <w:jc w:val="center"/>
        </w:trPr>
        <w:tc>
          <w:tcPr>
            <w:tcW w:w="1838" w:type="dxa"/>
            <w:noWrap/>
            <w:hideMark/>
          </w:tcPr>
          <w:p w14:paraId="63D1FF44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2021-01-27</w:t>
            </w:r>
          </w:p>
        </w:tc>
        <w:tc>
          <w:tcPr>
            <w:tcW w:w="1559" w:type="dxa"/>
            <w:noWrap/>
            <w:hideMark/>
          </w:tcPr>
          <w:p w14:paraId="0A3ACFF0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1844.9</w:t>
            </w:r>
          </w:p>
        </w:tc>
        <w:tc>
          <w:tcPr>
            <w:tcW w:w="1701" w:type="dxa"/>
            <w:noWrap/>
            <w:hideMark/>
          </w:tcPr>
          <w:p w14:paraId="0D47E3D0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1870.5</w:t>
            </w:r>
          </w:p>
        </w:tc>
        <w:tc>
          <w:tcPr>
            <w:tcW w:w="1560" w:type="dxa"/>
            <w:noWrap/>
            <w:hideMark/>
          </w:tcPr>
          <w:p w14:paraId="19FB49D4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1846.1</w:t>
            </w:r>
          </w:p>
        </w:tc>
        <w:tc>
          <w:tcPr>
            <w:tcW w:w="1701" w:type="dxa"/>
            <w:noWrap/>
            <w:hideMark/>
          </w:tcPr>
          <w:p w14:paraId="584C0462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1838.9</w:t>
            </w:r>
          </w:p>
        </w:tc>
      </w:tr>
      <w:tr w:rsidR="0065309F" w:rsidRPr="0065309F" w14:paraId="6A3B9121" w14:textId="77777777" w:rsidTr="0065309F">
        <w:trPr>
          <w:trHeight w:val="303"/>
          <w:jc w:val="center"/>
        </w:trPr>
        <w:tc>
          <w:tcPr>
            <w:tcW w:w="1838" w:type="dxa"/>
            <w:noWrap/>
            <w:hideMark/>
          </w:tcPr>
          <w:p w14:paraId="7BF4A8BE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2021-01-28</w:t>
            </w:r>
          </w:p>
        </w:tc>
        <w:tc>
          <w:tcPr>
            <w:tcW w:w="1559" w:type="dxa"/>
            <w:noWrap/>
            <w:hideMark/>
          </w:tcPr>
          <w:p w14:paraId="73FA71CA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1837.9</w:t>
            </w:r>
          </w:p>
        </w:tc>
        <w:tc>
          <w:tcPr>
            <w:tcW w:w="1701" w:type="dxa"/>
            <w:noWrap/>
            <w:hideMark/>
          </w:tcPr>
          <w:p w14:paraId="69EC3A75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1873</w:t>
            </w:r>
          </w:p>
        </w:tc>
        <w:tc>
          <w:tcPr>
            <w:tcW w:w="1560" w:type="dxa"/>
            <w:noWrap/>
            <w:hideMark/>
          </w:tcPr>
          <w:p w14:paraId="268B7FE2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1842</w:t>
            </w:r>
          </w:p>
        </w:tc>
        <w:tc>
          <w:tcPr>
            <w:tcW w:w="1701" w:type="dxa"/>
            <w:noWrap/>
            <w:hideMark/>
          </w:tcPr>
          <w:p w14:paraId="50B5D1B9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1850.1</w:t>
            </w:r>
          </w:p>
        </w:tc>
      </w:tr>
      <w:tr w:rsidR="0065309F" w:rsidRPr="0065309F" w14:paraId="18664C82" w14:textId="77777777" w:rsidTr="0065309F">
        <w:trPr>
          <w:trHeight w:val="399"/>
          <w:jc w:val="center"/>
        </w:trPr>
        <w:tc>
          <w:tcPr>
            <w:tcW w:w="1838" w:type="dxa"/>
            <w:noWrap/>
            <w:hideMark/>
          </w:tcPr>
          <w:p w14:paraId="0A3B808C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2021-01-29</w:t>
            </w:r>
          </w:p>
        </w:tc>
        <w:tc>
          <w:tcPr>
            <w:tcW w:w="1559" w:type="dxa"/>
            <w:noWrap/>
            <w:hideMark/>
          </w:tcPr>
          <w:p w14:paraId="27BF415E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1847.3</w:t>
            </w:r>
          </w:p>
        </w:tc>
        <w:tc>
          <w:tcPr>
            <w:tcW w:w="1701" w:type="dxa"/>
            <w:noWrap/>
            <w:hideMark/>
          </w:tcPr>
          <w:p w14:paraId="6F3B8A10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1884.3</w:t>
            </w:r>
          </w:p>
        </w:tc>
        <w:tc>
          <w:tcPr>
            <w:tcW w:w="1560" w:type="dxa"/>
            <w:noWrap/>
            <w:hideMark/>
          </w:tcPr>
          <w:p w14:paraId="5A2C7CA0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1856.6</w:t>
            </w:r>
          </w:p>
        </w:tc>
        <w:tc>
          <w:tcPr>
            <w:tcW w:w="1701" w:type="dxa"/>
            <w:noWrap/>
            <w:hideMark/>
          </w:tcPr>
          <w:p w14:paraId="77B5E6DB" w14:textId="77777777" w:rsidR="0065309F" w:rsidRPr="0065309F" w:rsidRDefault="0065309F" w:rsidP="006530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9F">
              <w:rPr>
                <w:rFonts w:ascii="Times New Roman" w:hAnsi="Times New Roman" w:cs="Times New Roman"/>
                <w:sz w:val="24"/>
                <w:szCs w:val="24"/>
              </w:rPr>
              <w:t>1826.7</w:t>
            </w:r>
          </w:p>
        </w:tc>
      </w:tr>
    </w:tbl>
    <w:p w14:paraId="4E09AE31" w14:textId="77777777" w:rsidR="0065309F" w:rsidRPr="0065309F" w:rsidRDefault="0065309F" w:rsidP="0065309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5309F" w:rsidRPr="0065309F" w:rsidSect="00B448AF">
      <w:type w:val="continuous"/>
      <w:pgSz w:w="12240" w:h="15840"/>
      <w:pgMar w:top="720" w:right="720" w:bottom="720" w:left="72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61D3B" w14:textId="77777777" w:rsidR="00AD4958" w:rsidRDefault="00AD4958" w:rsidP="00092E96">
      <w:pPr>
        <w:spacing w:after="0" w:line="240" w:lineRule="auto"/>
      </w:pPr>
      <w:r>
        <w:separator/>
      </w:r>
    </w:p>
  </w:endnote>
  <w:endnote w:type="continuationSeparator" w:id="0">
    <w:p w14:paraId="170F8991" w14:textId="77777777" w:rsidR="00AD4958" w:rsidRDefault="00AD4958" w:rsidP="00092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9995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C842A3" w14:textId="77777777" w:rsidR="00092E96" w:rsidRDefault="00092E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027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3B13E95" w14:textId="77777777" w:rsidR="00092E96" w:rsidRDefault="00092E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8FE22" w14:textId="77777777" w:rsidR="00AD4958" w:rsidRDefault="00AD4958" w:rsidP="00092E96">
      <w:pPr>
        <w:spacing w:after="0" w:line="240" w:lineRule="auto"/>
      </w:pPr>
      <w:r>
        <w:separator/>
      </w:r>
    </w:p>
  </w:footnote>
  <w:footnote w:type="continuationSeparator" w:id="0">
    <w:p w14:paraId="45F8CA32" w14:textId="77777777" w:rsidR="00AD4958" w:rsidRDefault="00AD4958" w:rsidP="00092E96">
      <w:pPr>
        <w:spacing w:after="0" w:line="240" w:lineRule="auto"/>
      </w:pPr>
      <w:r>
        <w:continuationSeparator/>
      </w:r>
    </w:p>
  </w:footnote>
  <w:footnote w:id="1">
    <w:p w14:paraId="373A6B63" w14:textId="4F04BFA9" w:rsidR="005A6CA5" w:rsidRPr="00D721AF" w:rsidRDefault="005A6CA5">
      <w:pPr>
        <w:pStyle w:val="FootnoteText"/>
        <w:rPr>
          <w:rFonts w:ascii="Times New Roman" w:hAnsi="Times New Roman" w:cs="Times New Roman"/>
          <w:lang w:val="en-US"/>
        </w:rPr>
      </w:pPr>
      <w:r w:rsidRPr="00D721AF">
        <w:rPr>
          <w:rStyle w:val="FootnoteReference"/>
          <w:rFonts w:ascii="Times New Roman" w:hAnsi="Times New Roman" w:cs="Times New Roman"/>
        </w:rPr>
        <w:footnoteRef/>
      </w:r>
      <w:r w:rsidRPr="00D721AF">
        <w:rPr>
          <w:rFonts w:ascii="Times New Roman" w:hAnsi="Times New Roman" w:cs="Times New Roman"/>
          <w:lang w:val="en-US"/>
        </w:rPr>
        <w:t xml:space="preserve"> For all variables Adj Close price w</w:t>
      </w:r>
      <w:r w:rsidR="00177C26">
        <w:rPr>
          <w:rFonts w:ascii="Times New Roman" w:hAnsi="Times New Roman" w:cs="Times New Roman"/>
          <w:lang w:val="en-US"/>
        </w:rPr>
        <w:t>as</w:t>
      </w:r>
      <w:r w:rsidRPr="00D721AF">
        <w:rPr>
          <w:rFonts w:ascii="Times New Roman" w:hAnsi="Times New Roman" w:cs="Times New Roman"/>
          <w:lang w:val="en-US"/>
        </w:rPr>
        <w:t xml:space="preserve"> selected as a final price.   </w:t>
      </w:r>
    </w:p>
  </w:footnote>
  <w:footnote w:id="2">
    <w:p w14:paraId="56022DEC" w14:textId="56E93BD1" w:rsidR="00DE6D2C" w:rsidRPr="00A33870" w:rsidRDefault="00DE6D2C">
      <w:pPr>
        <w:pStyle w:val="FootnoteText"/>
        <w:rPr>
          <w:rFonts w:ascii="Times New Roman" w:hAnsi="Times New Roman" w:cs="Times New Roman"/>
          <w:lang w:val="en-US"/>
        </w:rPr>
      </w:pPr>
      <w:r w:rsidRPr="00A33870">
        <w:rPr>
          <w:rStyle w:val="FootnoteReference"/>
          <w:rFonts w:ascii="Times New Roman" w:hAnsi="Times New Roman" w:cs="Times New Roman"/>
        </w:rPr>
        <w:footnoteRef/>
      </w:r>
      <w:r w:rsidRPr="00A33870">
        <w:rPr>
          <w:rFonts w:ascii="Times New Roman" w:hAnsi="Times New Roman" w:cs="Times New Roman"/>
          <w:lang w:val="en-US"/>
        </w:rPr>
        <w:t xml:space="preserve"> We classify the gold price as follows. If the price of gold at time </w:t>
      </w:r>
      <m:oMath>
        <m:r>
          <w:rPr>
            <w:rFonts w:ascii="Cambria Math" w:hAnsi="Cambria Math" w:cs="Times New Roman"/>
            <w:lang w:val="en-US"/>
          </w:rPr>
          <m:t>t</m:t>
        </m:r>
      </m:oMath>
      <w:r w:rsidRPr="00A33870">
        <w:rPr>
          <w:rFonts w:ascii="Times New Roman" w:hAnsi="Times New Roman" w:cs="Times New Roman"/>
          <w:lang w:val="en-US"/>
        </w:rPr>
        <w:t xml:space="preserve"> is higher than the price of gold at time </w:t>
      </w:r>
      <m:oMath>
        <m:r>
          <w:rPr>
            <w:rFonts w:ascii="Cambria Math" w:hAnsi="Cambria Math" w:cs="Times New Roman"/>
            <w:lang w:val="en-US"/>
          </w:rPr>
          <m:t>t-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1 month</m:t>
            </m:r>
          </m:e>
        </m:d>
        <m:r>
          <w:rPr>
            <w:rFonts w:ascii="Cambria Math" w:hAnsi="Cambria Math" w:cs="Times New Roman"/>
            <w:lang w:val="en-US"/>
          </w:rPr>
          <m:t xml:space="preserve"> or (12 month)</m:t>
        </m:r>
      </m:oMath>
      <w:r w:rsidRPr="00A33870">
        <w:rPr>
          <w:rFonts w:ascii="Times New Roman" w:hAnsi="Times New Roman" w:cs="Times New Roman"/>
          <w:lang w:val="en-US"/>
        </w:rPr>
        <w:t xml:space="preserve"> then {1} is assigned to the price of gold at time </w:t>
      </w:r>
      <m:oMath>
        <m:r>
          <w:rPr>
            <w:rFonts w:ascii="Cambria Math" w:hAnsi="Cambria Math" w:cs="Times New Roman"/>
            <w:lang w:val="en-US"/>
          </w:rPr>
          <m:t>t</m:t>
        </m:r>
      </m:oMath>
      <w:r w:rsidRPr="00A33870">
        <w:rPr>
          <w:rFonts w:ascii="Times New Roman" w:hAnsi="Times New Roman" w:cs="Times New Roman"/>
          <w:lang w:val="en-US"/>
        </w:rPr>
        <w:t xml:space="preserve">, and {0} is assigned on the other cases.       </w:t>
      </w:r>
    </w:p>
  </w:footnote>
  <w:footnote w:id="3">
    <w:p w14:paraId="24E039FF" w14:textId="36245CDF" w:rsidR="001F5DDC" w:rsidRPr="001F5DDC" w:rsidRDefault="001F5DDC">
      <w:pPr>
        <w:pStyle w:val="FootnoteText"/>
        <w:rPr>
          <w:lang w:val="en-US"/>
        </w:rPr>
      </w:pPr>
      <w:r w:rsidRPr="00A33870">
        <w:rPr>
          <w:rStyle w:val="FootnoteReference"/>
          <w:rFonts w:ascii="Times New Roman" w:hAnsi="Times New Roman" w:cs="Times New Roman"/>
        </w:rPr>
        <w:footnoteRef/>
      </w:r>
      <w:r w:rsidRPr="00A33870">
        <w:rPr>
          <w:rFonts w:ascii="Times New Roman" w:hAnsi="Times New Roman" w:cs="Times New Roman"/>
          <w:lang w:val="en-US"/>
        </w:rPr>
        <w:t xml:space="preserve"> TP – true positives, TN – true negatives, FP – false positives, FN – false negatives</w:t>
      </w:r>
      <w:r>
        <w:rPr>
          <w:lang w:val="en-US"/>
        </w:rPr>
        <w:t xml:space="preserve">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D47E6"/>
    <w:multiLevelType w:val="hybridMultilevel"/>
    <w:tmpl w:val="CAB29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E5484"/>
    <w:multiLevelType w:val="hybridMultilevel"/>
    <w:tmpl w:val="EEFAA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711EB"/>
    <w:multiLevelType w:val="hybridMultilevel"/>
    <w:tmpl w:val="1C589D9A"/>
    <w:lvl w:ilvl="0" w:tplc="8C82DC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e0NDE1MLY0MDGwMDRQ0lEKTi0uzszPAykwqwUAHYmnTSwAAAA="/>
  </w:docVars>
  <w:rsids>
    <w:rsidRoot w:val="00834769"/>
    <w:rsid w:val="000065BB"/>
    <w:rsid w:val="0001158D"/>
    <w:rsid w:val="00012BAE"/>
    <w:rsid w:val="00020D12"/>
    <w:rsid w:val="00023596"/>
    <w:rsid w:val="00026285"/>
    <w:rsid w:val="00032C7C"/>
    <w:rsid w:val="00034BEA"/>
    <w:rsid w:val="00041D78"/>
    <w:rsid w:val="00044F87"/>
    <w:rsid w:val="00046A8B"/>
    <w:rsid w:val="00062B64"/>
    <w:rsid w:val="00065A9A"/>
    <w:rsid w:val="00073426"/>
    <w:rsid w:val="00081D7D"/>
    <w:rsid w:val="00085E8A"/>
    <w:rsid w:val="00092E96"/>
    <w:rsid w:val="00095E3D"/>
    <w:rsid w:val="000A0F49"/>
    <w:rsid w:val="000A1E25"/>
    <w:rsid w:val="000B0404"/>
    <w:rsid w:val="000B4E35"/>
    <w:rsid w:val="000B77FC"/>
    <w:rsid w:val="000C2EDA"/>
    <w:rsid w:val="000C3D17"/>
    <w:rsid w:val="000C64F6"/>
    <w:rsid w:val="000E1E39"/>
    <w:rsid w:val="000E26D1"/>
    <w:rsid w:val="000F68AA"/>
    <w:rsid w:val="00101114"/>
    <w:rsid w:val="001052C2"/>
    <w:rsid w:val="0014606E"/>
    <w:rsid w:val="00147843"/>
    <w:rsid w:val="001518D0"/>
    <w:rsid w:val="00162AFA"/>
    <w:rsid w:val="00162CDC"/>
    <w:rsid w:val="00170CBA"/>
    <w:rsid w:val="00177C26"/>
    <w:rsid w:val="00193883"/>
    <w:rsid w:val="0019738A"/>
    <w:rsid w:val="001A00D2"/>
    <w:rsid w:val="001A257A"/>
    <w:rsid w:val="001A3243"/>
    <w:rsid w:val="001B0AC2"/>
    <w:rsid w:val="001B3567"/>
    <w:rsid w:val="001C5E84"/>
    <w:rsid w:val="001D021B"/>
    <w:rsid w:val="001D63C2"/>
    <w:rsid w:val="001D7480"/>
    <w:rsid w:val="001E768C"/>
    <w:rsid w:val="001F5DDC"/>
    <w:rsid w:val="00206935"/>
    <w:rsid w:val="00211A8F"/>
    <w:rsid w:val="00212F99"/>
    <w:rsid w:val="0021496A"/>
    <w:rsid w:val="002302D0"/>
    <w:rsid w:val="002322DD"/>
    <w:rsid w:val="002378DC"/>
    <w:rsid w:val="00246D79"/>
    <w:rsid w:val="00247C57"/>
    <w:rsid w:val="002527C6"/>
    <w:rsid w:val="00277ABD"/>
    <w:rsid w:val="00286EAB"/>
    <w:rsid w:val="00291EE5"/>
    <w:rsid w:val="00294208"/>
    <w:rsid w:val="00294D4F"/>
    <w:rsid w:val="00295F75"/>
    <w:rsid w:val="002A47D2"/>
    <w:rsid w:val="002A6B9B"/>
    <w:rsid w:val="002B3A89"/>
    <w:rsid w:val="002B6243"/>
    <w:rsid w:val="002C167B"/>
    <w:rsid w:val="002C34D7"/>
    <w:rsid w:val="002C5455"/>
    <w:rsid w:val="002D0FFC"/>
    <w:rsid w:val="002D104E"/>
    <w:rsid w:val="002D7893"/>
    <w:rsid w:val="002E1063"/>
    <w:rsid w:val="002E3833"/>
    <w:rsid w:val="002E5B52"/>
    <w:rsid w:val="002F02A1"/>
    <w:rsid w:val="002F4E35"/>
    <w:rsid w:val="00306444"/>
    <w:rsid w:val="00316A0A"/>
    <w:rsid w:val="00340249"/>
    <w:rsid w:val="003417BA"/>
    <w:rsid w:val="00386EF3"/>
    <w:rsid w:val="00390AF2"/>
    <w:rsid w:val="00395941"/>
    <w:rsid w:val="00396F9E"/>
    <w:rsid w:val="003A15BE"/>
    <w:rsid w:val="003A7A29"/>
    <w:rsid w:val="003B0B8C"/>
    <w:rsid w:val="003B1B17"/>
    <w:rsid w:val="003B2C2B"/>
    <w:rsid w:val="003B68E0"/>
    <w:rsid w:val="003C227A"/>
    <w:rsid w:val="003C591E"/>
    <w:rsid w:val="003D4584"/>
    <w:rsid w:val="003D6B99"/>
    <w:rsid w:val="003E0B86"/>
    <w:rsid w:val="003E1D38"/>
    <w:rsid w:val="003E620C"/>
    <w:rsid w:val="003E70D6"/>
    <w:rsid w:val="003F357F"/>
    <w:rsid w:val="003F42B1"/>
    <w:rsid w:val="003F6C06"/>
    <w:rsid w:val="0040417B"/>
    <w:rsid w:val="00405282"/>
    <w:rsid w:val="004130FC"/>
    <w:rsid w:val="00413C43"/>
    <w:rsid w:val="00427D56"/>
    <w:rsid w:val="004439C8"/>
    <w:rsid w:val="00445BE6"/>
    <w:rsid w:val="00450D1B"/>
    <w:rsid w:val="004555E5"/>
    <w:rsid w:val="00463B8D"/>
    <w:rsid w:val="0046583F"/>
    <w:rsid w:val="004721A6"/>
    <w:rsid w:val="004752CB"/>
    <w:rsid w:val="00476EE4"/>
    <w:rsid w:val="0047716C"/>
    <w:rsid w:val="004B1183"/>
    <w:rsid w:val="004C025E"/>
    <w:rsid w:val="004C6F0A"/>
    <w:rsid w:val="004D4FD8"/>
    <w:rsid w:val="004D5145"/>
    <w:rsid w:val="004E6B4D"/>
    <w:rsid w:val="004E7B7F"/>
    <w:rsid w:val="004F1BD2"/>
    <w:rsid w:val="00501A5E"/>
    <w:rsid w:val="0050252A"/>
    <w:rsid w:val="0050455F"/>
    <w:rsid w:val="00510E1A"/>
    <w:rsid w:val="0051264F"/>
    <w:rsid w:val="00513B18"/>
    <w:rsid w:val="00516912"/>
    <w:rsid w:val="00527777"/>
    <w:rsid w:val="005302D3"/>
    <w:rsid w:val="00536724"/>
    <w:rsid w:val="00537F0E"/>
    <w:rsid w:val="00552A00"/>
    <w:rsid w:val="005534A5"/>
    <w:rsid w:val="00553B7F"/>
    <w:rsid w:val="00553FE4"/>
    <w:rsid w:val="00557997"/>
    <w:rsid w:val="005614E9"/>
    <w:rsid w:val="0058286A"/>
    <w:rsid w:val="00596848"/>
    <w:rsid w:val="00596AEE"/>
    <w:rsid w:val="00596E08"/>
    <w:rsid w:val="005A1243"/>
    <w:rsid w:val="005A6CA5"/>
    <w:rsid w:val="005B1174"/>
    <w:rsid w:val="005B556A"/>
    <w:rsid w:val="005C3165"/>
    <w:rsid w:val="005E16FF"/>
    <w:rsid w:val="005E2C1A"/>
    <w:rsid w:val="005E3447"/>
    <w:rsid w:val="005E57A3"/>
    <w:rsid w:val="005F45BB"/>
    <w:rsid w:val="005F49A7"/>
    <w:rsid w:val="005F64D9"/>
    <w:rsid w:val="005F6AC9"/>
    <w:rsid w:val="00600563"/>
    <w:rsid w:val="00601FC5"/>
    <w:rsid w:val="00605C06"/>
    <w:rsid w:val="00611FF7"/>
    <w:rsid w:val="00613849"/>
    <w:rsid w:val="00617A6C"/>
    <w:rsid w:val="0062091B"/>
    <w:rsid w:val="00620A66"/>
    <w:rsid w:val="006242C9"/>
    <w:rsid w:val="006322D9"/>
    <w:rsid w:val="00640A74"/>
    <w:rsid w:val="00641C1C"/>
    <w:rsid w:val="00650EE2"/>
    <w:rsid w:val="006523B1"/>
    <w:rsid w:val="0065309F"/>
    <w:rsid w:val="00653BC7"/>
    <w:rsid w:val="00653FE3"/>
    <w:rsid w:val="00655D1E"/>
    <w:rsid w:val="00656873"/>
    <w:rsid w:val="00662A0A"/>
    <w:rsid w:val="00665729"/>
    <w:rsid w:val="00672D4A"/>
    <w:rsid w:val="00685A8B"/>
    <w:rsid w:val="00693F20"/>
    <w:rsid w:val="006C0575"/>
    <w:rsid w:val="006C1CCD"/>
    <w:rsid w:val="006C53AB"/>
    <w:rsid w:val="006D2F58"/>
    <w:rsid w:val="006D49A0"/>
    <w:rsid w:val="006D50C2"/>
    <w:rsid w:val="006E22B7"/>
    <w:rsid w:val="006E32C0"/>
    <w:rsid w:val="006E44C6"/>
    <w:rsid w:val="006E67B1"/>
    <w:rsid w:val="006F0515"/>
    <w:rsid w:val="006F0CD4"/>
    <w:rsid w:val="006F4334"/>
    <w:rsid w:val="0071167C"/>
    <w:rsid w:val="00716DCE"/>
    <w:rsid w:val="00717A6B"/>
    <w:rsid w:val="00726B1C"/>
    <w:rsid w:val="00726D44"/>
    <w:rsid w:val="00727032"/>
    <w:rsid w:val="00733292"/>
    <w:rsid w:val="00740F13"/>
    <w:rsid w:val="00744F8B"/>
    <w:rsid w:val="00745425"/>
    <w:rsid w:val="00745927"/>
    <w:rsid w:val="00750D1B"/>
    <w:rsid w:val="00755C85"/>
    <w:rsid w:val="00763E7D"/>
    <w:rsid w:val="00763EEF"/>
    <w:rsid w:val="00766077"/>
    <w:rsid w:val="00767BD5"/>
    <w:rsid w:val="00770ACB"/>
    <w:rsid w:val="007712AB"/>
    <w:rsid w:val="007746F6"/>
    <w:rsid w:val="00775951"/>
    <w:rsid w:val="007807BE"/>
    <w:rsid w:val="00784D39"/>
    <w:rsid w:val="00785F4D"/>
    <w:rsid w:val="007908B7"/>
    <w:rsid w:val="00790917"/>
    <w:rsid w:val="00793383"/>
    <w:rsid w:val="00793D16"/>
    <w:rsid w:val="007A273B"/>
    <w:rsid w:val="007A4158"/>
    <w:rsid w:val="007B04CC"/>
    <w:rsid w:val="007B0691"/>
    <w:rsid w:val="007C002F"/>
    <w:rsid w:val="007C1EED"/>
    <w:rsid w:val="007E03F2"/>
    <w:rsid w:val="007E213F"/>
    <w:rsid w:val="007E7ECF"/>
    <w:rsid w:val="007F6742"/>
    <w:rsid w:val="00800EE9"/>
    <w:rsid w:val="008047C9"/>
    <w:rsid w:val="008223D7"/>
    <w:rsid w:val="00833093"/>
    <w:rsid w:val="008330E3"/>
    <w:rsid w:val="00834769"/>
    <w:rsid w:val="00847856"/>
    <w:rsid w:val="008515CD"/>
    <w:rsid w:val="00852E51"/>
    <w:rsid w:val="00854E0A"/>
    <w:rsid w:val="00856451"/>
    <w:rsid w:val="00867B96"/>
    <w:rsid w:val="008706A3"/>
    <w:rsid w:val="00871854"/>
    <w:rsid w:val="0087415E"/>
    <w:rsid w:val="00877F1C"/>
    <w:rsid w:val="00880108"/>
    <w:rsid w:val="008846B5"/>
    <w:rsid w:val="0088714E"/>
    <w:rsid w:val="008952FB"/>
    <w:rsid w:val="008A1085"/>
    <w:rsid w:val="008A436D"/>
    <w:rsid w:val="008C7110"/>
    <w:rsid w:val="008D0747"/>
    <w:rsid w:val="008D53CA"/>
    <w:rsid w:val="008E3442"/>
    <w:rsid w:val="008E45B3"/>
    <w:rsid w:val="008F135D"/>
    <w:rsid w:val="008F27F9"/>
    <w:rsid w:val="008F6F78"/>
    <w:rsid w:val="009047AE"/>
    <w:rsid w:val="009218C6"/>
    <w:rsid w:val="00921F1A"/>
    <w:rsid w:val="00922C7C"/>
    <w:rsid w:val="009308E9"/>
    <w:rsid w:val="00937462"/>
    <w:rsid w:val="009378C1"/>
    <w:rsid w:val="009535A1"/>
    <w:rsid w:val="009561BC"/>
    <w:rsid w:val="009601E1"/>
    <w:rsid w:val="009673AC"/>
    <w:rsid w:val="0097013C"/>
    <w:rsid w:val="00971DDC"/>
    <w:rsid w:val="00980121"/>
    <w:rsid w:val="009839C1"/>
    <w:rsid w:val="00984A97"/>
    <w:rsid w:val="009A48EA"/>
    <w:rsid w:val="009B1304"/>
    <w:rsid w:val="009C4B28"/>
    <w:rsid w:val="009C5903"/>
    <w:rsid w:val="009C65C0"/>
    <w:rsid w:val="009C6A02"/>
    <w:rsid w:val="009E38E0"/>
    <w:rsid w:val="009F00AE"/>
    <w:rsid w:val="009F177E"/>
    <w:rsid w:val="009F1A0E"/>
    <w:rsid w:val="00A04E64"/>
    <w:rsid w:val="00A12D54"/>
    <w:rsid w:val="00A13655"/>
    <w:rsid w:val="00A1436A"/>
    <w:rsid w:val="00A24893"/>
    <w:rsid w:val="00A2525A"/>
    <w:rsid w:val="00A3154E"/>
    <w:rsid w:val="00A3319C"/>
    <w:rsid w:val="00A33870"/>
    <w:rsid w:val="00A43027"/>
    <w:rsid w:val="00A43D46"/>
    <w:rsid w:val="00A4737C"/>
    <w:rsid w:val="00A57C3A"/>
    <w:rsid w:val="00A601EA"/>
    <w:rsid w:val="00A66310"/>
    <w:rsid w:val="00A70ABC"/>
    <w:rsid w:val="00A776A2"/>
    <w:rsid w:val="00A83004"/>
    <w:rsid w:val="00A96D43"/>
    <w:rsid w:val="00AA1F5E"/>
    <w:rsid w:val="00AA6357"/>
    <w:rsid w:val="00AB4360"/>
    <w:rsid w:val="00AC42E4"/>
    <w:rsid w:val="00AC51F9"/>
    <w:rsid w:val="00AD4958"/>
    <w:rsid w:val="00AD56BA"/>
    <w:rsid w:val="00AE1C2D"/>
    <w:rsid w:val="00AE5AB4"/>
    <w:rsid w:val="00AE674F"/>
    <w:rsid w:val="00AF1458"/>
    <w:rsid w:val="00AF2771"/>
    <w:rsid w:val="00AF2878"/>
    <w:rsid w:val="00AF6CBE"/>
    <w:rsid w:val="00B016EB"/>
    <w:rsid w:val="00B10B18"/>
    <w:rsid w:val="00B22615"/>
    <w:rsid w:val="00B22814"/>
    <w:rsid w:val="00B30B8A"/>
    <w:rsid w:val="00B32365"/>
    <w:rsid w:val="00B32B3A"/>
    <w:rsid w:val="00B42304"/>
    <w:rsid w:val="00B448AF"/>
    <w:rsid w:val="00B50B66"/>
    <w:rsid w:val="00B54C77"/>
    <w:rsid w:val="00B60087"/>
    <w:rsid w:val="00B61A87"/>
    <w:rsid w:val="00B63552"/>
    <w:rsid w:val="00B70E6A"/>
    <w:rsid w:val="00B77605"/>
    <w:rsid w:val="00B84510"/>
    <w:rsid w:val="00B91396"/>
    <w:rsid w:val="00B9292D"/>
    <w:rsid w:val="00BA0512"/>
    <w:rsid w:val="00BB1FBF"/>
    <w:rsid w:val="00BC139E"/>
    <w:rsid w:val="00BD0317"/>
    <w:rsid w:val="00BD21C0"/>
    <w:rsid w:val="00BE009B"/>
    <w:rsid w:val="00BE02F0"/>
    <w:rsid w:val="00BE2006"/>
    <w:rsid w:val="00BF4A67"/>
    <w:rsid w:val="00C24A1F"/>
    <w:rsid w:val="00C26269"/>
    <w:rsid w:val="00C301C4"/>
    <w:rsid w:val="00C41480"/>
    <w:rsid w:val="00C55B33"/>
    <w:rsid w:val="00C55C9D"/>
    <w:rsid w:val="00C6702D"/>
    <w:rsid w:val="00C70094"/>
    <w:rsid w:val="00C84483"/>
    <w:rsid w:val="00C861C1"/>
    <w:rsid w:val="00CC063A"/>
    <w:rsid w:val="00CC2C0B"/>
    <w:rsid w:val="00CC4D52"/>
    <w:rsid w:val="00CD027F"/>
    <w:rsid w:val="00CD20C0"/>
    <w:rsid w:val="00CD245D"/>
    <w:rsid w:val="00CD54E0"/>
    <w:rsid w:val="00CE088A"/>
    <w:rsid w:val="00CE3B6C"/>
    <w:rsid w:val="00CE76E2"/>
    <w:rsid w:val="00CF3DC8"/>
    <w:rsid w:val="00CF622C"/>
    <w:rsid w:val="00CF6CB1"/>
    <w:rsid w:val="00D00AAA"/>
    <w:rsid w:val="00D03157"/>
    <w:rsid w:val="00D078C6"/>
    <w:rsid w:val="00D22344"/>
    <w:rsid w:val="00D26861"/>
    <w:rsid w:val="00D272B4"/>
    <w:rsid w:val="00D37EA5"/>
    <w:rsid w:val="00D45E94"/>
    <w:rsid w:val="00D50E34"/>
    <w:rsid w:val="00D721AF"/>
    <w:rsid w:val="00D748EC"/>
    <w:rsid w:val="00D91BF9"/>
    <w:rsid w:val="00D96F1B"/>
    <w:rsid w:val="00DA099B"/>
    <w:rsid w:val="00DA2796"/>
    <w:rsid w:val="00DB02A9"/>
    <w:rsid w:val="00DB0AD2"/>
    <w:rsid w:val="00DB709B"/>
    <w:rsid w:val="00DC4101"/>
    <w:rsid w:val="00DC44D9"/>
    <w:rsid w:val="00DD6335"/>
    <w:rsid w:val="00DD7BAB"/>
    <w:rsid w:val="00DE3151"/>
    <w:rsid w:val="00DE6D2C"/>
    <w:rsid w:val="00DF4FC1"/>
    <w:rsid w:val="00E02899"/>
    <w:rsid w:val="00E046BA"/>
    <w:rsid w:val="00E0563C"/>
    <w:rsid w:val="00E26D32"/>
    <w:rsid w:val="00E3619D"/>
    <w:rsid w:val="00E40E91"/>
    <w:rsid w:val="00E425B3"/>
    <w:rsid w:val="00E54341"/>
    <w:rsid w:val="00E56B66"/>
    <w:rsid w:val="00E57B14"/>
    <w:rsid w:val="00E6270B"/>
    <w:rsid w:val="00E704F0"/>
    <w:rsid w:val="00E72F1A"/>
    <w:rsid w:val="00E766D1"/>
    <w:rsid w:val="00E8245B"/>
    <w:rsid w:val="00E83078"/>
    <w:rsid w:val="00E86C29"/>
    <w:rsid w:val="00E93DC7"/>
    <w:rsid w:val="00E97892"/>
    <w:rsid w:val="00EA55DB"/>
    <w:rsid w:val="00EB7901"/>
    <w:rsid w:val="00EC338B"/>
    <w:rsid w:val="00ED140C"/>
    <w:rsid w:val="00ED61F7"/>
    <w:rsid w:val="00EE00D4"/>
    <w:rsid w:val="00EE298F"/>
    <w:rsid w:val="00EF2BEF"/>
    <w:rsid w:val="00F00932"/>
    <w:rsid w:val="00F01073"/>
    <w:rsid w:val="00F0202C"/>
    <w:rsid w:val="00F056DA"/>
    <w:rsid w:val="00F1744F"/>
    <w:rsid w:val="00F247F9"/>
    <w:rsid w:val="00F32F6C"/>
    <w:rsid w:val="00F37095"/>
    <w:rsid w:val="00F4088E"/>
    <w:rsid w:val="00F50389"/>
    <w:rsid w:val="00F6203C"/>
    <w:rsid w:val="00F750A0"/>
    <w:rsid w:val="00F822EF"/>
    <w:rsid w:val="00FA6BD3"/>
    <w:rsid w:val="00FA7831"/>
    <w:rsid w:val="00FB1B30"/>
    <w:rsid w:val="00FB2473"/>
    <w:rsid w:val="00FB6B74"/>
    <w:rsid w:val="00FC5732"/>
    <w:rsid w:val="00FC60DE"/>
    <w:rsid w:val="00FD2BED"/>
    <w:rsid w:val="00FD6BD7"/>
    <w:rsid w:val="00FE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2078"/>
  <w15:chartTrackingRefBased/>
  <w15:docId w15:val="{F6DFB0BC-B281-4E97-93F6-884E3228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1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2B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7F0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092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E96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092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E96"/>
    <w:rPr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763E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/>
    </w:rPr>
  </w:style>
  <w:style w:type="paragraph" w:styleId="Caption">
    <w:name w:val="caption"/>
    <w:basedOn w:val="Normal"/>
    <w:next w:val="Normal"/>
    <w:uiPriority w:val="35"/>
    <w:unhideWhenUsed/>
    <w:qFormat/>
    <w:rsid w:val="00E627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B1B30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B1B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B30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styleId="PlaceholderText">
    <w:name w:val="Placeholder Text"/>
    <w:basedOn w:val="DefaultParagraphFont"/>
    <w:uiPriority w:val="99"/>
    <w:semiHidden/>
    <w:rsid w:val="004555E5"/>
    <w:rPr>
      <w:color w:val="808080"/>
    </w:rPr>
  </w:style>
  <w:style w:type="table" w:styleId="TableGrid">
    <w:name w:val="Table Grid"/>
    <w:basedOn w:val="TableNormal"/>
    <w:uiPriority w:val="39"/>
    <w:rsid w:val="00A25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A415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6C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6CA5"/>
    <w:rPr>
      <w:sz w:val="20"/>
      <w:szCs w:val="20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5A6CA5"/>
    <w:rPr>
      <w:vertAlign w:val="superscript"/>
    </w:rPr>
  </w:style>
  <w:style w:type="table" w:styleId="PlainTable5">
    <w:name w:val="Plain Table 5"/>
    <w:basedOn w:val="TableNormal"/>
    <w:uiPriority w:val="45"/>
    <w:rsid w:val="003E0B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E0B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E0B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3E0B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E0B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Subtle1">
    <w:name w:val="Table Subtle 1"/>
    <w:basedOn w:val="TableNormal"/>
    <w:uiPriority w:val="99"/>
    <w:rsid w:val="003E0B8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sid w:val="003E0B8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3E0B8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3E0B8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E0B8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12498-30F1-43E4-B20D-3DFE5D7E0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4899</TotalTime>
  <Pages>1</Pages>
  <Words>3173</Words>
  <Characters>18087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Norayr Hayruni</dc:creator>
  <cp:keywords/>
  <dc:description/>
  <cp:lastModifiedBy>Hayk Mkrtchyan</cp:lastModifiedBy>
  <cp:revision>367</cp:revision>
  <cp:lastPrinted>2021-06-14T16:50:00Z</cp:lastPrinted>
  <dcterms:created xsi:type="dcterms:W3CDTF">2021-06-09T14:12:00Z</dcterms:created>
  <dcterms:modified xsi:type="dcterms:W3CDTF">2021-06-14T16:50:00Z</dcterms:modified>
</cp:coreProperties>
</file>