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Создать интерфейс и реализующие его классы музыкальных инструментов (3 шт например гитара).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Интерфейс содержит метод играть и строковое свойство характеристики.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Создать массив или лист интерфейсного типа, содержащий инструменты разного типа.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цикле вызвать метод играть для каждого инструмента, который должен выводить строку "Играет такой-то инструмент, с такими-то характеристиками".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Определить интерфейс Printable, содержащий метод void print().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Определить класс Book, реализующий интерфейс Printable.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Определить класс Magazine, реализующий интерфейс Printable.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Создать массив типа Printable, который будет содержать книги и журналы.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цикле пройти по массиву и вызвать метод print() для каждого объекта.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Создать статический метод PrintMagazines(Printable[] printable) в классе Magazine, который выводит на консоль названия только журналов.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Создать статический метод PrintBooks(Printable[] printable) в классе Book, который выводит на консоль названия только книг.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 придумать по 2 свойства для каждого класса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Дедлайн - 27.10.22 14-00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1 - 40% 2 - 60%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