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51A8F7"/>
    <w:p w14:paraId="09CBECC4"/>
    <w:tbl>
      <w:tblPr>
        <w:tblStyle w:val="8"/>
        <w:tblpPr w:leftFromText="180" w:rightFromText="180" w:vertAnchor="text" w:horzAnchor="margin" w:tblpY="-32"/>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1334"/>
        <w:gridCol w:w="1581"/>
        <w:gridCol w:w="1335"/>
        <w:gridCol w:w="1335"/>
      </w:tblGrid>
      <w:tr w14:paraId="5B92361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1334" w:type="dxa"/>
            <w:tcBorders>
              <w:top w:val="single" w:color="auto" w:sz="4" w:space="0"/>
              <w:left w:val="single" w:color="auto" w:sz="4" w:space="0"/>
              <w:bottom w:val="single" w:color="auto" w:sz="4" w:space="0"/>
              <w:right w:val="single" w:color="auto" w:sz="4" w:space="0"/>
            </w:tcBorders>
            <w:vAlign w:val="center"/>
          </w:tcPr>
          <w:p w14:paraId="6F46D74B">
            <w:pPr>
              <w:jc w:val="center"/>
              <w:rPr>
                <w:rFonts w:ascii="黑体" w:eastAsia="黑体"/>
                <w:b/>
                <w:szCs w:val="21"/>
              </w:rPr>
            </w:pPr>
            <w:r>
              <w:rPr>
                <w:rFonts w:hint="eastAsia" w:ascii="黑体" w:eastAsia="黑体"/>
                <w:b/>
                <w:szCs w:val="21"/>
              </w:rPr>
              <w:t>学生学号</w:t>
            </w:r>
          </w:p>
        </w:tc>
        <w:tc>
          <w:tcPr>
            <w:tcW w:w="1334" w:type="dxa"/>
            <w:tcBorders>
              <w:top w:val="single" w:color="auto" w:sz="4" w:space="0"/>
              <w:left w:val="single" w:color="auto" w:sz="4" w:space="0"/>
              <w:bottom w:val="single" w:color="auto" w:sz="4" w:space="0"/>
              <w:right w:val="single" w:color="auto" w:sz="4" w:space="0"/>
            </w:tcBorders>
            <w:vAlign w:val="center"/>
          </w:tcPr>
          <w:p w14:paraId="0BBE4C04">
            <w:pPr>
              <w:jc w:val="center"/>
              <w:rPr>
                <w:rFonts w:hint="default" w:eastAsia="宋体"/>
                <w:lang w:val="en-US" w:eastAsia="zh-CN"/>
              </w:rPr>
            </w:pPr>
            <w:r>
              <w:rPr>
                <w:rFonts w:hint="eastAsia"/>
                <w:lang w:val="en-US" w:eastAsia="zh-CN"/>
              </w:rPr>
              <w:t>0122210880414</w:t>
            </w:r>
          </w:p>
        </w:tc>
        <w:tc>
          <w:tcPr>
            <w:tcW w:w="1335" w:type="dxa"/>
            <w:tcBorders>
              <w:top w:val="single" w:color="auto" w:sz="4" w:space="0"/>
              <w:left w:val="single" w:color="auto" w:sz="4" w:space="0"/>
              <w:bottom w:val="single" w:color="auto" w:sz="4" w:space="0"/>
              <w:right w:val="single" w:color="auto" w:sz="4" w:space="0"/>
            </w:tcBorders>
            <w:vAlign w:val="center"/>
          </w:tcPr>
          <w:p w14:paraId="1E76DAFF">
            <w:pPr>
              <w:jc w:val="center"/>
              <w:rPr>
                <w:rFonts w:ascii="黑体" w:eastAsia="黑体"/>
                <w:b/>
              </w:rPr>
            </w:pPr>
            <w:r>
              <w:rPr>
                <w:rFonts w:hint="eastAsia" w:ascii="黑体" w:eastAsia="黑体"/>
                <w:b/>
              </w:rPr>
              <w:t>实验课成绩</w:t>
            </w:r>
          </w:p>
        </w:tc>
        <w:tc>
          <w:tcPr>
            <w:tcW w:w="1335" w:type="dxa"/>
            <w:tcBorders>
              <w:top w:val="single" w:color="auto" w:sz="4" w:space="0"/>
              <w:left w:val="single" w:color="auto" w:sz="4" w:space="0"/>
              <w:bottom w:val="single" w:color="auto" w:sz="4" w:space="0"/>
              <w:right w:val="single" w:color="auto" w:sz="4" w:space="0"/>
            </w:tcBorders>
            <w:vAlign w:val="center"/>
          </w:tcPr>
          <w:p w14:paraId="50BC1C30">
            <w:pPr>
              <w:jc w:val="center"/>
            </w:pPr>
          </w:p>
        </w:tc>
      </w:tr>
    </w:tbl>
    <w:p w14:paraId="13317289"/>
    <w:p w14:paraId="6B03C05E"/>
    <w:p w14:paraId="09F7C4BF"/>
    <w:p w14:paraId="01438AC3"/>
    <w:p w14:paraId="172F173C"/>
    <w:p w14:paraId="049B1BB7">
      <w:pPr>
        <w:rPr>
          <w:sz w:val="52"/>
          <w:szCs w:val="52"/>
        </w:rPr>
      </w:pPr>
    </w:p>
    <w:p w14:paraId="4D82DBF6">
      <w:pPr>
        <w:jc w:val="center"/>
        <w:rPr>
          <w:b/>
          <w:bCs/>
          <w:sz w:val="52"/>
          <w:szCs w:val="52"/>
        </w:rPr>
      </w:pPr>
      <w:r>
        <w:rPr>
          <w:rFonts w:hint="eastAsia"/>
          <w:b/>
          <w:bCs/>
          <w:sz w:val="52"/>
          <w:szCs w:val="52"/>
        </w:rPr>
        <w:t>武汉理工大学</w:t>
      </w:r>
    </w:p>
    <w:p w14:paraId="303D4F76">
      <w:pPr>
        <w:jc w:val="center"/>
        <w:rPr>
          <w:b/>
          <w:sz w:val="48"/>
          <w:szCs w:val="48"/>
        </w:rPr>
      </w:pPr>
      <w:r>
        <w:rPr>
          <w:rFonts w:hint="eastAsia"/>
          <w:b/>
          <w:sz w:val="48"/>
          <w:szCs w:val="48"/>
        </w:rPr>
        <w:t>学</w:t>
      </w:r>
      <w:r>
        <w:rPr>
          <w:b/>
          <w:sz w:val="48"/>
          <w:szCs w:val="48"/>
        </w:rPr>
        <w:t xml:space="preserve"> </w:t>
      </w:r>
      <w:r>
        <w:rPr>
          <w:rFonts w:hint="eastAsia"/>
          <w:b/>
          <w:sz w:val="48"/>
          <w:szCs w:val="48"/>
        </w:rPr>
        <w:t>生</w:t>
      </w:r>
      <w:r>
        <w:rPr>
          <w:b/>
          <w:sz w:val="48"/>
          <w:szCs w:val="48"/>
        </w:rPr>
        <w:t xml:space="preserve"> </w:t>
      </w:r>
      <w:r>
        <w:rPr>
          <w:rFonts w:hint="eastAsia"/>
          <w:b/>
          <w:sz w:val="48"/>
          <w:szCs w:val="48"/>
        </w:rPr>
        <w:t>实</w:t>
      </w:r>
      <w:r>
        <w:rPr>
          <w:b/>
          <w:sz w:val="48"/>
          <w:szCs w:val="48"/>
        </w:rPr>
        <w:t xml:space="preserve"> </w:t>
      </w:r>
      <w:r>
        <w:rPr>
          <w:rFonts w:hint="eastAsia"/>
          <w:b/>
          <w:sz w:val="48"/>
          <w:szCs w:val="48"/>
        </w:rPr>
        <w:t>验</w:t>
      </w:r>
      <w:r>
        <w:rPr>
          <w:b/>
          <w:sz w:val="48"/>
          <w:szCs w:val="48"/>
        </w:rPr>
        <w:t xml:space="preserve"> </w:t>
      </w:r>
      <w:r>
        <w:rPr>
          <w:rFonts w:hint="eastAsia"/>
          <w:b/>
          <w:sz w:val="48"/>
          <w:szCs w:val="48"/>
        </w:rPr>
        <w:t>报</w:t>
      </w:r>
      <w:r>
        <w:rPr>
          <w:b/>
          <w:sz w:val="48"/>
          <w:szCs w:val="48"/>
        </w:rPr>
        <w:t xml:space="preserve"> </w:t>
      </w:r>
      <w:r>
        <w:rPr>
          <w:rFonts w:hint="eastAsia"/>
          <w:b/>
          <w:sz w:val="48"/>
          <w:szCs w:val="48"/>
        </w:rPr>
        <w:t>告</w:t>
      </w:r>
      <w:r>
        <w:rPr>
          <w:b/>
          <w:sz w:val="48"/>
          <w:szCs w:val="48"/>
        </w:rPr>
        <w:t xml:space="preserve"> </w:t>
      </w:r>
      <w:r>
        <w:rPr>
          <w:rFonts w:hint="eastAsia"/>
          <w:b/>
          <w:sz w:val="48"/>
          <w:szCs w:val="48"/>
        </w:rPr>
        <w:t>书</w:t>
      </w:r>
    </w:p>
    <w:p w14:paraId="3B1E30FE">
      <w:pPr>
        <w:rPr>
          <w:sz w:val="52"/>
          <w:szCs w:val="52"/>
        </w:rPr>
      </w:pPr>
    </w:p>
    <w:p w14:paraId="104A52EC">
      <w:pPr>
        <w:rPr>
          <w:sz w:val="52"/>
          <w:szCs w:val="52"/>
        </w:rPr>
      </w:pPr>
    </w:p>
    <w:p w14:paraId="0E5BE8A0">
      <w:pPr>
        <w:rPr>
          <w:sz w:val="52"/>
          <w:szCs w:val="52"/>
        </w:rPr>
      </w:pPr>
    </w:p>
    <w:p w14:paraId="76F80123">
      <w:pPr>
        <w:rPr>
          <w:sz w:val="52"/>
          <w:szCs w:val="52"/>
        </w:rPr>
      </w:pPr>
    </w:p>
    <w:p w14:paraId="235092B4">
      <w:pPr>
        <w:rPr>
          <w:sz w:val="52"/>
          <w:szCs w:val="52"/>
        </w:rPr>
      </w:pPr>
    </w:p>
    <w:p w14:paraId="6518C7F3">
      <w:pPr>
        <w:ind w:firstLine="904" w:firstLineChars="300"/>
        <w:rPr>
          <w:rFonts w:ascii="黑体" w:eastAsia="黑体"/>
          <w:b/>
          <w:sz w:val="30"/>
          <w:szCs w:val="30"/>
          <w:u w:val="single"/>
        </w:rPr>
      </w:pPr>
      <w:r>
        <w:rPr>
          <w:rFonts w:hint="eastAsia" w:ascii="黑体" w:eastAsia="黑体"/>
          <w:b/>
          <w:sz w:val="30"/>
          <w:szCs w:val="30"/>
        </w:rPr>
        <w:t>实验课程名称</w:t>
      </w:r>
      <w:r>
        <w:rPr>
          <w:rFonts w:ascii="黑体" w:eastAsia="黑体"/>
          <w:b/>
          <w:sz w:val="30"/>
          <w:szCs w:val="30"/>
        </w:rPr>
        <w:t xml:space="preserve">  </w:t>
      </w:r>
      <w:r>
        <w:rPr>
          <w:rFonts w:ascii="黑体" w:eastAsia="黑体"/>
          <w:b/>
          <w:sz w:val="30"/>
          <w:szCs w:val="30"/>
          <w:u w:val="single"/>
        </w:rPr>
        <w:t xml:space="preserve">        </w:t>
      </w:r>
      <w:r>
        <w:rPr>
          <w:rFonts w:hint="eastAsia" w:ascii="黑体" w:eastAsia="黑体"/>
          <w:b/>
          <w:sz w:val="30"/>
          <w:szCs w:val="30"/>
          <w:u w:val="single"/>
        </w:rPr>
        <w:t>操作系统</w:t>
      </w:r>
      <w:r>
        <w:rPr>
          <w:rFonts w:ascii="黑体" w:eastAsia="黑体"/>
          <w:b/>
          <w:sz w:val="30"/>
          <w:szCs w:val="30"/>
          <w:u w:val="single"/>
        </w:rPr>
        <w:t xml:space="preserve">          </w:t>
      </w:r>
    </w:p>
    <w:p w14:paraId="02BB96D7">
      <w:pPr>
        <w:ind w:firstLine="904" w:firstLineChars="300"/>
        <w:rPr>
          <w:rFonts w:ascii="黑体" w:eastAsia="黑体"/>
          <w:b/>
          <w:sz w:val="30"/>
          <w:szCs w:val="30"/>
        </w:rPr>
      </w:pPr>
      <w:r>
        <w:rPr>
          <w:rFonts w:hint="eastAsia" w:ascii="黑体" w:eastAsia="黑体"/>
          <w:b/>
          <w:sz w:val="30"/>
          <w:szCs w:val="30"/>
        </w:rPr>
        <w:t>开 课 学 院</w:t>
      </w:r>
      <w:r>
        <w:rPr>
          <w:rFonts w:ascii="黑体" w:eastAsia="黑体"/>
          <w:b/>
          <w:sz w:val="30"/>
          <w:szCs w:val="30"/>
        </w:rPr>
        <w:t xml:space="preserve">   </w:t>
      </w:r>
      <w:r>
        <w:rPr>
          <w:rFonts w:ascii="黑体" w:eastAsia="黑体"/>
          <w:b/>
          <w:sz w:val="30"/>
          <w:szCs w:val="30"/>
          <w:u w:val="single"/>
        </w:rPr>
        <w:t xml:space="preserve"> </w:t>
      </w:r>
      <w:r>
        <w:rPr>
          <w:rFonts w:hint="eastAsia" w:ascii="黑体" w:eastAsia="黑体"/>
          <w:b/>
          <w:sz w:val="30"/>
          <w:szCs w:val="30"/>
          <w:u w:val="single"/>
        </w:rPr>
        <w:t>计算机与人工智能学院</w:t>
      </w:r>
      <w:r>
        <w:rPr>
          <w:rFonts w:ascii="黑体" w:eastAsia="黑体"/>
          <w:b/>
          <w:sz w:val="30"/>
          <w:szCs w:val="30"/>
          <w:u w:val="single"/>
        </w:rPr>
        <w:t xml:space="preserve">     </w:t>
      </w:r>
    </w:p>
    <w:p w14:paraId="7196563F">
      <w:pPr>
        <w:ind w:firstLine="904" w:firstLineChars="300"/>
        <w:rPr>
          <w:rFonts w:ascii="黑体" w:eastAsia="黑体"/>
          <w:b/>
          <w:sz w:val="30"/>
          <w:szCs w:val="30"/>
        </w:rPr>
      </w:pPr>
      <w:r>
        <w:rPr>
          <w:rFonts w:hint="eastAsia" w:ascii="黑体" w:eastAsia="黑体"/>
          <w:b/>
          <w:sz w:val="30"/>
          <w:szCs w:val="30"/>
        </w:rPr>
        <w:t>指导老师姓名</w:t>
      </w:r>
      <w:r>
        <w:rPr>
          <w:rFonts w:ascii="黑体" w:eastAsia="黑体"/>
          <w:b/>
          <w:sz w:val="30"/>
          <w:szCs w:val="30"/>
        </w:rPr>
        <w:t xml:space="preserve">  </w:t>
      </w:r>
      <w:r>
        <w:rPr>
          <w:rFonts w:ascii="黑体" w:eastAsia="黑体"/>
          <w:b/>
          <w:sz w:val="30"/>
          <w:szCs w:val="30"/>
          <w:u w:val="single"/>
        </w:rPr>
        <w:t xml:space="preserve">         </w:t>
      </w:r>
      <w:r>
        <w:rPr>
          <w:rFonts w:hint="eastAsia" w:ascii="黑体" w:eastAsia="黑体"/>
          <w:b/>
          <w:sz w:val="30"/>
          <w:szCs w:val="30"/>
          <w:u w:val="single"/>
        </w:rPr>
        <w:t xml:space="preserve">  </w:t>
      </w:r>
      <w:r>
        <w:rPr>
          <w:rFonts w:hint="eastAsia" w:ascii="黑体" w:eastAsia="黑体"/>
          <w:b/>
          <w:sz w:val="30"/>
          <w:szCs w:val="30"/>
          <w:u w:val="single"/>
          <w:lang w:val="en-US" w:eastAsia="zh-CN"/>
        </w:rPr>
        <w:t>陆丽萍</w:t>
      </w:r>
      <w:r>
        <w:rPr>
          <w:rFonts w:hint="eastAsia" w:ascii="黑体" w:eastAsia="黑体"/>
          <w:b/>
          <w:sz w:val="30"/>
          <w:szCs w:val="30"/>
          <w:u w:val="single"/>
        </w:rPr>
        <w:t xml:space="preserve">    </w:t>
      </w:r>
      <w:r>
        <w:rPr>
          <w:rFonts w:ascii="黑体" w:eastAsia="黑体"/>
          <w:b/>
          <w:sz w:val="30"/>
          <w:szCs w:val="30"/>
          <w:u w:val="single"/>
        </w:rPr>
        <w:t xml:space="preserve">           </w:t>
      </w:r>
    </w:p>
    <w:p w14:paraId="2F77AC2C">
      <w:pPr>
        <w:ind w:firstLine="904" w:firstLineChars="300"/>
        <w:rPr>
          <w:rFonts w:ascii="黑体" w:eastAsia="黑体"/>
          <w:b/>
          <w:sz w:val="30"/>
          <w:szCs w:val="30"/>
        </w:rPr>
      </w:pPr>
      <w:r>
        <w:rPr>
          <w:rFonts w:hint="eastAsia" w:ascii="黑体" w:eastAsia="黑体"/>
          <w:b/>
          <w:sz w:val="30"/>
          <w:szCs w:val="30"/>
        </w:rPr>
        <w:t>学 生 姓 名</w:t>
      </w:r>
      <w:r>
        <w:rPr>
          <w:rFonts w:ascii="黑体" w:eastAsia="黑体"/>
          <w:b/>
          <w:sz w:val="30"/>
          <w:szCs w:val="30"/>
        </w:rPr>
        <w:t xml:space="preserve">   </w:t>
      </w:r>
      <w:r>
        <w:rPr>
          <w:rFonts w:ascii="黑体" w:eastAsia="黑体"/>
          <w:b/>
          <w:sz w:val="30"/>
          <w:szCs w:val="30"/>
          <w:u w:val="single"/>
        </w:rPr>
        <w:t xml:space="preserve">           </w:t>
      </w:r>
      <w:r>
        <w:rPr>
          <w:rFonts w:hint="eastAsia" w:ascii="黑体" w:eastAsia="黑体"/>
          <w:b/>
          <w:sz w:val="30"/>
          <w:szCs w:val="30"/>
          <w:u w:val="single"/>
          <w:lang w:val="en-US" w:eastAsia="zh-CN"/>
        </w:rPr>
        <w:t>周豪</w:t>
      </w:r>
      <w:r>
        <w:rPr>
          <w:rFonts w:ascii="黑体" w:eastAsia="黑体"/>
          <w:b/>
          <w:sz w:val="30"/>
          <w:szCs w:val="30"/>
          <w:u w:val="single"/>
        </w:rPr>
        <w:t xml:space="preserve">               </w:t>
      </w:r>
    </w:p>
    <w:p w14:paraId="1D14D327">
      <w:pPr>
        <w:ind w:firstLine="904" w:firstLineChars="300"/>
        <w:rPr>
          <w:rFonts w:ascii="黑体" w:eastAsia="黑体"/>
          <w:b/>
          <w:sz w:val="30"/>
          <w:szCs w:val="30"/>
        </w:rPr>
      </w:pPr>
      <w:r>
        <w:rPr>
          <w:rFonts w:hint="eastAsia" w:ascii="黑体" w:eastAsia="黑体"/>
          <w:b/>
          <w:sz w:val="30"/>
          <w:szCs w:val="30"/>
        </w:rPr>
        <w:t>学生专业班级</w:t>
      </w:r>
      <w:r>
        <w:rPr>
          <w:rFonts w:ascii="黑体" w:eastAsia="黑体"/>
          <w:b/>
          <w:sz w:val="30"/>
          <w:szCs w:val="30"/>
        </w:rPr>
        <w:t xml:space="preserve">  </w:t>
      </w:r>
      <w:r>
        <w:rPr>
          <w:rFonts w:ascii="黑体" w:eastAsia="黑体"/>
          <w:b/>
          <w:sz w:val="30"/>
          <w:szCs w:val="30"/>
          <w:u w:val="single"/>
        </w:rPr>
        <w:t xml:space="preserve">         </w:t>
      </w:r>
      <w:r>
        <w:rPr>
          <w:rFonts w:hint="eastAsia" w:ascii="黑体" w:eastAsia="黑体"/>
          <w:b/>
          <w:sz w:val="30"/>
          <w:szCs w:val="30"/>
          <w:u w:val="single"/>
          <w:lang w:val="en-US" w:eastAsia="zh-CN"/>
        </w:rPr>
        <w:t>软件zy2201</w:t>
      </w:r>
      <w:r>
        <w:rPr>
          <w:rFonts w:ascii="黑体" w:eastAsia="黑体"/>
          <w:b/>
          <w:sz w:val="30"/>
          <w:szCs w:val="30"/>
          <w:u w:val="single"/>
        </w:rPr>
        <w:t xml:space="preserve">                 </w:t>
      </w:r>
    </w:p>
    <w:p w14:paraId="42F5375D">
      <w:pPr>
        <w:rPr>
          <w:sz w:val="32"/>
          <w:szCs w:val="32"/>
        </w:rPr>
      </w:pPr>
    </w:p>
    <w:p w14:paraId="5459CD77">
      <w:pPr>
        <w:rPr>
          <w:sz w:val="32"/>
          <w:szCs w:val="32"/>
        </w:rPr>
      </w:pPr>
    </w:p>
    <w:p w14:paraId="142C308A">
      <w:pPr>
        <w:rPr>
          <w:sz w:val="32"/>
          <w:szCs w:val="32"/>
        </w:rPr>
      </w:pPr>
    </w:p>
    <w:p w14:paraId="7E4EDD98">
      <w:pPr>
        <w:jc w:val="center"/>
        <w:rPr>
          <w:sz w:val="30"/>
          <w:szCs w:val="30"/>
        </w:rPr>
      </w:pPr>
      <w:r>
        <w:rPr>
          <w:sz w:val="30"/>
          <w:szCs w:val="30"/>
        </w:rPr>
        <w:t>20</w:t>
      </w:r>
      <w:r>
        <w:rPr>
          <w:rFonts w:hint="eastAsia"/>
          <w:sz w:val="30"/>
          <w:szCs w:val="30"/>
        </w:rPr>
        <w:t>2</w:t>
      </w:r>
      <w:r>
        <w:rPr>
          <w:rFonts w:hint="eastAsia"/>
          <w:sz w:val="30"/>
          <w:szCs w:val="30"/>
          <w:lang w:val="en-US" w:eastAsia="zh-CN"/>
        </w:rPr>
        <w:t>4</w:t>
      </w:r>
      <w:r>
        <w:rPr>
          <w:sz w:val="30"/>
          <w:szCs w:val="30"/>
        </w:rPr>
        <w:t xml:space="preserve">  —  20</w:t>
      </w:r>
      <w:r>
        <w:rPr>
          <w:rFonts w:hint="eastAsia"/>
          <w:sz w:val="30"/>
          <w:szCs w:val="30"/>
        </w:rPr>
        <w:t>2</w:t>
      </w:r>
      <w:r>
        <w:rPr>
          <w:rFonts w:hint="eastAsia"/>
          <w:sz w:val="30"/>
          <w:szCs w:val="30"/>
          <w:lang w:val="en-US" w:eastAsia="zh-CN"/>
        </w:rPr>
        <w:t>5</w:t>
      </w:r>
      <w:r>
        <w:rPr>
          <w:sz w:val="30"/>
          <w:szCs w:val="30"/>
        </w:rPr>
        <w:t xml:space="preserve"> </w:t>
      </w:r>
      <w:r>
        <w:rPr>
          <w:rFonts w:hint="eastAsia"/>
          <w:sz w:val="30"/>
          <w:szCs w:val="30"/>
        </w:rPr>
        <w:t>学年</w:t>
      </w:r>
      <w:r>
        <w:rPr>
          <w:sz w:val="30"/>
          <w:szCs w:val="30"/>
        </w:rPr>
        <w:t xml:space="preserve">  </w:t>
      </w:r>
      <w:r>
        <w:rPr>
          <w:rFonts w:hint="eastAsia"/>
          <w:sz w:val="30"/>
          <w:szCs w:val="30"/>
        </w:rPr>
        <w:t>第</w:t>
      </w:r>
      <w:r>
        <w:rPr>
          <w:sz w:val="30"/>
          <w:szCs w:val="30"/>
        </w:rPr>
        <w:t xml:space="preserve"> </w:t>
      </w:r>
      <w:r>
        <w:rPr>
          <w:rFonts w:hint="eastAsia"/>
          <w:sz w:val="30"/>
          <w:szCs w:val="30"/>
        </w:rPr>
        <w:t>1</w:t>
      </w:r>
      <w:r>
        <w:rPr>
          <w:sz w:val="30"/>
          <w:szCs w:val="30"/>
        </w:rPr>
        <w:t xml:space="preserve"> </w:t>
      </w:r>
      <w:r>
        <w:rPr>
          <w:rFonts w:hint="eastAsia"/>
          <w:sz w:val="30"/>
          <w:szCs w:val="30"/>
        </w:rPr>
        <w:t>学期</w:t>
      </w:r>
    </w:p>
    <w:p w14:paraId="32980AA7">
      <w:pPr>
        <w:rPr>
          <w:sz w:val="32"/>
          <w:szCs w:val="32"/>
        </w:rPr>
      </w:pPr>
    </w:p>
    <w:p w14:paraId="0DDD7B04">
      <w:pPr>
        <w:rPr>
          <w:rFonts w:ascii="黑体" w:eastAsia="黑体"/>
          <w:sz w:val="30"/>
          <w:szCs w:val="30"/>
        </w:rPr>
      </w:pPr>
    </w:p>
    <w:p w14:paraId="04C513D6">
      <w:pPr>
        <w:pageBreakBefore/>
        <w:rPr>
          <w:rFonts w:ascii="黑体" w:eastAsia="黑体"/>
          <w:sz w:val="30"/>
          <w:szCs w:val="30"/>
        </w:rPr>
      </w:pPr>
      <w:r>
        <w:rPr>
          <w:rFonts w:hint="eastAsia" w:ascii="黑体" w:eastAsia="黑体"/>
          <w:sz w:val="30"/>
          <w:szCs w:val="30"/>
        </w:rPr>
        <w:t>实验课程名称：</w:t>
      </w:r>
      <w:r>
        <w:rPr>
          <w:rFonts w:hint="eastAsia" w:ascii="黑体" w:eastAsia="黑体"/>
          <w:sz w:val="30"/>
          <w:szCs w:val="30"/>
          <w:u w:val="single"/>
        </w:rPr>
        <w:t xml:space="preserve">   </w:t>
      </w:r>
      <w:r>
        <w:rPr>
          <w:rFonts w:ascii="黑体" w:eastAsia="黑体"/>
          <w:sz w:val="30"/>
          <w:szCs w:val="30"/>
          <w:u w:val="single"/>
        </w:rPr>
        <w:t xml:space="preserve">  </w:t>
      </w:r>
      <w:r>
        <w:rPr>
          <w:rFonts w:hint="eastAsia" w:ascii="黑体" w:eastAsia="黑体"/>
          <w:sz w:val="30"/>
          <w:szCs w:val="30"/>
          <w:u w:val="single"/>
        </w:rPr>
        <w:t xml:space="preserve">操作系统     </w:t>
      </w:r>
      <w:r>
        <w:rPr>
          <w:rFonts w:hint="eastAsia" w:ascii="黑体" w:eastAsia="黑体"/>
          <w:sz w:val="30"/>
          <w:szCs w:val="30"/>
        </w:rPr>
        <w:t xml:space="preserve">    </w:t>
      </w:r>
    </w:p>
    <w:tbl>
      <w:tblPr>
        <w:tblStyle w:val="8"/>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1092"/>
        <w:gridCol w:w="1286"/>
        <w:gridCol w:w="1314"/>
        <w:gridCol w:w="1386"/>
        <w:gridCol w:w="1957"/>
      </w:tblGrid>
      <w:tr w14:paraId="51ED57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1728" w:type="dxa"/>
            <w:vAlign w:val="center"/>
          </w:tcPr>
          <w:p w14:paraId="1796A1E1">
            <w:pPr>
              <w:jc w:val="center"/>
              <w:rPr>
                <w:rFonts w:ascii="黑体" w:eastAsia="黑体"/>
                <w:szCs w:val="21"/>
              </w:rPr>
            </w:pPr>
            <w:r>
              <w:rPr>
                <w:rFonts w:hint="eastAsia" w:ascii="黑体" w:eastAsia="黑体"/>
                <w:szCs w:val="21"/>
              </w:rPr>
              <w:t>实验项目名称</w:t>
            </w:r>
          </w:p>
        </w:tc>
        <w:tc>
          <w:tcPr>
            <w:tcW w:w="3692" w:type="dxa"/>
            <w:gridSpan w:val="3"/>
            <w:vAlign w:val="center"/>
          </w:tcPr>
          <w:p w14:paraId="08CD03DE">
            <w:pPr>
              <w:jc w:val="center"/>
              <w:rPr>
                <w:rFonts w:asciiTheme="minorEastAsia" w:hAnsiTheme="minorEastAsia" w:eastAsiaTheme="minorEastAsia"/>
                <w:szCs w:val="21"/>
              </w:rPr>
            </w:pPr>
            <w:r>
              <w:rPr>
                <w:rFonts w:hint="eastAsia" w:asciiTheme="minorEastAsia" w:hAnsiTheme="minorEastAsia" w:eastAsiaTheme="minorEastAsia"/>
                <w:szCs w:val="21"/>
              </w:rPr>
              <w:t>动态分区管理</w:t>
            </w:r>
          </w:p>
        </w:tc>
        <w:tc>
          <w:tcPr>
            <w:tcW w:w="1386" w:type="dxa"/>
            <w:vAlign w:val="center"/>
          </w:tcPr>
          <w:p w14:paraId="3C1A07EE">
            <w:pPr>
              <w:jc w:val="center"/>
              <w:rPr>
                <w:rFonts w:ascii="黑体" w:eastAsia="黑体"/>
                <w:szCs w:val="21"/>
              </w:rPr>
            </w:pPr>
            <w:r>
              <w:rPr>
                <w:rFonts w:hint="eastAsia" w:ascii="黑体" w:eastAsia="黑体"/>
                <w:szCs w:val="21"/>
              </w:rPr>
              <w:t>实验成绩</w:t>
            </w:r>
          </w:p>
        </w:tc>
        <w:tc>
          <w:tcPr>
            <w:tcW w:w="1957" w:type="dxa"/>
            <w:vAlign w:val="center"/>
          </w:tcPr>
          <w:p w14:paraId="4DAF1CB6">
            <w:pPr>
              <w:jc w:val="center"/>
              <w:rPr>
                <w:rFonts w:ascii="黑体" w:eastAsia="黑体"/>
                <w:szCs w:val="21"/>
              </w:rPr>
            </w:pPr>
          </w:p>
        </w:tc>
      </w:tr>
      <w:tr w14:paraId="2BC60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1728" w:type="dxa"/>
            <w:vAlign w:val="center"/>
          </w:tcPr>
          <w:p w14:paraId="194273C3">
            <w:pPr>
              <w:jc w:val="center"/>
              <w:rPr>
                <w:rFonts w:ascii="黑体" w:eastAsia="黑体"/>
                <w:szCs w:val="21"/>
              </w:rPr>
            </w:pPr>
            <w:r>
              <w:rPr>
                <w:rFonts w:hint="eastAsia" w:ascii="黑体" w:eastAsia="黑体"/>
                <w:szCs w:val="21"/>
              </w:rPr>
              <w:t>实验者</w:t>
            </w:r>
          </w:p>
        </w:tc>
        <w:tc>
          <w:tcPr>
            <w:tcW w:w="1092" w:type="dxa"/>
            <w:vAlign w:val="center"/>
          </w:tcPr>
          <w:p w14:paraId="255FC467">
            <w:pPr>
              <w:jc w:val="center"/>
              <w:rPr>
                <w:rFonts w:hint="eastAsia" w:ascii="黑体" w:eastAsia="黑体"/>
                <w:szCs w:val="21"/>
                <w:lang w:val="en-US" w:eastAsia="zh-CN"/>
              </w:rPr>
            </w:pPr>
            <w:r>
              <w:rPr>
                <w:rFonts w:hint="eastAsia" w:ascii="黑体" w:eastAsia="黑体"/>
                <w:szCs w:val="21"/>
                <w:lang w:val="en-US" w:eastAsia="zh-CN"/>
              </w:rPr>
              <w:t>周豪</w:t>
            </w:r>
          </w:p>
        </w:tc>
        <w:tc>
          <w:tcPr>
            <w:tcW w:w="1286" w:type="dxa"/>
            <w:vAlign w:val="center"/>
          </w:tcPr>
          <w:p w14:paraId="65FE5E9C">
            <w:pPr>
              <w:jc w:val="center"/>
              <w:rPr>
                <w:rFonts w:ascii="黑体" w:eastAsia="黑体"/>
                <w:szCs w:val="21"/>
              </w:rPr>
            </w:pPr>
            <w:r>
              <w:rPr>
                <w:rFonts w:hint="eastAsia" w:ascii="黑体" w:eastAsia="黑体"/>
                <w:szCs w:val="21"/>
              </w:rPr>
              <w:t>专业班级</w:t>
            </w:r>
          </w:p>
        </w:tc>
        <w:tc>
          <w:tcPr>
            <w:tcW w:w="1314" w:type="dxa"/>
            <w:vAlign w:val="center"/>
          </w:tcPr>
          <w:p w14:paraId="6A80738A">
            <w:pPr>
              <w:jc w:val="center"/>
              <w:rPr>
                <w:rFonts w:hint="default" w:ascii="黑体" w:eastAsia="黑体"/>
                <w:szCs w:val="21"/>
                <w:lang w:val="en-US" w:eastAsia="zh-CN"/>
              </w:rPr>
            </w:pPr>
            <w:r>
              <w:rPr>
                <w:rFonts w:hint="eastAsia" w:ascii="黑体" w:eastAsia="黑体"/>
                <w:szCs w:val="21"/>
                <w:lang w:val="en-US" w:eastAsia="zh-CN"/>
              </w:rPr>
              <w:t>软件zy2201</w:t>
            </w:r>
          </w:p>
        </w:tc>
        <w:tc>
          <w:tcPr>
            <w:tcW w:w="1386" w:type="dxa"/>
            <w:vAlign w:val="center"/>
          </w:tcPr>
          <w:p w14:paraId="5CDD7269">
            <w:pPr>
              <w:jc w:val="center"/>
              <w:rPr>
                <w:rFonts w:ascii="黑体" w:eastAsia="黑体"/>
                <w:szCs w:val="21"/>
              </w:rPr>
            </w:pPr>
            <w:r>
              <w:rPr>
                <w:rFonts w:hint="eastAsia" w:ascii="黑体" w:eastAsia="黑体"/>
                <w:szCs w:val="21"/>
              </w:rPr>
              <w:t>组别</w:t>
            </w:r>
          </w:p>
        </w:tc>
        <w:tc>
          <w:tcPr>
            <w:tcW w:w="1957" w:type="dxa"/>
            <w:vAlign w:val="center"/>
          </w:tcPr>
          <w:p w14:paraId="367B1AF5">
            <w:pPr>
              <w:jc w:val="center"/>
              <w:rPr>
                <w:rFonts w:ascii="黑体" w:eastAsia="黑体"/>
                <w:szCs w:val="21"/>
              </w:rPr>
            </w:pPr>
          </w:p>
        </w:tc>
      </w:tr>
      <w:tr w14:paraId="50EFD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728" w:type="dxa"/>
            <w:vAlign w:val="center"/>
          </w:tcPr>
          <w:p w14:paraId="676D7E5F">
            <w:pPr>
              <w:jc w:val="center"/>
              <w:rPr>
                <w:rFonts w:ascii="黑体" w:eastAsia="黑体"/>
                <w:szCs w:val="21"/>
              </w:rPr>
            </w:pPr>
            <w:r>
              <w:rPr>
                <w:rFonts w:hint="eastAsia" w:ascii="黑体" w:eastAsia="黑体"/>
                <w:szCs w:val="21"/>
              </w:rPr>
              <w:t>同组者</w:t>
            </w:r>
          </w:p>
        </w:tc>
        <w:tc>
          <w:tcPr>
            <w:tcW w:w="3692" w:type="dxa"/>
            <w:gridSpan w:val="3"/>
            <w:vAlign w:val="center"/>
          </w:tcPr>
          <w:p w14:paraId="6E95E484">
            <w:pPr>
              <w:jc w:val="center"/>
              <w:rPr>
                <w:rFonts w:hint="default" w:ascii="黑体" w:eastAsia="黑体"/>
                <w:szCs w:val="21"/>
                <w:lang w:val="en-US" w:eastAsia="zh-CN"/>
              </w:rPr>
            </w:pPr>
            <w:r>
              <w:rPr>
                <w:rFonts w:hint="eastAsia" w:ascii="黑体" w:eastAsia="黑体"/>
                <w:szCs w:val="21"/>
                <w:lang w:val="en-US" w:eastAsia="zh-CN"/>
              </w:rPr>
              <w:t>无</w:t>
            </w:r>
          </w:p>
        </w:tc>
        <w:tc>
          <w:tcPr>
            <w:tcW w:w="1386" w:type="dxa"/>
            <w:vAlign w:val="center"/>
          </w:tcPr>
          <w:p w14:paraId="076C8C46">
            <w:pPr>
              <w:jc w:val="center"/>
              <w:rPr>
                <w:rFonts w:ascii="黑体" w:eastAsia="黑体"/>
                <w:szCs w:val="21"/>
              </w:rPr>
            </w:pPr>
            <w:r>
              <w:rPr>
                <w:rFonts w:hint="eastAsia" w:ascii="黑体" w:eastAsia="黑体"/>
                <w:szCs w:val="21"/>
              </w:rPr>
              <w:t>实验日期</w:t>
            </w:r>
          </w:p>
        </w:tc>
        <w:tc>
          <w:tcPr>
            <w:tcW w:w="1957" w:type="dxa"/>
            <w:vAlign w:val="center"/>
          </w:tcPr>
          <w:p w14:paraId="6A4E17B1">
            <w:pPr>
              <w:jc w:val="both"/>
              <w:rPr>
                <w:rFonts w:ascii="黑体" w:eastAsia="黑体"/>
                <w:szCs w:val="21"/>
              </w:rPr>
            </w:pPr>
            <w:r>
              <w:rPr>
                <w:rFonts w:hint="eastAsia" w:ascii="黑体" w:eastAsia="黑体"/>
                <w:szCs w:val="21"/>
                <w:lang w:val="en-US" w:eastAsia="zh-CN"/>
              </w:rPr>
              <w:t>2024</w:t>
            </w:r>
            <w:r>
              <w:rPr>
                <w:rFonts w:hint="eastAsia" w:ascii="黑体" w:eastAsia="黑体"/>
                <w:szCs w:val="21"/>
              </w:rPr>
              <w:t>年</w:t>
            </w:r>
            <w:r>
              <w:rPr>
                <w:rFonts w:hint="eastAsia" w:ascii="黑体" w:eastAsia="黑体"/>
                <w:szCs w:val="21"/>
                <w:lang w:val="en-US" w:eastAsia="zh-CN"/>
              </w:rPr>
              <w:t>12</w:t>
            </w:r>
            <w:r>
              <w:rPr>
                <w:rFonts w:hint="eastAsia" w:ascii="黑体" w:eastAsia="黑体"/>
                <w:szCs w:val="21"/>
              </w:rPr>
              <w:t>月</w:t>
            </w:r>
            <w:r>
              <w:rPr>
                <w:rFonts w:hint="eastAsia" w:ascii="黑体" w:eastAsia="黑体"/>
                <w:szCs w:val="21"/>
                <w:lang w:val="en-US" w:eastAsia="zh-CN"/>
              </w:rPr>
              <w:t>11</w:t>
            </w:r>
            <w:r>
              <w:rPr>
                <w:rFonts w:hint="eastAsia" w:ascii="黑体" w:eastAsia="黑体"/>
                <w:szCs w:val="21"/>
              </w:rPr>
              <w:t>日</w:t>
            </w:r>
          </w:p>
        </w:tc>
      </w:tr>
      <w:tr w14:paraId="770E4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02" w:hRule="atLeast"/>
        </w:trPr>
        <w:tc>
          <w:tcPr>
            <w:tcW w:w="8763" w:type="dxa"/>
            <w:gridSpan w:val="6"/>
          </w:tcPr>
          <w:p w14:paraId="1D57874A">
            <w:pPr>
              <w:spacing w:line="360" w:lineRule="auto"/>
              <w:rPr>
                <w:rFonts w:asciiTheme="minorHAnsi" w:hAnsiTheme="minorHAnsi" w:eastAsiaTheme="minorEastAsia" w:cstheme="minorBidi"/>
                <w:szCs w:val="22"/>
              </w:rPr>
            </w:pPr>
            <w:r>
              <w:rPr>
                <w:rFonts w:hint="eastAsia" w:asciiTheme="minorHAnsi" w:hAnsiTheme="minorHAnsi" w:eastAsiaTheme="minorEastAsia" w:cstheme="minorBidi"/>
                <w:szCs w:val="22"/>
              </w:rPr>
              <w:t>第一部分：实验分析与设计（可加页）</w:t>
            </w:r>
          </w:p>
          <w:p w14:paraId="41EDD954">
            <w:pPr>
              <w:numPr>
                <w:ilvl w:val="0"/>
                <w:numId w:val="1"/>
              </w:numPr>
              <w:spacing w:line="360" w:lineRule="auto"/>
              <w:rPr>
                <w:rFonts w:asciiTheme="minorHAnsi" w:hAnsiTheme="minorHAnsi" w:eastAsiaTheme="minorEastAsia" w:cstheme="minorBidi"/>
                <w:szCs w:val="22"/>
              </w:rPr>
            </w:pPr>
            <w:r>
              <w:rPr>
                <w:rFonts w:hint="eastAsia" w:asciiTheme="minorHAnsi" w:hAnsiTheme="minorHAnsi" w:eastAsiaTheme="minorEastAsia" w:cstheme="minorBidi"/>
                <w:szCs w:val="22"/>
              </w:rPr>
              <w:t>实验内容描述（问题域描述）</w:t>
            </w:r>
          </w:p>
          <w:p w14:paraId="5CB7553D">
            <w:pPr>
              <w:spacing w:line="360" w:lineRule="auto"/>
              <w:rPr>
                <w:rFonts w:asciiTheme="minorHAnsi" w:hAnsiTheme="minorHAnsi" w:eastAsiaTheme="minorEastAsia" w:cstheme="minorBidi"/>
                <w:szCs w:val="22"/>
              </w:rPr>
            </w:pPr>
          </w:p>
          <w:p w14:paraId="7DC962CE">
            <w:pPr>
              <w:spacing w:line="480" w:lineRule="auto"/>
              <w:ind w:firstLine="445" w:firstLineChars="212"/>
              <w:rPr>
                <w:rFonts w:asciiTheme="minorHAnsi" w:hAnsiTheme="minorHAnsi" w:eastAsiaTheme="minorEastAsia" w:cstheme="minorBidi"/>
                <w:szCs w:val="22"/>
              </w:rPr>
            </w:pPr>
            <w:r>
              <w:rPr>
                <w:rFonts w:asciiTheme="minorHAnsi" w:hAnsiTheme="minorHAnsi" w:eastAsiaTheme="minorEastAsia" w:cstheme="minorBidi"/>
                <w:szCs w:val="22"/>
              </w:rPr>
              <w:t>1．</w:t>
            </w:r>
            <w:r>
              <w:rPr>
                <w:rFonts w:hint="eastAsia" w:asciiTheme="minorHAnsi" w:hAnsiTheme="minorHAnsi" w:eastAsiaTheme="minorEastAsia" w:cstheme="minorBidi"/>
                <w:szCs w:val="22"/>
              </w:rPr>
              <w:t>掌握分区管理的基础思想</w:t>
            </w:r>
            <w:r>
              <w:rPr>
                <w:rFonts w:asciiTheme="minorHAnsi" w:hAnsiTheme="minorHAnsi" w:eastAsiaTheme="minorEastAsia" w:cstheme="minorBidi"/>
                <w:szCs w:val="22"/>
              </w:rPr>
              <w:t>，加深</w:t>
            </w:r>
            <w:r>
              <w:rPr>
                <w:rFonts w:hint="eastAsia" w:asciiTheme="minorHAnsi" w:hAnsiTheme="minorHAnsi" w:eastAsiaTheme="minorEastAsia" w:cstheme="minorBidi"/>
                <w:szCs w:val="22"/>
              </w:rPr>
              <w:t>对存储管理的理解；</w:t>
            </w:r>
          </w:p>
          <w:p w14:paraId="31E0864D">
            <w:pPr>
              <w:spacing w:line="480" w:lineRule="auto"/>
              <w:ind w:firstLine="445" w:firstLineChars="212"/>
              <w:rPr>
                <w:rFonts w:asciiTheme="minorHAnsi" w:hAnsiTheme="minorHAnsi" w:eastAsiaTheme="minorEastAsia" w:cstheme="minorBidi"/>
                <w:szCs w:val="22"/>
              </w:rPr>
            </w:pPr>
            <w:r>
              <w:rPr>
                <w:rFonts w:asciiTheme="minorHAnsi" w:hAnsiTheme="minorHAnsi" w:eastAsiaTheme="minorEastAsia" w:cstheme="minorBidi"/>
                <w:szCs w:val="22"/>
              </w:rPr>
              <w:t>2．</w:t>
            </w:r>
            <w:r>
              <w:rPr>
                <w:rFonts w:hint="eastAsia" w:asciiTheme="minorHAnsi" w:hAnsiTheme="minorHAnsi" w:eastAsiaTheme="minorEastAsia" w:cstheme="minorBidi"/>
                <w:szCs w:val="22"/>
              </w:rPr>
              <w:t>掌握动态分区的分配，分析各种分配算法的特点及区别；</w:t>
            </w:r>
          </w:p>
          <w:p w14:paraId="0D8D0F6B">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3．掌握动态分区的回收，分析碎片问题并掌握紧凑技术。</w:t>
            </w:r>
          </w:p>
          <w:p w14:paraId="7FA74DA8">
            <w:pPr>
              <w:spacing w:line="360" w:lineRule="auto"/>
              <w:rPr>
                <w:rFonts w:asciiTheme="minorHAnsi" w:hAnsiTheme="minorHAnsi" w:eastAsiaTheme="minorEastAsia" w:cstheme="minorBidi"/>
                <w:szCs w:val="22"/>
              </w:rPr>
            </w:pPr>
          </w:p>
          <w:p w14:paraId="505B29D4">
            <w:pPr>
              <w:numPr>
                <w:ilvl w:val="0"/>
                <w:numId w:val="1"/>
              </w:numPr>
              <w:spacing w:line="360" w:lineRule="auto"/>
              <w:rPr>
                <w:rFonts w:asciiTheme="minorHAnsi" w:hAnsiTheme="minorHAnsi" w:eastAsiaTheme="minorEastAsia" w:cstheme="minorBidi"/>
                <w:szCs w:val="22"/>
              </w:rPr>
            </w:pPr>
            <w:r>
              <w:rPr>
                <w:rFonts w:hint="eastAsia" w:asciiTheme="minorHAnsi" w:hAnsiTheme="minorHAnsi" w:eastAsiaTheme="minorEastAsia" w:cstheme="minorBidi"/>
                <w:szCs w:val="22"/>
              </w:rPr>
              <w:t>实验基本原理与设计（包括实验方案设计，实验手段的确定，试验步骤等，用硬件逻辑或者算法描述）</w:t>
            </w:r>
          </w:p>
          <w:p w14:paraId="54609756">
            <w:pPr>
              <w:spacing w:line="360" w:lineRule="auto"/>
              <w:rPr>
                <w:rFonts w:asciiTheme="minorHAnsi" w:hAnsiTheme="minorHAnsi" w:eastAsiaTheme="minorEastAsia" w:cstheme="minorBidi"/>
                <w:szCs w:val="22"/>
              </w:rPr>
            </w:pPr>
          </w:p>
          <w:p w14:paraId="39ADB026">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学习动态分区的管理思想，选择</w:t>
            </w:r>
            <w:r>
              <w:rPr>
                <w:rFonts w:asciiTheme="minorHAnsi" w:hAnsiTheme="minorHAnsi" w:eastAsiaTheme="minorEastAsia" w:cstheme="minorBidi"/>
                <w:szCs w:val="22"/>
              </w:rPr>
              <w:t>1~3</w:t>
            </w:r>
            <w:r>
              <w:rPr>
                <w:rFonts w:hint="eastAsia" w:asciiTheme="minorHAnsi" w:hAnsiTheme="minorHAnsi" w:eastAsiaTheme="minorEastAsia" w:cstheme="minorBidi"/>
                <w:szCs w:val="22"/>
              </w:rPr>
              <w:t>种内存分配算法（最先适应法、最佳适应法、最坏适应法）模拟实现动态分区的内存分配回收：</w:t>
            </w:r>
          </w:p>
          <w:p w14:paraId="574B743A">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1.能够输入给定的内存大小，进程的个数，每个进程所需内存空间的大小等；</w:t>
            </w:r>
          </w:p>
          <w:p w14:paraId="04B6B2E2">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2.能够选择分配或回收操作，并能显示完成内存分配或回收后内存空间的使用情况；</w:t>
            </w:r>
          </w:p>
          <w:p w14:paraId="6FF94B76">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3.能够显示进程在内存的存储地址、大小等。</w:t>
            </w:r>
          </w:p>
          <w:p w14:paraId="48BE13D9">
            <w:pPr>
              <w:spacing w:line="360" w:lineRule="auto"/>
              <w:ind w:firstLine="420" w:firstLineChars="200"/>
              <w:rPr>
                <w:rFonts w:asciiTheme="minorHAnsi" w:hAnsiTheme="minorHAnsi" w:eastAsiaTheme="minorEastAsia" w:cstheme="minorBidi"/>
                <w:szCs w:val="22"/>
              </w:rPr>
            </w:pPr>
          </w:p>
          <w:p w14:paraId="7DDD4E64">
            <w:pPr>
              <w:spacing w:line="360" w:lineRule="auto"/>
              <w:rPr>
                <w:rFonts w:asciiTheme="minorHAnsi" w:hAnsiTheme="minorHAnsi" w:eastAsiaTheme="minorEastAsia" w:cstheme="minorBidi"/>
                <w:szCs w:val="22"/>
              </w:rPr>
            </w:pPr>
          </w:p>
          <w:p w14:paraId="2E155B99">
            <w:pPr>
              <w:spacing w:line="360" w:lineRule="auto"/>
              <w:rPr>
                <w:rFonts w:asciiTheme="minorHAnsi" w:hAnsiTheme="minorHAnsi" w:eastAsiaTheme="minorEastAsia" w:cstheme="minorBidi"/>
                <w:szCs w:val="22"/>
              </w:rPr>
            </w:pPr>
          </w:p>
          <w:p w14:paraId="64DECB68">
            <w:pPr>
              <w:spacing w:line="360" w:lineRule="auto"/>
              <w:rPr>
                <w:rFonts w:asciiTheme="minorHAnsi" w:hAnsiTheme="minorHAnsi" w:eastAsiaTheme="minorEastAsia" w:cstheme="minorBidi"/>
                <w:szCs w:val="22"/>
              </w:rPr>
            </w:pPr>
            <w:r>
              <w:rPr>
                <w:rFonts w:hint="eastAsia" w:asciiTheme="minorHAnsi" w:hAnsiTheme="minorHAnsi" w:eastAsiaTheme="minorEastAsia" w:cstheme="minorBidi"/>
                <w:szCs w:val="22"/>
              </w:rPr>
              <w:t>三、主要仪器设备及耗材</w:t>
            </w:r>
          </w:p>
          <w:p w14:paraId="2F3FAED3">
            <w:pPr>
              <w:ind w:firstLine="359" w:firstLineChars="171"/>
              <w:rPr>
                <w:rFonts w:hint="eastAsia" w:ascii="宋体" w:hAnsi="宋体"/>
                <w:szCs w:val="21"/>
                <w:lang w:val="en-US" w:eastAsia="zh-CN"/>
              </w:rPr>
            </w:pPr>
            <w:r>
              <w:rPr>
                <w:rFonts w:hint="eastAsia" w:ascii="宋体" w:hAnsi="宋体"/>
                <w:szCs w:val="21"/>
                <w:lang w:val="en-US" w:eastAsia="zh-CN"/>
              </w:rPr>
              <w:t>Window 10</w:t>
            </w:r>
          </w:p>
          <w:p w14:paraId="2DB5A61C">
            <w:pPr>
              <w:ind w:firstLine="359" w:firstLineChars="171"/>
              <w:rPr>
                <w:rFonts w:hint="eastAsia" w:ascii="宋体" w:hAnsi="宋体"/>
                <w:szCs w:val="21"/>
                <w:lang w:val="en-US" w:eastAsia="zh-CN"/>
              </w:rPr>
            </w:pPr>
            <w:r>
              <w:rPr>
                <w:rFonts w:hint="eastAsia" w:ascii="宋体" w:hAnsi="宋体"/>
                <w:szCs w:val="21"/>
                <w:lang w:val="en-US" w:eastAsia="zh-CN"/>
              </w:rPr>
              <w:t>Python 3.9</w:t>
            </w:r>
          </w:p>
          <w:p w14:paraId="78613D81">
            <w:pPr>
              <w:ind w:firstLine="359" w:firstLineChars="171"/>
              <w:rPr>
                <w:rFonts w:hint="default" w:ascii="宋体" w:hAnsi="宋体"/>
                <w:szCs w:val="21"/>
                <w:lang w:val="en-US" w:eastAsia="zh-CN"/>
              </w:rPr>
            </w:pPr>
            <w:r>
              <w:rPr>
                <w:rFonts w:hint="eastAsia" w:ascii="宋体" w:hAnsi="宋体"/>
                <w:szCs w:val="21"/>
                <w:lang w:val="en-US" w:eastAsia="zh-CN"/>
              </w:rPr>
              <w:t>PyQt5</w:t>
            </w:r>
          </w:p>
          <w:p w14:paraId="7D61F8A2">
            <w:pPr>
              <w:spacing w:line="360" w:lineRule="auto"/>
              <w:ind w:firstLine="359" w:firstLineChars="171"/>
              <w:rPr>
                <w:rFonts w:asciiTheme="minorHAnsi" w:hAnsiTheme="minorHAnsi" w:eastAsiaTheme="minorEastAsia" w:cstheme="minorBidi"/>
                <w:szCs w:val="22"/>
              </w:rPr>
            </w:pPr>
          </w:p>
          <w:p w14:paraId="0B169D05">
            <w:pPr>
              <w:spacing w:line="360" w:lineRule="auto"/>
              <w:rPr>
                <w:rFonts w:asciiTheme="minorHAnsi" w:hAnsiTheme="minorHAnsi" w:eastAsiaTheme="minorEastAsia" w:cstheme="minorBidi"/>
                <w:szCs w:val="22"/>
              </w:rPr>
            </w:pPr>
          </w:p>
          <w:p w14:paraId="544BB291">
            <w:pPr>
              <w:spacing w:line="360" w:lineRule="auto"/>
              <w:ind w:firstLine="359" w:firstLineChars="171"/>
              <w:rPr>
                <w:rFonts w:asciiTheme="minorHAnsi" w:hAnsiTheme="minorHAnsi" w:eastAsiaTheme="minorEastAsia" w:cstheme="minorBidi"/>
                <w:szCs w:val="22"/>
              </w:rPr>
            </w:pPr>
          </w:p>
        </w:tc>
      </w:tr>
    </w:tbl>
    <w:p w14:paraId="78C05CC7"/>
    <w:tbl>
      <w:tblPr>
        <w:tblStyle w:val="8"/>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3"/>
      </w:tblGrid>
      <w:tr w14:paraId="03C04F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013" w:hRule="atLeast"/>
        </w:trPr>
        <w:tc>
          <w:tcPr>
            <w:tcW w:w="8763" w:type="dxa"/>
          </w:tcPr>
          <w:p w14:paraId="06B4301D">
            <w:pPr>
              <w:rPr>
                <w:rFonts w:ascii="宋体" w:hAnsi="宋体"/>
                <w:szCs w:val="21"/>
              </w:rPr>
            </w:pPr>
            <w:r>
              <w:rPr>
                <w:rFonts w:hint="eastAsia" w:ascii="黑体" w:hAnsi="宋体" w:eastAsia="黑体"/>
                <w:sz w:val="32"/>
                <w:szCs w:val="32"/>
              </w:rPr>
              <w:t>第二部分：实验调试与结果分析</w:t>
            </w:r>
            <w:r>
              <w:rPr>
                <w:rFonts w:hint="eastAsia" w:ascii="宋体" w:hAnsi="宋体"/>
                <w:szCs w:val="21"/>
              </w:rPr>
              <w:t>（可加页）</w:t>
            </w:r>
          </w:p>
          <w:p w14:paraId="1271D675">
            <w:pPr>
              <w:numPr>
                <w:ilvl w:val="0"/>
                <w:numId w:val="2"/>
              </w:numPr>
              <w:rPr>
                <w:rFonts w:ascii="宋体" w:hAnsi="宋体"/>
                <w:szCs w:val="21"/>
              </w:rPr>
            </w:pPr>
            <w:r>
              <w:rPr>
                <w:rFonts w:hint="eastAsia" w:ascii="宋体" w:hAnsi="宋体"/>
                <w:szCs w:val="21"/>
              </w:rPr>
              <w:t>调试过程（包括调试方法描述、实验数据记录，实验现象记录，实验过程发现的问题</w:t>
            </w:r>
            <w:commentRangeStart w:id="0"/>
            <w:r>
              <w:rPr>
                <w:rFonts w:hint="eastAsia" w:ascii="宋体" w:hAnsi="宋体"/>
                <w:szCs w:val="21"/>
              </w:rPr>
              <w:t>等</w:t>
            </w:r>
            <w:commentRangeEnd w:id="0"/>
            <w:r>
              <w:rPr>
                <w:rStyle w:val="10"/>
              </w:rPr>
              <w:commentReference w:id="0"/>
            </w:r>
            <w:r>
              <w:rPr>
                <w:rFonts w:hint="eastAsia" w:ascii="宋体" w:hAnsi="宋体"/>
                <w:szCs w:val="21"/>
              </w:rPr>
              <w:t>）</w:t>
            </w:r>
          </w:p>
          <w:p w14:paraId="3CC5F9F3">
            <w:pPr>
              <w:pStyle w:val="2"/>
              <w:bidi w:val="0"/>
              <w:rPr>
                <w:rFonts w:hint="default"/>
                <w:lang w:val="en-US" w:eastAsia="zh-CN"/>
              </w:rPr>
            </w:pPr>
            <w:r>
              <w:rPr>
                <w:rFonts w:hint="eastAsia"/>
                <w:lang w:val="en-US" w:eastAsia="zh-CN"/>
              </w:rPr>
              <w:t>（1）数据结构</w:t>
            </w:r>
          </w:p>
          <w:p w14:paraId="571AE9FC">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9865" cy="3909695"/>
                  <wp:effectExtent l="0" t="0" r="635" b="1905"/>
                  <wp:docPr id="6" name="图片 6" descr="{333BFA5C-D3DA-4528-AD14-F3075222B7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3BFA5C-D3DA-4528-AD14-F3075222B70D}"/>
                          <pic:cNvPicPr>
                            <a:picLocks noChangeAspect="1"/>
                          </pic:cNvPicPr>
                        </pic:nvPicPr>
                        <pic:blipFill>
                          <a:blip r:embed="rId6"/>
                          <a:srcRect t="5928"/>
                          <a:stretch>
                            <a:fillRect/>
                          </a:stretch>
                        </pic:blipFill>
                        <pic:spPr>
                          <a:xfrm>
                            <a:off x="0" y="0"/>
                            <a:ext cx="5269865" cy="3909695"/>
                          </a:xfrm>
                          <a:prstGeom prst="rect">
                            <a:avLst/>
                          </a:prstGeom>
                        </pic:spPr>
                      </pic:pic>
                    </a:graphicData>
                  </a:graphic>
                </wp:inline>
              </w:drawing>
            </w:r>
          </w:p>
          <w:p w14:paraId="518DA56E">
            <w:pPr>
              <w:jc w:val="center"/>
              <w:rPr>
                <w:rFonts w:hint="default" w:ascii="Times New Roman" w:hAnsi="Times New Roman" w:cs="Times New Roman"/>
                <w:lang w:val="en-US" w:eastAsia="zh-CN"/>
              </w:rPr>
            </w:pPr>
            <w:r>
              <w:rPr>
                <w:rFonts w:hint="eastAsia" w:ascii="Times New Roman" w:hAnsi="Times New Roman" w:cs="Times New Roman"/>
                <w:lang w:val="en-US" w:eastAsia="zh-CN"/>
              </w:rPr>
              <w:t>图1 类图</w:t>
            </w:r>
          </w:p>
          <w:p w14:paraId="25996250">
            <w:pPr>
              <w:rPr>
                <w:rFonts w:hint="default" w:ascii="Times New Roman" w:hAnsi="Times New Roman" w:cs="Times New Roman"/>
                <w:lang w:val="en-US" w:eastAsia="zh-CN"/>
              </w:rPr>
            </w:pPr>
          </w:p>
          <w:p w14:paraId="46B20661">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在本次实验实现过程中，我创建了四个主要的类：MemoryManagerApp、MemoryManager、Process 和 MemoryBlock</w:t>
            </w:r>
            <w:r>
              <w:rPr>
                <w:rFonts w:hint="eastAsia" w:ascii="Times New Roman" w:hAnsi="Times New Roman" w:cs="Times New Roman"/>
                <w:lang w:val="en-US" w:eastAsia="zh-CN"/>
              </w:rPr>
              <w:t>，</w:t>
            </w:r>
            <w:r>
              <w:rPr>
                <w:rFonts w:hint="default" w:ascii="Times New Roman" w:hAnsi="Times New Roman" w:cs="Times New Roman"/>
                <w:lang w:val="en-US" w:eastAsia="zh-CN"/>
              </w:rPr>
              <w:t>共同构成了内存管理系统的核心功能模块。</w:t>
            </w:r>
          </w:p>
          <w:p w14:paraId="150B6495">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MemoryManagerApp 类是应用程序的主要入口，负责初始化用户界面、处理用户输入以及与内存管理系统的交互。它通过一个 MemoryManager 实例来管理内存的分配和回收，并且负责跟踪当前的进程和内存状态。</w:t>
            </w:r>
          </w:p>
          <w:p w14:paraId="7FB775AF">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MemoryManager 类负责具体的内存管理工作，提供内存分配和回收的功能</w:t>
            </w:r>
            <w:r>
              <w:rPr>
                <w:rFonts w:hint="eastAsia" w:ascii="Times New Roman" w:hAnsi="Times New Roman" w:cs="Times New Roman"/>
                <w:lang w:val="en-US" w:eastAsia="zh-CN"/>
              </w:rPr>
              <w:t>，</w:t>
            </w:r>
            <w:r>
              <w:rPr>
                <w:rFonts w:hint="default" w:ascii="Times New Roman" w:hAnsi="Times New Roman" w:cs="Times New Roman"/>
                <w:lang w:val="en-US" w:eastAsia="zh-CN"/>
              </w:rPr>
              <w:t>包含一个 memory_blocks 属性，用于存储所有内存块，并通过不同的内存分配策略来执行内存分配操作。每当内存被分配或释放时，MemoryManager 会更新内存状态，并提供方法来查询当前的内存使用情况。</w:t>
            </w:r>
          </w:p>
          <w:p w14:paraId="58F8B5AB">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Process 类代表一个正在运行的进程，它有一个唯一的 pid，以及需要分配的内存大小。Process 类还维护着与之关联的内存块，当一个进程结束时，相关的内存块将会被释放回内存池。</w:t>
            </w:r>
          </w:p>
          <w:p w14:paraId="20D9D062">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MemoryBlock 类表示一个内存块，它具有 block_id</w:t>
            </w:r>
            <w:r>
              <w:rPr>
                <w:rFonts w:hint="eastAsia" w:ascii="Times New Roman" w:hAnsi="Times New Roman" w:cs="Times New Roman"/>
                <w:lang w:val="en-US" w:eastAsia="zh-CN"/>
              </w:rPr>
              <w:t>，</w:t>
            </w:r>
            <w:r>
              <w:rPr>
                <w:rFonts w:hint="default" w:ascii="Times New Roman" w:hAnsi="Times New Roman" w:cs="Times New Roman"/>
                <w:lang w:val="en-US" w:eastAsia="zh-CN"/>
              </w:rPr>
              <w:t>start</w:t>
            </w:r>
            <w:r>
              <w:rPr>
                <w:rFonts w:hint="eastAsia" w:ascii="Times New Roman" w:hAnsi="Times New Roman" w:cs="Times New Roman"/>
                <w:lang w:val="en-US" w:eastAsia="zh-CN"/>
              </w:rPr>
              <w:t>，</w:t>
            </w:r>
            <w:r>
              <w:rPr>
                <w:rFonts w:hint="default" w:ascii="Times New Roman" w:hAnsi="Times New Roman" w:cs="Times New Roman"/>
                <w:lang w:val="en-US" w:eastAsia="zh-CN"/>
              </w:rPr>
              <w:t>size等属性。每个 MemoryBlock 实例要么处于空闲状态，要么</w:t>
            </w:r>
            <w:r>
              <w:rPr>
                <w:rFonts w:hint="eastAsia" w:ascii="Times New Roman" w:hAnsi="Times New Roman" w:cs="Times New Roman"/>
                <w:lang w:val="en-US" w:eastAsia="zh-CN"/>
              </w:rPr>
              <w:t>已经</w:t>
            </w:r>
            <w:r>
              <w:rPr>
                <w:rFonts w:hint="default" w:ascii="Times New Roman" w:hAnsi="Times New Roman" w:cs="Times New Roman"/>
                <w:lang w:val="en-US" w:eastAsia="zh-CN"/>
              </w:rPr>
              <w:t>被某个 Process 占用，内存块的状态会随进程的内存需求变化而更新。</w:t>
            </w:r>
          </w:p>
          <w:p w14:paraId="74B2206D">
            <w:pPr>
              <w:pStyle w:val="2"/>
              <w:bidi w:val="0"/>
              <w:rPr>
                <w:rFonts w:hint="default"/>
                <w:lang w:val="en-US" w:eastAsia="zh-CN"/>
              </w:rPr>
            </w:pPr>
            <w:r>
              <w:rPr>
                <w:rFonts w:hint="eastAsia"/>
                <w:lang w:val="en-US" w:eastAsia="zh-CN"/>
              </w:rPr>
              <w:t>（2）三种分配方法</w:t>
            </w:r>
          </w:p>
          <w:p w14:paraId="3407FA27">
            <w:pPr>
              <w:rPr>
                <w:rFonts w:ascii="宋体" w:hAnsi="宋体"/>
                <w:szCs w:val="21"/>
              </w:rPr>
            </w:pPr>
          </w:p>
          <w:p w14:paraId="20AB36BD">
            <w:pPr>
              <w:rPr>
                <w:rFonts w:ascii="宋体" w:hAnsi="宋体"/>
                <w:szCs w:val="21"/>
              </w:rPr>
            </w:pPr>
          </w:p>
          <w:p w14:paraId="635FBDE9">
            <w:pPr>
              <w:rPr>
                <w:rFonts w:ascii="宋体" w:hAnsi="宋体"/>
                <w:szCs w:val="21"/>
              </w:rPr>
            </w:pPr>
          </w:p>
          <w:p w14:paraId="6B0577E5">
            <w:pPr>
              <w:rPr>
                <w:rFonts w:ascii="宋体" w:hAnsi="宋体"/>
                <w:szCs w:val="21"/>
              </w:rPr>
            </w:pPr>
          </w:p>
          <w:p w14:paraId="4BD58DBE">
            <w:pPr>
              <w:rPr>
                <w:rFonts w:ascii="宋体" w:hAnsi="宋体"/>
                <w:szCs w:val="21"/>
              </w:rPr>
            </w:pPr>
          </w:p>
          <w:p w14:paraId="5AAB8E1C">
            <w:pPr>
              <w:rPr>
                <w:rFonts w:ascii="宋体" w:hAnsi="宋体"/>
                <w:szCs w:val="21"/>
              </w:rPr>
            </w:pPr>
          </w:p>
          <w:p w14:paraId="0277AB15">
            <w:pPr>
              <w:rPr>
                <w:rFonts w:ascii="宋体" w:hAnsi="宋体"/>
                <w:szCs w:val="21"/>
              </w:rPr>
            </w:pPr>
          </w:p>
          <w:p w14:paraId="43EAEF1D">
            <w:pPr>
              <w:rPr>
                <w:rFonts w:ascii="宋体" w:hAnsi="宋体"/>
                <w:szCs w:val="21"/>
              </w:rPr>
            </w:pPr>
          </w:p>
          <w:p w14:paraId="26E40501">
            <w:pPr>
              <w:rPr>
                <w:rFonts w:ascii="宋体" w:hAnsi="宋体"/>
                <w:szCs w:val="21"/>
              </w:rPr>
            </w:pPr>
          </w:p>
          <w:p w14:paraId="14A0BD33">
            <w:pPr>
              <w:rPr>
                <w:rFonts w:ascii="宋体" w:hAnsi="宋体"/>
                <w:szCs w:val="21"/>
              </w:rPr>
            </w:pPr>
          </w:p>
          <w:p w14:paraId="75870C17">
            <w:pPr>
              <w:rPr>
                <w:rFonts w:ascii="宋体" w:hAnsi="宋体"/>
                <w:szCs w:val="21"/>
              </w:rPr>
            </w:pPr>
          </w:p>
          <w:p w14:paraId="58E7C1E5">
            <w:pPr>
              <w:rPr>
                <w:rFonts w:ascii="宋体" w:hAnsi="宋体"/>
                <w:szCs w:val="21"/>
              </w:rPr>
            </w:pPr>
          </w:p>
          <w:p w14:paraId="4E064BA0">
            <w:pPr>
              <w:rPr>
                <w:rFonts w:ascii="宋体" w:hAnsi="宋体"/>
                <w:szCs w:val="21"/>
              </w:rPr>
            </w:pPr>
          </w:p>
          <w:p w14:paraId="6290265E">
            <w:pPr>
              <w:rPr>
                <w:rFonts w:ascii="宋体" w:hAnsi="宋体"/>
                <w:szCs w:val="21"/>
              </w:rPr>
            </w:pPr>
          </w:p>
          <w:p w14:paraId="4F1CDDE8">
            <w:pPr>
              <w:rPr>
                <w:rFonts w:ascii="宋体" w:hAnsi="宋体"/>
                <w:szCs w:val="21"/>
              </w:rPr>
            </w:pPr>
          </w:p>
          <w:p w14:paraId="2179ED7E">
            <w:pPr>
              <w:rPr>
                <w:rFonts w:ascii="宋体" w:hAnsi="宋体"/>
                <w:szCs w:val="21"/>
              </w:rPr>
            </w:pPr>
          </w:p>
          <w:p w14:paraId="5D98B6F0">
            <w:pPr>
              <w:rPr>
                <w:rFonts w:ascii="宋体" w:hAnsi="宋体"/>
                <w:szCs w:val="21"/>
              </w:rPr>
            </w:pPr>
          </w:p>
          <w:p w14:paraId="46AF0FEC">
            <w:pPr>
              <w:rPr>
                <w:rFonts w:ascii="宋体" w:hAnsi="宋体"/>
                <w:szCs w:val="21"/>
              </w:rPr>
            </w:pPr>
          </w:p>
          <w:p w14:paraId="45029871">
            <w:pPr>
              <w:rPr>
                <w:rFonts w:ascii="宋体" w:hAnsi="宋体"/>
                <w:szCs w:val="21"/>
              </w:rPr>
            </w:pPr>
          </w:p>
          <w:p w14:paraId="0F9EFA60">
            <w:pPr>
              <w:numPr>
                <w:ilvl w:val="0"/>
                <w:numId w:val="2"/>
              </w:numPr>
              <w:rPr>
                <w:rFonts w:ascii="宋体" w:hAnsi="宋体"/>
                <w:color w:val="000000"/>
                <w:szCs w:val="21"/>
              </w:rPr>
            </w:pPr>
            <w:r>
              <w:rPr>
                <w:rFonts w:hint="eastAsia" w:ascii="宋体" w:hAnsi="宋体"/>
                <w:color w:val="000000"/>
                <w:szCs w:val="21"/>
              </w:rPr>
              <w:t>实验结果及分析（包括结果描述、实验现象分析、影响因素讨论、综合分析和结论等</w:t>
            </w:r>
            <w:r>
              <w:rPr>
                <w:rFonts w:ascii="宋体" w:hAnsi="宋体"/>
                <w:color w:val="000000"/>
                <w:szCs w:val="21"/>
              </w:rPr>
              <w:t>）</w:t>
            </w:r>
          </w:p>
          <w:p w14:paraId="60F7E7C0">
            <w:pPr>
              <w:rPr>
                <w:rFonts w:ascii="宋体" w:hAnsi="宋体"/>
                <w:color w:val="000000"/>
                <w:szCs w:val="21"/>
              </w:rPr>
            </w:pPr>
          </w:p>
          <w:p w14:paraId="21829767">
            <w:pPr>
              <w:rPr>
                <w:rFonts w:ascii="宋体" w:hAnsi="宋体"/>
                <w:szCs w:val="21"/>
              </w:rPr>
            </w:pPr>
          </w:p>
          <w:p w14:paraId="29F71E6A">
            <w:pPr>
              <w:rPr>
                <w:rFonts w:ascii="宋体" w:hAnsi="宋体"/>
                <w:szCs w:val="21"/>
              </w:rPr>
            </w:pPr>
          </w:p>
          <w:p w14:paraId="085693BD">
            <w:pPr>
              <w:rPr>
                <w:rFonts w:ascii="宋体" w:hAnsi="宋体"/>
                <w:szCs w:val="21"/>
              </w:rPr>
            </w:pPr>
          </w:p>
          <w:p w14:paraId="7C6E7B38">
            <w:pPr>
              <w:rPr>
                <w:rFonts w:ascii="宋体" w:hAnsi="宋体"/>
                <w:szCs w:val="21"/>
              </w:rPr>
            </w:pPr>
          </w:p>
          <w:p w14:paraId="357A1113">
            <w:pPr>
              <w:rPr>
                <w:rFonts w:ascii="宋体" w:hAnsi="宋体"/>
                <w:szCs w:val="21"/>
              </w:rPr>
            </w:pPr>
          </w:p>
          <w:p w14:paraId="26EDD7F3">
            <w:pPr>
              <w:rPr>
                <w:rFonts w:ascii="宋体" w:hAnsi="宋体"/>
                <w:szCs w:val="21"/>
              </w:rPr>
            </w:pPr>
          </w:p>
          <w:p w14:paraId="0D825B26">
            <w:pPr>
              <w:rPr>
                <w:rFonts w:ascii="宋体" w:hAnsi="宋体"/>
                <w:szCs w:val="21"/>
              </w:rPr>
            </w:pPr>
          </w:p>
          <w:p w14:paraId="5CEF7A6C">
            <w:pPr>
              <w:rPr>
                <w:rFonts w:ascii="宋体" w:hAnsi="宋体"/>
                <w:szCs w:val="21"/>
              </w:rPr>
            </w:pPr>
          </w:p>
          <w:p w14:paraId="6A387539">
            <w:pPr>
              <w:rPr>
                <w:rFonts w:ascii="宋体" w:hAnsi="宋体"/>
                <w:szCs w:val="21"/>
              </w:rPr>
            </w:pPr>
          </w:p>
          <w:p w14:paraId="12F5EC71">
            <w:pPr>
              <w:rPr>
                <w:rFonts w:ascii="宋体" w:hAnsi="宋体"/>
                <w:szCs w:val="21"/>
              </w:rPr>
            </w:pPr>
          </w:p>
          <w:p w14:paraId="7F7C71A1">
            <w:pPr>
              <w:numPr>
                <w:ilvl w:val="0"/>
                <w:numId w:val="2"/>
              </w:numPr>
              <w:rPr>
                <w:rFonts w:ascii="宋体" w:hAnsi="宋体"/>
                <w:szCs w:val="21"/>
              </w:rPr>
            </w:pPr>
            <w:r>
              <w:rPr>
                <w:rFonts w:hint="eastAsia" w:ascii="宋体" w:hAnsi="宋体"/>
                <w:szCs w:val="21"/>
              </w:rPr>
              <w:t>实验小结、建议及体会</w:t>
            </w:r>
          </w:p>
          <w:p w14:paraId="1E7C4BA3">
            <w:pPr>
              <w:ind w:firstLine="359" w:firstLineChars="171"/>
              <w:rPr>
                <w:rFonts w:ascii="宋体" w:hAnsi="宋体"/>
                <w:szCs w:val="21"/>
              </w:rPr>
            </w:pPr>
          </w:p>
          <w:p w14:paraId="216E73A0">
            <w:pPr>
              <w:ind w:firstLine="359" w:firstLineChars="171"/>
              <w:rPr>
                <w:rFonts w:ascii="宋体" w:hAnsi="宋体"/>
                <w:szCs w:val="21"/>
              </w:rPr>
            </w:pPr>
          </w:p>
          <w:p w14:paraId="25567893">
            <w:pPr>
              <w:ind w:firstLine="359" w:firstLineChars="171"/>
              <w:rPr>
                <w:rFonts w:ascii="宋体" w:hAnsi="宋体"/>
                <w:szCs w:val="21"/>
              </w:rPr>
            </w:pPr>
          </w:p>
          <w:p w14:paraId="015C62C4">
            <w:pPr>
              <w:ind w:firstLine="359" w:firstLineChars="171"/>
              <w:rPr>
                <w:rFonts w:ascii="宋体" w:hAnsi="宋体"/>
                <w:szCs w:val="21"/>
              </w:rPr>
            </w:pPr>
          </w:p>
          <w:p w14:paraId="5045B7FE">
            <w:pPr>
              <w:ind w:firstLine="359" w:firstLineChars="171"/>
              <w:rPr>
                <w:rFonts w:ascii="宋体" w:hAnsi="宋体"/>
                <w:szCs w:val="21"/>
              </w:rPr>
            </w:pPr>
          </w:p>
          <w:p w14:paraId="1DB06D5C">
            <w:pPr>
              <w:rPr>
                <w:rFonts w:ascii="黑体" w:eastAsia="黑体"/>
                <w:szCs w:val="21"/>
              </w:rPr>
            </w:pPr>
          </w:p>
          <w:p w14:paraId="14601873">
            <w:pPr>
              <w:rPr>
                <w:rFonts w:ascii="黑体" w:eastAsia="黑体"/>
                <w:szCs w:val="21"/>
              </w:rPr>
            </w:pPr>
          </w:p>
          <w:p w14:paraId="3F649CBE">
            <w:pPr>
              <w:rPr>
                <w:rFonts w:ascii="宋体" w:hAnsi="宋体"/>
                <w:szCs w:val="21"/>
              </w:rPr>
            </w:pPr>
          </w:p>
          <w:p w14:paraId="4220EA10">
            <w:pPr>
              <w:rPr>
                <w:rFonts w:ascii="宋体" w:hAnsi="宋体"/>
                <w:szCs w:val="21"/>
              </w:rPr>
            </w:pPr>
          </w:p>
        </w:tc>
      </w:tr>
      <w:tr w14:paraId="68965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013" w:hRule="atLeast"/>
        </w:trPr>
        <w:tc>
          <w:tcPr>
            <w:tcW w:w="8763" w:type="dxa"/>
          </w:tcPr>
          <w:p w14:paraId="0689256D">
            <w:r>
              <w:drawing>
                <wp:inline distT="0" distB="0" distL="114300" distR="114300">
                  <wp:extent cx="1739900" cy="23825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739900" cy="2382520"/>
                          </a:xfrm>
                          <a:prstGeom prst="rect">
                            <a:avLst/>
                          </a:prstGeom>
                          <a:noFill/>
                          <a:ln>
                            <a:noFill/>
                          </a:ln>
                        </pic:spPr>
                      </pic:pic>
                    </a:graphicData>
                  </a:graphic>
                </wp:inline>
              </w:drawing>
            </w:r>
            <w:r>
              <w:drawing>
                <wp:inline distT="0" distB="0" distL="114300" distR="114300">
                  <wp:extent cx="1718945" cy="2409825"/>
                  <wp:effectExtent l="0" t="0" r="825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718945" cy="2409825"/>
                          </a:xfrm>
                          <a:prstGeom prst="rect">
                            <a:avLst/>
                          </a:prstGeom>
                          <a:noFill/>
                          <a:ln>
                            <a:noFill/>
                          </a:ln>
                        </pic:spPr>
                      </pic:pic>
                    </a:graphicData>
                  </a:graphic>
                </wp:inline>
              </w:drawing>
            </w:r>
            <w:r>
              <w:drawing>
                <wp:inline distT="0" distB="0" distL="114300" distR="114300">
                  <wp:extent cx="1730375" cy="2325370"/>
                  <wp:effectExtent l="0" t="0" r="952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730375" cy="2325370"/>
                          </a:xfrm>
                          <a:prstGeom prst="rect">
                            <a:avLst/>
                          </a:prstGeom>
                          <a:noFill/>
                          <a:ln>
                            <a:noFill/>
                          </a:ln>
                        </pic:spPr>
                      </pic:pic>
                    </a:graphicData>
                  </a:graphic>
                </wp:inline>
              </w:drawing>
            </w:r>
          </w:p>
          <w:p w14:paraId="202294C5">
            <w:pPr>
              <w:jc w:val="center"/>
              <w:rPr>
                <w:rFonts w:hint="default" w:ascii="Times New Roman" w:hAnsi="Times New Roman" w:cs="Times New Roman"/>
                <w:lang w:val="en-US" w:eastAsia="zh-CN"/>
              </w:rPr>
            </w:pPr>
            <w:r>
              <w:rPr>
                <w:rFonts w:hint="eastAsia" w:ascii="Times New Roman" w:hAnsi="Times New Roman" w:cs="Times New Roman"/>
                <w:lang w:val="en-US" w:eastAsia="zh-CN"/>
              </w:rPr>
              <w:t>图2 三种分配方法</w:t>
            </w:r>
          </w:p>
          <w:p w14:paraId="5F569A5C">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最先适应法从内存的开始位置依次遍历内存块，找到第一个满足进程内存需求的空闲内存块，并将其分配给进程。如果找到合适的内存块，则立即分配；如果没有合适的内存块，分配失败。</w:t>
            </w:r>
          </w:p>
          <w:p w14:paraId="48AC44D9">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最佳适应法</w:t>
            </w:r>
            <w:r>
              <w:rPr>
                <w:rFonts w:hint="eastAsia" w:ascii="Times New Roman" w:hAnsi="Times New Roman" w:cs="Times New Roman"/>
                <w:lang w:val="en-US" w:eastAsia="zh-CN"/>
              </w:rPr>
              <w:t>首先对所有的空闲内存块按照大小进行排序</w:t>
            </w:r>
            <w:r>
              <w:rPr>
                <w:rFonts w:hint="default" w:ascii="Times New Roman" w:hAnsi="Times New Roman" w:cs="Times New Roman"/>
                <w:lang w:val="en-US" w:eastAsia="zh-CN"/>
              </w:rPr>
              <w:t>，选择最小的一个且能够满足进程需求的内存块进行分配。</w:t>
            </w:r>
          </w:p>
          <w:p w14:paraId="37F3E977">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最坏适应法选择最大的空闲内存块进行分配，将进程放置在剩余空间最大的内存块中。</w:t>
            </w:r>
          </w:p>
          <w:p w14:paraId="0905D387">
            <w:pPr>
              <w:pStyle w:val="2"/>
              <w:numPr>
                <w:ilvl w:val="0"/>
                <w:numId w:val="3"/>
              </w:numPr>
              <w:bidi w:val="0"/>
              <w:rPr>
                <w:rFonts w:hint="eastAsia"/>
                <w:lang w:val="en-US" w:eastAsia="zh-CN"/>
              </w:rPr>
            </w:pPr>
            <w:r>
              <w:rPr>
                <w:rFonts w:hint="eastAsia"/>
                <w:lang w:val="en-US" w:eastAsia="zh-CN"/>
              </w:rPr>
              <w:t>主要函数实现</w:t>
            </w:r>
          </w:p>
          <w:p w14:paraId="7EFE104E">
            <w:pPr>
              <w:ind w:left="422" w:hanging="422" w:hangingChars="200"/>
              <w:rPr>
                <w:rFonts w:hint="default" w:ascii="Times New Roman" w:hAnsi="Times New Roman" w:cs="Times New Roman"/>
                <w:b/>
                <w:bCs/>
                <w:lang w:val="en-US" w:eastAsia="zh-CN"/>
              </w:rPr>
            </w:pPr>
            <w:r>
              <w:rPr>
                <w:rFonts w:hint="default" w:ascii="Times New Roman" w:hAnsi="Times New Roman" w:cs="Times New Roman"/>
                <w:b/>
                <w:bCs/>
                <w:lang w:val="en-US" w:eastAsia="zh-CN"/>
              </w:rPr>
              <w:t>allocate_memory()</w:t>
            </w:r>
          </w:p>
          <w:p w14:paraId="089BFBB2">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用于处理内存分配的逻辑。用户输入总内存大小、进程数量及各个进程的内存需求后，该函数会检查是否有足够的内存可供分配。如果内存足够，它会创建进程对象并使用选定的分配策略进行内存分配。如果分配成功，内存状态将更新；如果分配失败，所有操作将回滚。</w:t>
            </w:r>
          </w:p>
          <w:p w14:paraId="18215019">
            <w:pPr>
              <w:ind w:left="422" w:hanging="422" w:hangingChars="200"/>
              <w:rPr>
                <w:rFonts w:hint="default" w:ascii="Times New Roman" w:hAnsi="Times New Roman" w:cs="Times New Roman"/>
                <w:b/>
                <w:bCs/>
                <w:lang w:val="en-US" w:eastAsia="zh-CN"/>
              </w:rPr>
            </w:pPr>
            <w:r>
              <w:rPr>
                <w:rFonts w:hint="default" w:ascii="Times New Roman" w:hAnsi="Times New Roman" w:cs="Times New Roman"/>
                <w:b/>
                <w:bCs/>
                <w:lang w:val="en-US" w:eastAsia="zh-CN"/>
              </w:rPr>
              <w:t>add_processes()</w:t>
            </w:r>
          </w:p>
          <w:p w14:paraId="50D4FF1F">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用于添加新的进程。当用户输入新的进程内存需求时，系统会首先检查当前剩余的空闲内存是否足够。若足够，则创建新进程并使用选定的分配策略进行内存分配。如果内存不足或分配失败，将回滚新增进程的分配，并打印错误信息。</w:t>
            </w:r>
          </w:p>
          <w:p w14:paraId="53DAC6C9">
            <w:pPr>
              <w:ind w:left="211" w:hanging="211" w:hangingChars="100"/>
              <w:rPr>
                <w:rFonts w:hint="default" w:ascii="Times New Roman" w:hAnsi="Times New Roman" w:cs="Times New Roman"/>
                <w:b/>
                <w:bCs/>
                <w:lang w:val="en-US" w:eastAsia="zh-CN"/>
              </w:rPr>
            </w:pPr>
            <w:r>
              <w:rPr>
                <w:rFonts w:hint="default" w:ascii="Times New Roman" w:hAnsi="Times New Roman" w:cs="Times New Roman"/>
                <w:b/>
                <w:bCs/>
                <w:lang w:val="en-US" w:eastAsia="zh-CN"/>
              </w:rPr>
              <w:t>rollback_memory()</w:t>
            </w:r>
          </w:p>
          <w:p w14:paraId="439A7166">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用于回滚分配失败的进程。当内存分配操作失败时，rollback_memory()会释放已经分配的内存，并回收被分配给进程的内存块。同时，它还会将已回收的进程编号放入一个回收列表，以便下次分配时可以重用这些编号。</w:t>
            </w:r>
          </w:p>
          <w:p w14:paraId="4E197C1A">
            <w:pPr>
              <w:ind w:left="211" w:hanging="211" w:hangingChars="100"/>
              <w:rPr>
                <w:rFonts w:hint="default" w:ascii="Times New Roman" w:hAnsi="Times New Roman" w:cs="Times New Roman"/>
                <w:b/>
                <w:bCs/>
                <w:lang w:val="en-US" w:eastAsia="zh-CN"/>
              </w:rPr>
            </w:pPr>
            <w:r>
              <w:rPr>
                <w:rFonts w:hint="default" w:ascii="Times New Roman" w:hAnsi="Times New Roman" w:cs="Times New Roman"/>
                <w:b/>
                <w:bCs/>
                <w:lang w:val="en-US" w:eastAsia="zh-CN"/>
              </w:rPr>
              <w:t>update_memory_state()</w:t>
            </w:r>
          </w:p>
          <w:p w14:paraId="451ED6BF">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用于更新内存的状态，并将当前的内存状态显示在用户界面中。它会遍历内存管理器的内存块，检查每个内存块是否被分配给某个进程。如果是，它会更新表格中显示的进程编号、内存起始地址和大小。如果是空闲内存块，则显示空闲状态。</w:t>
            </w:r>
          </w:p>
          <w:p w14:paraId="2C720C7D">
            <w:pPr>
              <w:rPr>
                <w:rFonts w:hint="default" w:ascii="Times New Roman" w:hAnsi="Times New Roman" w:cs="Times New Roman"/>
                <w:b/>
                <w:bCs/>
                <w:lang w:val="en-US" w:eastAsia="zh-CN"/>
              </w:rPr>
            </w:pPr>
            <w:r>
              <w:rPr>
                <w:rFonts w:hint="default" w:ascii="Times New Roman" w:hAnsi="Times New Roman" w:cs="Times New Roman"/>
                <w:b/>
                <w:bCs/>
                <w:lang w:val="en-US" w:eastAsia="zh-CN"/>
              </w:rPr>
              <w:t>get_block_id_by_process()</w:t>
            </w:r>
          </w:p>
          <w:p w14:paraId="6B4E3116">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通过进程的起始地址来查找对应的内存块ID。它遍历内存管理器中的所有内存块，寻找与进程对应的内存块，并返回该内存块的ID，以便进行后续的内存释放操作。</w:t>
            </w:r>
          </w:p>
          <w:p w14:paraId="7C342603">
            <w:pPr>
              <w:ind w:left="211" w:hanging="211" w:hangingChars="100"/>
              <w:rPr>
                <w:rFonts w:hint="default" w:ascii="Times New Roman" w:hAnsi="Times New Roman" w:cs="Times New Roman"/>
                <w:b/>
                <w:bCs/>
                <w:lang w:val="en-US" w:eastAsia="zh-CN"/>
              </w:rPr>
            </w:pPr>
            <w:r>
              <w:rPr>
                <w:rFonts w:hint="default" w:ascii="Times New Roman" w:hAnsi="Times New Roman" w:cs="Times New Roman"/>
                <w:b/>
                <w:bCs/>
                <w:lang w:val="en-US" w:eastAsia="zh-CN"/>
              </w:rPr>
              <w:t>free_memory()</w:t>
            </w:r>
          </w:p>
          <w:p w14:paraId="554AB66E">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用于回收用户指定进程的内存。用户输入进程编号后，系统会查找对应的进程，并释放其所占用的内存块。如果该进程存在并成功释放内存，内存状态将更新，并删除进程记录；如果输入无效，</w:t>
            </w:r>
            <w:r>
              <w:rPr>
                <w:rFonts w:hint="eastAsia" w:ascii="Times New Roman" w:hAnsi="Times New Roman" w:cs="Times New Roman"/>
                <w:lang w:val="en-US" w:eastAsia="zh-CN"/>
              </w:rPr>
              <w:t>则</w:t>
            </w:r>
            <w:r>
              <w:rPr>
                <w:rFonts w:hint="default" w:ascii="Times New Roman" w:hAnsi="Times New Roman" w:cs="Times New Roman"/>
                <w:lang w:val="en-US" w:eastAsia="zh-CN"/>
              </w:rPr>
              <w:t>提示错误信息。</w:t>
            </w:r>
          </w:p>
          <w:p w14:paraId="3F6AD631">
            <w:pPr>
              <w:rPr>
                <w:rFonts w:ascii="宋体" w:hAnsi="宋体"/>
                <w:szCs w:val="21"/>
              </w:rPr>
            </w:pPr>
          </w:p>
        </w:tc>
      </w:tr>
      <w:tr w14:paraId="70A3E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013" w:hRule="atLeast"/>
        </w:trPr>
        <w:tc>
          <w:tcPr>
            <w:tcW w:w="8763" w:type="dxa"/>
          </w:tcPr>
          <w:p w14:paraId="371D09F1">
            <w:pPr>
              <w:numPr>
                <w:numId w:val="0"/>
              </w:numPr>
              <w:rPr>
                <w:rFonts w:hint="eastAsia" w:ascii="宋体" w:hAnsi="宋体"/>
                <w:color w:val="000000"/>
                <w:szCs w:val="21"/>
                <w:lang w:val="en-US" w:eastAsia="zh-CN"/>
              </w:rPr>
            </w:pPr>
          </w:p>
          <w:p w14:paraId="62CAAC09">
            <w:pPr>
              <w:numPr>
                <w:numId w:val="0"/>
              </w:numPr>
              <w:rPr>
                <w:rFonts w:hint="eastAsia"/>
                <w:lang w:val="en-US" w:eastAsia="zh-CN"/>
              </w:rPr>
            </w:pPr>
            <w:r>
              <w:rPr>
                <w:rFonts w:hint="eastAsia" w:ascii="宋体" w:hAnsi="宋体"/>
                <w:color w:val="000000"/>
                <w:szCs w:val="21"/>
                <w:lang w:val="en-US" w:eastAsia="zh-CN"/>
              </w:rPr>
              <w:t>二．</w:t>
            </w:r>
            <w:r>
              <w:rPr>
                <w:rFonts w:hint="eastAsia" w:ascii="宋体" w:hAnsi="宋体"/>
                <w:color w:val="000000"/>
                <w:szCs w:val="21"/>
              </w:rPr>
              <w:t>实验结果及分析（包括结果描述、实验现象分析、影响因素讨论、综合分析和结论等</w:t>
            </w:r>
            <w:r>
              <w:rPr>
                <w:rFonts w:ascii="宋体" w:hAnsi="宋体"/>
                <w:color w:val="000000"/>
                <w:szCs w:val="21"/>
              </w:rPr>
              <w:t>）</w:t>
            </w:r>
          </w:p>
          <w:p w14:paraId="1F2494FB">
            <w:pPr>
              <w:pStyle w:val="2"/>
              <w:numPr>
                <w:ilvl w:val="0"/>
                <w:numId w:val="0"/>
              </w:numPr>
              <w:bidi w:val="0"/>
              <w:ind w:leftChars="0"/>
              <w:rPr>
                <w:rFonts w:hint="eastAsia"/>
                <w:lang w:val="en-US" w:eastAsia="zh-CN"/>
              </w:rPr>
            </w:pPr>
            <w:r>
              <w:rPr>
                <w:rFonts w:hint="eastAsia"/>
                <w:lang w:val="en-US" w:eastAsia="zh-CN"/>
              </w:rPr>
              <w:t xml:space="preserve"> </w:t>
            </w:r>
            <w:r>
              <w:drawing>
                <wp:inline distT="0" distB="0" distL="114300" distR="114300">
                  <wp:extent cx="2164715" cy="2464435"/>
                  <wp:effectExtent l="0" t="0" r="6985" b="1206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2164715" cy="2464435"/>
                          </a:xfrm>
                          <a:prstGeom prst="rect">
                            <a:avLst/>
                          </a:prstGeom>
                          <a:noFill/>
                          <a:ln>
                            <a:noFill/>
                          </a:ln>
                        </pic:spPr>
                      </pic:pic>
                    </a:graphicData>
                  </a:graphic>
                </wp:inline>
              </w:drawing>
            </w:r>
            <w:r>
              <w:drawing>
                <wp:inline distT="0" distB="0" distL="114300" distR="114300">
                  <wp:extent cx="2974340" cy="2467610"/>
                  <wp:effectExtent l="0" t="0" r="1016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rcRect b="33218"/>
                          <a:stretch>
                            <a:fillRect/>
                          </a:stretch>
                        </pic:blipFill>
                        <pic:spPr>
                          <a:xfrm>
                            <a:off x="0" y="0"/>
                            <a:ext cx="2974340" cy="2467610"/>
                          </a:xfrm>
                          <a:prstGeom prst="rect">
                            <a:avLst/>
                          </a:prstGeom>
                          <a:noFill/>
                          <a:ln>
                            <a:noFill/>
                          </a:ln>
                        </pic:spPr>
                      </pic:pic>
                    </a:graphicData>
                  </a:graphic>
                </wp:inline>
              </w:drawing>
            </w:r>
          </w:p>
          <w:p w14:paraId="40CA41AE">
            <w:pPr>
              <w:jc w:val="center"/>
              <w:rPr>
                <w:rFonts w:hint="eastAsia" w:ascii="Times New Roman" w:hAnsi="Times New Roman" w:cs="Times New Roman"/>
                <w:lang w:val="en-US" w:eastAsia="zh-CN"/>
              </w:rPr>
            </w:pPr>
            <w:r>
              <w:rPr>
                <w:rFonts w:hint="eastAsia" w:ascii="Times New Roman" w:hAnsi="Times New Roman" w:cs="Times New Roman"/>
                <w:lang w:val="en-US" w:eastAsia="zh-CN"/>
              </w:rPr>
              <w:t>图3 界面原型与成果展示</w:t>
            </w:r>
          </w:p>
          <w:p w14:paraId="464BC55A">
            <w:pPr>
              <w:jc w:val="center"/>
              <w:rPr>
                <w:rFonts w:hint="default" w:ascii="Times New Roman" w:hAnsi="Times New Roman" w:cs="Times New Roman"/>
                <w:lang w:val="en-US" w:eastAsia="zh-CN"/>
              </w:rPr>
            </w:pPr>
          </w:p>
          <w:p w14:paraId="452B880F">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本系统的UI界面是采用PyQt5完成的，</w:t>
            </w:r>
            <w:r>
              <w:rPr>
                <w:rFonts w:hint="default" w:ascii="Times New Roman" w:hAnsi="Times New Roman" w:cs="Times New Roman"/>
                <w:lang w:val="en-US" w:eastAsia="zh-CN"/>
              </w:rPr>
              <w:t>包含三个主要部分：内存与进程配置区、操作区和内存状态表格。在配置区，用户可以输入内存总大小、进程数量以及每个进程的内存需求，并通过“分配内存”按钮启动内存分配操作。操作区提供了回收内存、新增进程和选择内存分配策略</w:t>
            </w:r>
            <w:r>
              <w:rPr>
                <w:rFonts w:hint="eastAsia" w:ascii="Times New Roman" w:hAnsi="Times New Roman" w:cs="Times New Roman"/>
                <w:lang w:val="en-US" w:eastAsia="zh-CN"/>
              </w:rPr>
              <w:t>（包括</w:t>
            </w:r>
            <w:r>
              <w:rPr>
                <w:rFonts w:hint="default" w:ascii="Times New Roman" w:hAnsi="Times New Roman" w:cs="Times New Roman"/>
                <w:lang w:val="en-US" w:eastAsia="zh-CN"/>
              </w:rPr>
              <w:t>最先适应法、最佳适应法、最坏适应法</w:t>
            </w:r>
            <w:r>
              <w:rPr>
                <w:rFonts w:hint="eastAsia" w:ascii="Times New Roman" w:hAnsi="Times New Roman" w:cs="Times New Roman"/>
                <w:lang w:val="en-US" w:eastAsia="zh-CN"/>
              </w:rPr>
              <w:t>）</w:t>
            </w:r>
            <w:r>
              <w:rPr>
                <w:rFonts w:hint="default" w:ascii="Times New Roman" w:hAnsi="Times New Roman" w:cs="Times New Roman"/>
                <w:lang w:val="en-US" w:eastAsia="zh-CN"/>
              </w:rPr>
              <w:t>的功能，用户可通过输入框和按钮进行操作。内存状态表格实时展示当前内存分配情况，显示每个内存块的编号、起始地址、大小和分配状态，帮助用户清晰了解内存的使用情况。</w:t>
            </w:r>
          </w:p>
          <w:p w14:paraId="6BA5D60E">
            <w:pPr>
              <w:rPr>
                <w:rFonts w:ascii="宋体" w:hAnsi="宋体"/>
                <w:szCs w:val="21"/>
              </w:rPr>
            </w:pPr>
          </w:p>
          <w:p w14:paraId="1A4527D5">
            <w:pPr>
              <w:numPr>
                <w:ilvl w:val="0"/>
                <w:numId w:val="4"/>
              </w:numPr>
              <w:ind w:leftChars="0"/>
              <w:rPr>
                <w:rFonts w:hint="eastAsia" w:ascii="宋体" w:hAnsi="宋体"/>
                <w:szCs w:val="21"/>
              </w:rPr>
            </w:pPr>
            <w:r>
              <w:rPr>
                <w:rFonts w:hint="eastAsia" w:ascii="宋体" w:hAnsi="宋体"/>
                <w:szCs w:val="21"/>
              </w:rPr>
              <w:t>实验小结、建议及体会</w:t>
            </w:r>
          </w:p>
          <w:p w14:paraId="3E8E719A">
            <w:pPr>
              <w:numPr>
                <w:numId w:val="0"/>
              </w:numPr>
              <w:rPr>
                <w:rFonts w:hint="eastAsia" w:ascii="宋体" w:hAnsi="宋体"/>
                <w:szCs w:val="21"/>
              </w:rPr>
            </w:pPr>
          </w:p>
          <w:p w14:paraId="4200F1DF">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本次实验是基于课程中的内存分配内容展开的。我实现了一个动态内存分配模拟系统，采用了最先适应法、最佳适应法和最坏适应法来模拟内存的分配与回收。在这个过程中，我更好地理解了内存管理算法的工作原理，并把它们应用到实际的内存分配操作中。</w:t>
            </w:r>
          </w:p>
          <w:p w14:paraId="1562C638">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首先，我用PyQt5设计了一个简单易用的界面，用户可以输入总内存、进程数和每个进程所需的内存空间等参数来配置系统。每种分配方法都有对应的按钮，用户可以根据自己的需求选择不同的分配策略。系统也允许用户回收内存，进行内存的动态管理。每次分配或回收内存后，内存的状态会实时显示在表格中，用户可以看到每个内存块的状态、进程在内存中的起始地址和大小等信息。</w:t>
            </w:r>
          </w:p>
          <w:p w14:paraId="09E38EB4">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通过这次实验，我深刻体会到内存管理的重要性和复杂性，让我更好地理解了操作系统中内存分配算法的实现，也加深了对内存管理基本原理的理解。</w:t>
            </w:r>
          </w:p>
          <w:p w14:paraId="5104D0B3">
            <w:pPr>
              <w:rPr>
                <w:rFonts w:hint="default"/>
                <w:lang w:val="en-US" w:eastAsia="zh-CN"/>
              </w:rPr>
            </w:pPr>
          </w:p>
          <w:p w14:paraId="248AB35D">
            <w:pPr>
              <w:rPr>
                <w:rFonts w:ascii="宋体" w:hAnsi="宋体"/>
                <w:szCs w:val="21"/>
              </w:rPr>
            </w:pPr>
          </w:p>
        </w:tc>
      </w:tr>
    </w:tbl>
    <w:p w14:paraId="03C2BCE7">
      <w:pPr>
        <w:pageBreakBefore/>
        <w:rPr>
          <w:rFonts w:ascii="黑体" w:eastAsia="黑体"/>
          <w:sz w:val="30"/>
          <w:szCs w:val="30"/>
        </w:rPr>
      </w:pPr>
      <w:r>
        <w:rPr>
          <w:rFonts w:hint="eastAsia" w:ascii="黑体" w:eastAsia="黑体"/>
          <w:sz w:val="30"/>
          <w:szCs w:val="30"/>
        </w:rPr>
        <w:t>实验课程名称：</w:t>
      </w:r>
      <w:r>
        <w:rPr>
          <w:rFonts w:hint="eastAsia" w:ascii="黑体" w:eastAsia="黑体"/>
          <w:sz w:val="30"/>
          <w:szCs w:val="30"/>
          <w:u w:val="single"/>
        </w:rPr>
        <w:t xml:space="preserve">   </w:t>
      </w:r>
      <w:r>
        <w:rPr>
          <w:rFonts w:ascii="黑体" w:eastAsia="黑体"/>
          <w:sz w:val="30"/>
          <w:szCs w:val="30"/>
          <w:u w:val="single"/>
        </w:rPr>
        <w:t xml:space="preserve">  </w:t>
      </w:r>
      <w:r>
        <w:rPr>
          <w:rFonts w:hint="eastAsia" w:ascii="黑体" w:eastAsia="黑体"/>
          <w:sz w:val="30"/>
          <w:szCs w:val="30"/>
          <w:u w:val="single"/>
        </w:rPr>
        <w:t xml:space="preserve">操作系统     </w:t>
      </w:r>
      <w:r>
        <w:rPr>
          <w:rFonts w:hint="eastAsia" w:ascii="黑体" w:eastAsia="黑体"/>
          <w:sz w:val="30"/>
          <w:szCs w:val="30"/>
        </w:rPr>
        <w:t xml:space="preserve">     </w:t>
      </w:r>
    </w:p>
    <w:tbl>
      <w:tblPr>
        <w:tblStyle w:val="8"/>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831"/>
        <w:gridCol w:w="1259"/>
        <w:gridCol w:w="1400"/>
        <w:gridCol w:w="1533"/>
        <w:gridCol w:w="2012"/>
      </w:tblGrid>
      <w:tr w14:paraId="4D05F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1728" w:type="dxa"/>
            <w:vAlign w:val="center"/>
          </w:tcPr>
          <w:p w14:paraId="60D59154">
            <w:pPr>
              <w:jc w:val="center"/>
              <w:rPr>
                <w:rFonts w:ascii="黑体" w:eastAsia="黑体"/>
                <w:szCs w:val="21"/>
              </w:rPr>
            </w:pPr>
            <w:r>
              <w:rPr>
                <w:rFonts w:hint="eastAsia" w:ascii="黑体" w:eastAsia="黑体"/>
                <w:szCs w:val="21"/>
              </w:rPr>
              <w:t>实验项目名称</w:t>
            </w:r>
          </w:p>
        </w:tc>
        <w:tc>
          <w:tcPr>
            <w:tcW w:w="3490" w:type="dxa"/>
            <w:gridSpan w:val="3"/>
            <w:vAlign w:val="center"/>
          </w:tcPr>
          <w:p w14:paraId="7C35322E">
            <w:pPr>
              <w:jc w:val="center"/>
              <w:rPr>
                <w:rFonts w:ascii="宋体" w:hAnsi="宋体"/>
                <w:szCs w:val="21"/>
              </w:rPr>
            </w:pPr>
            <w:r>
              <w:rPr>
                <w:rFonts w:hint="eastAsia" w:ascii="宋体" w:hAnsi="宋体"/>
                <w:szCs w:val="21"/>
              </w:rPr>
              <w:t>磁盘调度</w:t>
            </w:r>
          </w:p>
        </w:tc>
        <w:tc>
          <w:tcPr>
            <w:tcW w:w="1533" w:type="dxa"/>
            <w:vAlign w:val="center"/>
          </w:tcPr>
          <w:p w14:paraId="1FD319C8">
            <w:pPr>
              <w:jc w:val="center"/>
              <w:rPr>
                <w:rFonts w:ascii="黑体" w:eastAsia="黑体"/>
                <w:szCs w:val="21"/>
              </w:rPr>
            </w:pPr>
            <w:r>
              <w:rPr>
                <w:rFonts w:hint="eastAsia" w:ascii="黑体" w:eastAsia="黑体"/>
                <w:szCs w:val="21"/>
              </w:rPr>
              <w:t>实验成绩</w:t>
            </w:r>
          </w:p>
        </w:tc>
        <w:tc>
          <w:tcPr>
            <w:tcW w:w="2012" w:type="dxa"/>
            <w:vAlign w:val="center"/>
          </w:tcPr>
          <w:p w14:paraId="0090C5EE">
            <w:pPr>
              <w:jc w:val="center"/>
              <w:rPr>
                <w:rFonts w:ascii="黑体" w:eastAsia="黑体"/>
                <w:szCs w:val="21"/>
              </w:rPr>
            </w:pPr>
          </w:p>
        </w:tc>
      </w:tr>
      <w:tr w14:paraId="11D33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1728" w:type="dxa"/>
            <w:vAlign w:val="center"/>
          </w:tcPr>
          <w:p w14:paraId="7A0AC392">
            <w:pPr>
              <w:jc w:val="center"/>
              <w:rPr>
                <w:rFonts w:ascii="黑体" w:eastAsia="黑体"/>
                <w:szCs w:val="21"/>
              </w:rPr>
            </w:pPr>
            <w:r>
              <w:rPr>
                <w:rFonts w:hint="eastAsia" w:ascii="黑体" w:eastAsia="黑体"/>
                <w:szCs w:val="21"/>
              </w:rPr>
              <w:t>实验者</w:t>
            </w:r>
          </w:p>
        </w:tc>
        <w:tc>
          <w:tcPr>
            <w:tcW w:w="831" w:type="dxa"/>
            <w:vAlign w:val="center"/>
          </w:tcPr>
          <w:p w14:paraId="09FDA9B5">
            <w:pPr>
              <w:jc w:val="center"/>
              <w:rPr>
                <w:rFonts w:hint="default" w:ascii="黑体" w:eastAsia="黑体"/>
                <w:szCs w:val="21"/>
                <w:lang w:val="en-US" w:eastAsia="zh-CN"/>
              </w:rPr>
            </w:pPr>
            <w:r>
              <w:rPr>
                <w:rFonts w:hint="eastAsia" w:ascii="黑体" w:eastAsia="黑体"/>
                <w:szCs w:val="21"/>
                <w:lang w:val="en-US" w:eastAsia="zh-CN"/>
              </w:rPr>
              <w:t>周豪</w:t>
            </w:r>
          </w:p>
        </w:tc>
        <w:tc>
          <w:tcPr>
            <w:tcW w:w="1259" w:type="dxa"/>
            <w:vAlign w:val="center"/>
          </w:tcPr>
          <w:p w14:paraId="63644D5C">
            <w:pPr>
              <w:jc w:val="center"/>
              <w:rPr>
                <w:rFonts w:ascii="黑体" w:eastAsia="黑体"/>
                <w:szCs w:val="21"/>
              </w:rPr>
            </w:pPr>
            <w:r>
              <w:rPr>
                <w:rFonts w:hint="eastAsia" w:ascii="黑体" w:eastAsia="黑体"/>
                <w:szCs w:val="21"/>
              </w:rPr>
              <w:t>专业班级</w:t>
            </w:r>
          </w:p>
        </w:tc>
        <w:tc>
          <w:tcPr>
            <w:tcW w:w="1400" w:type="dxa"/>
            <w:vAlign w:val="center"/>
          </w:tcPr>
          <w:p w14:paraId="19F89CA3">
            <w:pPr>
              <w:jc w:val="center"/>
              <w:rPr>
                <w:rFonts w:hint="default" w:ascii="黑体" w:eastAsia="黑体"/>
                <w:szCs w:val="21"/>
                <w:lang w:val="en-US" w:eastAsia="zh-CN"/>
              </w:rPr>
            </w:pPr>
            <w:r>
              <w:rPr>
                <w:rFonts w:hint="eastAsia" w:ascii="黑体" w:eastAsia="黑体"/>
                <w:szCs w:val="21"/>
                <w:lang w:val="en-US" w:eastAsia="zh-CN"/>
              </w:rPr>
              <w:t>软件zy2201</w:t>
            </w:r>
          </w:p>
        </w:tc>
        <w:tc>
          <w:tcPr>
            <w:tcW w:w="1533" w:type="dxa"/>
            <w:vAlign w:val="center"/>
          </w:tcPr>
          <w:p w14:paraId="719DE75D">
            <w:pPr>
              <w:jc w:val="center"/>
              <w:rPr>
                <w:rFonts w:ascii="黑体" w:eastAsia="黑体"/>
                <w:szCs w:val="21"/>
              </w:rPr>
            </w:pPr>
            <w:r>
              <w:rPr>
                <w:rFonts w:hint="eastAsia" w:ascii="黑体" w:eastAsia="黑体"/>
                <w:szCs w:val="21"/>
              </w:rPr>
              <w:t>组别</w:t>
            </w:r>
          </w:p>
        </w:tc>
        <w:tc>
          <w:tcPr>
            <w:tcW w:w="2012" w:type="dxa"/>
            <w:vAlign w:val="center"/>
          </w:tcPr>
          <w:p w14:paraId="51C1C5EF">
            <w:pPr>
              <w:jc w:val="center"/>
              <w:rPr>
                <w:rFonts w:ascii="黑体" w:eastAsia="黑体"/>
                <w:szCs w:val="21"/>
              </w:rPr>
            </w:pPr>
          </w:p>
        </w:tc>
      </w:tr>
      <w:tr w14:paraId="706ED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728" w:type="dxa"/>
            <w:vAlign w:val="center"/>
          </w:tcPr>
          <w:p w14:paraId="6E34CAFB">
            <w:pPr>
              <w:jc w:val="center"/>
              <w:rPr>
                <w:rFonts w:ascii="黑体" w:eastAsia="黑体"/>
                <w:szCs w:val="21"/>
              </w:rPr>
            </w:pPr>
            <w:r>
              <w:rPr>
                <w:rFonts w:hint="eastAsia" w:ascii="黑体" w:eastAsia="黑体"/>
                <w:szCs w:val="21"/>
              </w:rPr>
              <w:t>同组者</w:t>
            </w:r>
          </w:p>
        </w:tc>
        <w:tc>
          <w:tcPr>
            <w:tcW w:w="3490" w:type="dxa"/>
            <w:gridSpan w:val="3"/>
            <w:vAlign w:val="center"/>
          </w:tcPr>
          <w:p w14:paraId="7A5BF558">
            <w:pPr>
              <w:jc w:val="center"/>
              <w:rPr>
                <w:rFonts w:hint="eastAsia" w:ascii="黑体" w:eastAsia="黑体"/>
                <w:szCs w:val="21"/>
                <w:lang w:val="en-US" w:eastAsia="zh-CN"/>
              </w:rPr>
            </w:pPr>
            <w:r>
              <w:rPr>
                <w:rFonts w:hint="eastAsia" w:ascii="黑体" w:eastAsia="黑体"/>
                <w:szCs w:val="21"/>
                <w:lang w:val="en-US" w:eastAsia="zh-CN"/>
              </w:rPr>
              <w:t>无</w:t>
            </w:r>
          </w:p>
        </w:tc>
        <w:tc>
          <w:tcPr>
            <w:tcW w:w="1533" w:type="dxa"/>
            <w:vAlign w:val="center"/>
          </w:tcPr>
          <w:p w14:paraId="34E01C0B">
            <w:pPr>
              <w:jc w:val="center"/>
              <w:rPr>
                <w:rFonts w:ascii="黑体" w:eastAsia="黑体"/>
                <w:szCs w:val="21"/>
              </w:rPr>
            </w:pPr>
            <w:r>
              <w:rPr>
                <w:rFonts w:hint="eastAsia" w:ascii="黑体" w:eastAsia="黑体"/>
                <w:szCs w:val="21"/>
              </w:rPr>
              <w:t>实验日期</w:t>
            </w:r>
          </w:p>
        </w:tc>
        <w:tc>
          <w:tcPr>
            <w:tcW w:w="2012" w:type="dxa"/>
            <w:vAlign w:val="center"/>
          </w:tcPr>
          <w:p w14:paraId="14A09B34">
            <w:pPr>
              <w:jc w:val="both"/>
              <w:rPr>
                <w:rFonts w:ascii="黑体" w:eastAsia="黑体"/>
                <w:szCs w:val="21"/>
              </w:rPr>
            </w:pPr>
            <w:r>
              <w:rPr>
                <w:rFonts w:hint="eastAsia" w:ascii="黑体" w:eastAsia="黑体"/>
                <w:szCs w:val="21"/>
                <w:lang w:val="en-US" w:eastAsia="zh-CN"/>
              </w:rPr>
              <w:t>2024</w:t>
            </w:r>
            <w:r>
              <w:rPr>
                <w:rFonts w:hint="eastAsia" w:ascii="黑体" w:eastAsia="黑体"/>
                <w:szCs w:val="21"/>
              </w:rPr>
              <w:t>年</w:t>
            </w:r>
            <w:r>
              <w:rPr>
                <w:rFonts w:hint="eastAsia" w:ascii="黑体" w:eastAsia="黑体"/>
                <w:szCs w:val="21"/>
                <w:lang w:val="en-US" w:eastAsia="zh-CN"/>
              </w:rPr>
              <w:t>12</w:t>
            </w:r>
            <w:r>
              <w:rPr>
                <w:rFonts w:hint="eastAsia" w:ascii="黑体" w:eastAsia="黑体"/>
                <w:szCs w:val="21"/>
              </w:rPr>
              <w:t>月</w:t>
            </w:r>
            <w:r>
              <w:rPr>
                <w:rFonts w:hint="eastAsia" w:ascii="黑体" w:eastAsia="黑体"/>
                <w:szCs w:val="21"/>
                <w:lang w:val="en-US" w:eastAsia="zh-CN"/>
              </w:rPr>
              <w:t>13</w:t>
            </w:r>
            <w:r>
              <w:rPr>
                <w:rFonts w:hint="eastAsia" w:ascii="黑体" w:eastAsia="黑体"/>
                <w:szCs w:val="21"/>
              </w:rPr>
              <w:t>日</w:t>
            </w:r>
          </w:p>
        </w:tc>
      </w:tr>
      <w:tr w14:paraId="09CCC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70" w:hRule="atLeast"/>
        </w:trPr>
        <w:tc>
          <w:tcPr>
            <w:tcW w:w="8763" w:type="dxa"/>
            <w:gridSpan w:val="6"/>
          </w:tcPr>
          <w:p w14:paraId="6872A22B">
            <w:pPr>
              <w:rPr>
                <w:rFonts w:ascii="黑体" w:eastAsia="黑体"/>
                <w:sz w:val="30"/>
                <w:szCs w:val="30"/>
              </w:rPr>
            </w:pPr>
            <w:r>
              <w:rPr>
                <w:rFonts w:hint="eastAsia" w:ascii="黑体" w:eastAsia="黑体"/>
                <w:sz w:val="30"/>
                <w:szCs w:val="30"/>
              </w:rPr>
              <w:t>第一部分：实验分析与设计</w:t>
            </w:r>
            <w:r>
              <w:rPr>
                <w:rFonts w:hint="eastAsia" w:ascii="宋体" w:hAnsi="宋体"/>
                <w:szCs w:val="21"/>
              </w:rPr>
              <w:t>（可加页）</w:t>
            </w:r>
          </w:p>
          <w:p w14:paraId="10C439D8">
            <w:pPr>
              <w:numPr>
                <w:ilvl w:val="0"/>
                <w:numId w:val="5"/>
              </w:numPr>
              <w:rPr>
                <w:rFonts w:ascii="宋体" w:hAnsi="宋体"/>
                <w:szCs w:val="21"/>
              </w:rPr>
            </w:pPr>
            <w:r>
              <w:rPr>
                <w:rFonts w:hint="eastAsia" w:ascii="宋体" w:hAnsi="宋体"/>
                <w:szCs w:val="21"/>
              </w:rPr>
              <w:t>实验</w:t>
            </w:r>
            <w:r>
              <w:rPr>
                <w:rFonts w:hint="eastAsia" w:ascii="宋体" w:hAnsi="宋体"/>
                <w:color w:val="000000"/>
                <w:szCs w:val="21"/>
              </w:rPr>
              <w:t>内容</w:t>
            </w:r>
            <w:r>
              <w:rPr>
                <w:rFonts w:hint="eastAsia" w:ascii="宋体" w:hAnsi="宋体"/>
                <w:szCs w:val="21"/>
              </w:rPr>
              <w:t>描述（问题域描述）</w:t>
            </w:r>
          </w:p>
          <w:p w14:paraId="52EBCE5D">
            <w:pPr>
              <w:rPr>
                <w:rFonts w:ascii="宋体" w:hAnsi="宋体"/>
                <w:szCs w:val="21"/>
              </w:rPr>
            </w:pPr>
          </w:p>
          <w:p w14:paraId="4BD64E6E">
            <w:pPr>
              <w:spacing w:line="480" w:lineRule="auto"/>
              <w:ind w:firstLine="445" w:firstLineChars="212"/>
              <w:rPr>
                <w:rFonts w:asciiTheme="minorHAnsi" w:hAnsiTheme="minorHAnsi" w:eastAsiaTheme="minorEastAsia" w:cstheme="minorBidi"/>
                <w:szCs w:val="22"/>
              </w:rPr>
            </w:pPr>
            <w:r>
              <w:rPr>
                <w:rFonts w:asciiTheme="minorHAnsi" w:hAnsiTheme="minorHAnsi" w:eastAsiaTheme="minorEastAsia" w:cstheme="minorBidi"/>
                <w:szCs w:val="22"/>
              </w:rPr>
              <w:t>1．</w:t>
            </w:r>
            <w:r>
              <w:rPr>
                <w:rFonts w:hint="eastAsia" w:asciiTheme="minorHAnsi" w:hAnsiTheme="minorHAnsi" w:eastAsiaTheme="minorEastAsia" w:cstheme="minorBidi"/>
                <w:szCs w:val="22"/>
              </w:rPr>
              <w:t>掌握文件的物理结构，分析不同物理结构的区别；</w:t>
            </w:r>
            <w:bookmarkStart w:id="0" w:name="_GoBack"/>
            <w:bookmarkEnd w:id="0"/>
          </w:p>
          <w:p w14:paraId="778BB131">
            <w:pPr>
              <w:spacing w:line="480" w:lineRule="auto"/>
              <w:ind w:firstLine="445" w:firstLineChars="212"/>
              <w:rPr>
                <w:rFonts w:asciiTheme="minorHAnsi" w:hAnsiTheme="minorHAnsi" w:eastAsiaTheme="minorEastAsia" w:cstheme="minorBidi"/>
                <w:szCs w:val="22"/>
              </w:rPr>
            </w:pPr>
            <w:r>
              <w:rPr>
                <w:rFonts w:asciiTheme="minorHAnsi" w:hAnsiTheme="minorHAnsi" w:eastAsiaTheme="minorEastAsia" w:cstheme="minorBidi"/>
                <w:szCs w:val="22"/>
              </w:rPr>
              <w:t>2．</w:t>
            </w:r>
            <w:r>
              <w:rPr>
                <w:rFonts w:hint="eastAsia" w:asciiTheme="minorHAnsi" w:hAnsiTheme="minorHAnsi" w:eastAsiaTheme="minorEastAsia" w:cstheme="minorBidi"/>
                <w:szCs w:val="22"/>
              </w:rPr>
              <w:t>掌握文件存储设备的特性</w:t>
            </w:r>
            <w:r>
              <w:rPr>
                <w:rFonts w:asciiTheme="minorHAnsi" w:hAnsiTheme="minorHAnsi" w:eastAsiaTheme="minorEastAsia" w:cstheme="minorBidi"/>
                <w:szCs w:val="22"/>
              </w:rPr>
              <w:t>，</w:t>
            </w:r>
            <w:r>
              <w:rPr>
                <w:rFonts w:hint="eastAsia" w:asciiTheme="minorHAnsi" w:hAnsiTheme="minorHAnsi" w:eastAsiaTheme="minorEastAsia" w:cstheme="minorBidi"/>
                <w:szCs w:val="22"/>
              </w:rPr>
              <w:t>分析顺序、直接存储设备的特点及区别；</w:t>
            </w:r>
          </w:p>
          <w:p w14:paraId="45199FD5">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3．掌握常用的磁盘调度算法（先来先服务法、最短寻道时间优先、电梯算法）；</w:t>
            </w:r>
          </w:p>
          <w:p w14:paraId="0315921D">
            <w:pPr>
              <w:spacing w:line="480" w:lineRule="auto"/>
              <w:ind w:firstLine="445" w:firstLineChars="212"/>
              <w:rPr>
                <w:rFonts w:asciiTheme="minorHAnsi" w:hAnsiTheme="minorHAnsi" w:eastAsiaTheme="minorEastAsia" w:cstheme="minorBidi"/>
                <w:szCs w:val="22"/>
              </w:rPr>
            </w:pPr>
            <w:r>
              <w:rPr>
                <w:rFonts w:asciiTheme="minorHAnsi" w:hAnsiTheme="minorHAnsi" w:eastAsiaTheme="minorEastAsia" w:cstheme="minorBidi"/>
                <w:szCs w:val="22"/>
              </w:rPr>
              <w:t xml:space="preserve">4. </w:t>
            </w:r>
            <w:r>
              <w:rPr>
                <w:rFonts w:hint="eastAsia" w:asciiTheme="minorHAnsi" w:hAnsiTheme="minorHAnsi" w:eastAsiaTheme="minorEastAsia" w:cstheme="minorBidi"/>
                <w:szCs w:val="22"/>
              </w:rPr>
              <w:t>掌握磁盘调度性能评价的准则，并能对调度性能进行定量评价。</w:t>
            </w:r>
          </w:p>
          <w:p w14:paraId="73BB05B3">
            <w:pPr>
              <w:rPr>
                <w:rFonts w:ascii="宋体" w:hAnsi="宋体"/>
                <w:szCs w:val="21"/>
              </w:rPr>
            </w:pPr>
          </w:p>
          <w:p w14:paraId="68D69CBC">
            <w:pPr>
              <w:numPr>
                <w:ilvl w:val="0"/>
                <w:numId w:val="5"/>
              </w:numPr>
              <w:rPr>
                <w:rFonts w:ascii="宋体" w:hAnsi="宋体"/>
                <w:szCs w:val="21"/>
              </w:rPr>
            </w:pPr>
            <w:r>
              <w:rPr>
                <w:rFonts w:hint="eastAsia" w:ascii="宋体" w:hAnsi="宋体"/>
                <w:szCs w:val="21"/>
              </w:rPr>
              <w:t>实验基本原理与设计（包括实验方案设计，实验手段的确定，试验步骤等，用硬件逻辑或者算法描述）</w:t>
            </w:r>
          </w:p>
          <w:p w14:paraId="0C47CA1E">
            <w:pPr>
              <w:rPr>
                <w:rFonts w:ascii="宋体" w:hAnsi="宋体"/>
                <w:szCs w:val="21"/>
              </w:rPr>
            </w:pPr>
          </w:p>
          <w:p w14:paraId="00D1C414">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磁盘</w:t>
            </w:r>
            <w:r>
              <w:rPr>
                <w:rFonts w:asciiTheme="minorHAnsi" w:hAnsiTheme="minorHAnsi" w:eastAsiaTheme="minorEastAsia" w:cstheme="minorBidi"/>
                <w:szCs w:val="22"/>
              </w:rPr>
              <w:t>调度是</w:t>
            </w:r>
            <w:r>
              <w:rPr>
                <w:rFonts w:hint="eastAsia" w:asciiTheme="minorHAnsi" w:hAnsiTheme="minorHAnsi" w:eastAsiaTheme="minorEastAsia" w:cstheme="minorBidi"/>
                <w:szCs w:val="22"/>
              </w:rPr>
              <w:t>文件存储</w:t>
            </w:r>
            <w:r>
              <w:rPr>
                <w:rFonts w:asciiTheme="minorHAnsi" w:hAnsiTheme="minorHAnsi" w:eastAsiaTheme="minorEastAsia" w:cstheme="minorBidi"/>
                <w:szCs w:val="22"/>
              </w:rPr>
              <w:t>管理的核心内容。</w:t>
            </w:r>
            <w:r>
              <w:rPr>
                <w:rFonts w:hint="eastAsia" w:asciiTheme="minorHAnsi" w:hAnsiTheme="minorHAnsi" w:eastAsiaTheme="minorEastAsia" w:cstheme="minorBidi"/>
                <w:szCs w:val="22"/>
              </w:rPr>
              <w:t>按照下列要求</w:t>
            </w:r>
            <w:r>
              <w:rPr>
                <w:rFonts w:asciiTheme="minorHAnsi" w:hAnsiTheme="minorHAnsi" w:eastAsiaTheme="minorEastAsia" w:cstheme="minorBidi"/>
                <w:szCs w:val="22"/>
              </w:rPr>
              <w:t>用高级语言编写和调试一个</w:t>
            </w:r>
            <w:r>
              <w:rPr>
                <w:rFonts w:hint="eastAsia" w:asciiTheme="minorHAnsi" w:hAnsiTheme="minorHAnsi" w:eastAsiaTheme="minorEastAsia" w:cstheme="minorBidi"/>
                <w:szCs w:val="22"/>
              </w:rPr>
              <w:t>磁盘</w:t>
            </w:r>
            <w:r>
              <w:rPr>
                <w:rFonts w:asciiTheme="minorHAnsi" w:hAnsiTheme="minorHAnsi" w:eastAsiaTheme="minorEastAsia" w:cstheme="minorBidi"/>
                <w:szCs w:val="22"/>
              </w:rPr>
              <w:t>调度程序，以便加深</w:t>
            </w:r>
            <w:r>
              <w:rPr>
                <w:rFonts w:hint="eastAsia" w:asciiTheme="minorHAnsi" w:hAnsiTheme="minorHAnsi" w:eastAsiaTheme="minorEastAsia" w:cstheme="minorBidi"/>
                <w:szCs w:val="22"/>
              </w:rPr>
              <w:t>了解</w:t>
            </w:r>
            <w:r>
              <w:rPr>
                <w:rFonts w:asciiTheme="minorHAnsi" w:hAnsiTheme="minorHAnsi" w:eastAsiaTheme="minorEastAsia" w:cstheme="minorBidi"/>
                <w:szCs w:val="22"/>
              </w:rPr>
              <w:t>有关</w:t>
            </w:r>
            <w:r>
              <w:rPr>
                <w:rFonts w:hint="eastAsia" w:asciiTheme="minorHAnsi" w:hAnsiTheme="minorHAnsi" w:eastAsiaTheme="minorEastAsia" w:cstheme="minorBidi"/>
                <w:szCs w:val="22"/>
              </w:rPr>
              <w:t>磁盘等直接存储设备的</w:t>
            </w:r>
            <w:r>
              <w:rPr>
                <w:rFonts w:asciiTheme="minorHAnsi" w:hAnsiTheme="minorHAnsi" w:eastAsiaTheme="minorEastAsia" w:cstheme="minorBidi"/>
                <w:szCs w:val="22"/>
              </w:rPr>
              <w:t>概念</w:t>
            </w:r>
            <w:r>
              <w:rPr>
                <w:rFonts w:hint="eastAsia" w:asciiTheme="minorHAnsi" w:hAnsiTheme="minorHAnsi" w:eastAsiaTheme="minorEastAsia" w:cstheme="minorBidi"/>
                <w:szCs w:val="22"/>
              </w:rPr>
              <w:t>，</w:t>
            </w:r>
            <w:r>
              <w:rPr>
                <w:rFonts w:asciiTheme="minorHAnsi" w:hAnsiTheme="minorHAnsi" w:eastAsiaTheme="minorEastAsia" w:cstheme="minorBidi"/>
                <w:szCs w:val="22"/>
              </w:rPr>
              <w:t>并体会</w:t>
            </w:r>
            <w:r>
              <w:rPr>
                <w:rFonts w:hint="eastAsia" w:asciiTheme="minorHAnsi" w:hAnsiTheme="minorHAnsi" w:eastAsiaTheme="minorEastAsia" w:cstheme="minorBidi"/>
                <w:szCs w:val="22"/>
              </w:rPr>
              <w:t>磁盘</w:t>
            </w:r>
            <w:r>
              <w:rPr>
                <w:rFonts w:asciiTheme="minorHAnsi" w:hAnsiTheme="minorHAnsi" w:eastAsiaTheme="minorEastAsia" w:cstheme="minorBidi"/>
                <w:szCs w:val="22"/>
              </w:rPr>
              <w:t>调度算法的具体实施</w:t>
            </w:r>
            <w:r>
              <w:rPr>
                <w:rFonts w:hint="eastAsia" w:asciiTheme="minorHAnsi" w:hAnsiTheme="minorHAnsi" w:eastAsiaTheme="minorEastAsia" w:cstheme="minorBidi"/>
                <w:szCs w:val="22"/>
              </w:rPr>
              <w:t>过程。</w:t>
            </w:r>
          </w:p>
          <w:p w14:paraId="0A5BD882">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选择</w:t>
            </w:r>
            <w:r>
              <w:rPr>
                <w:rFonts w:asciiTheme="minorHAnsi" w:hAnsiTheme="minorHAnsi" w:eastAsiaTheme="minorEastAsia" w:cstheme="minorBidi"/>
                <w:szCs w:val="22"/>
              </w:rPr>
              <w:t>1~3</w:t>
            </w:r>
            <w:r>
              <w:rPr>
                <w:rFonts w:hint="eastAsia" w:asciiTheme="minorHAnsi" w:hAnsiTheme="minorHAnsi" w:eastAsiaTheme="minorEastAsia" w:cstheme="minorBidi"/>
                <w:szCs w:val="22"/>
              </w:rPr>
              <w:t>种磁盘调度算法（先来先服务法、最短寻道时间优先、电梯算法）模拟实现磁盘调度：</w:t>
            </w:r>
          </w:p>
          <w:p w14:paraId="350D7D31">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要求：</w:t>
            </w:r>
          </w:p>
          <w:p w14:paraId="77C3FD55">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1.能够输入当前磁头的位置、磁头移动方向、磁道访问请求序列等；</w:t>
            </w:r>
          </w:p>
          <w:p w14:paraId="34DAA961">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2.计算磁头移动的总磁道数；</w:t>
            </w:r>
          </w:p>
          <w:p w14:paraId="43A0BFAF">
            <w:pPr>
              <w:spacing w:line="480" w:lineRule="auto"/>
              <w:ind w:firstLine="445" w:firstLineChars="212"/>
              <w:rPr>
                <w:rFonts w:asciiTheme="minorHAnsi" w:hAnsiTheme="minorHAnsi" w:eastAsiaTheme="minorEastAsia" w:cstheme="minorBidi"/>
                <w:szCs w:val="22"/>
              </w:rPr>
            </w:pPr>
            <w:r>
              <w:rPr>
                <w:rFonts w:hint="eastAsia" w:asciiTheme="minorHAnsi" w:hAnsiTheme="minorHAnsi" w:eastAsiaTheme="minorEastAsia" w:cstheme="minorBidi"/>
                <w:szCs w:val="22"/>
              </w:rPr>
              <w:t>3.能够显示磁盘调度结果（磁头依次访问的磁道号顺序等）。</w:t>
            </w:r>
          </w:p>
          <w:p w14:paraId="4F4B46A4">
            <w:pPr>
              <w:spacing w:line="360" w:lineRule="auto"/>
              <w:ind w:firstLine="420" w:firstLineChars="200"/>
              <w:rPr>
                <w:rFonts w:ascii="Verdana" w:hAnsi="Verdana"/>
                <w:color w:val="000000" w:themeColor="text1"/>
                <w14:textFill>
                  <w14:solidFill>
                    <w14:schemeClr w14:val="tx1"/>
                  </w14:solidFill>
                </w14:textFill>
              </w:rPr>
            </w:pPr>
          </w:p>
          <w:p w14:paraId="038768AD">
            <w:pPr>
              <w:rPr>
                <w:rFonts w:ascii="宋体" w:hAnsi="宋体"/>
                <w:szCs w:val="21"/>
              </w:rPr>
            </w:pPr>
          </w:p>
          <w:p w14:paraId="7CC75969">
            <w:pPr>
              <w:rPr>
                <w:rFonts w:ascii="黑体" w:eastAsia="黑体"/>
                <w:szCs w:val="21"/>
              </w:rPr>
            </w:pPr>
            <w:r>
              <w:rPr>
                <w:rFonts w:hint="eastAsia" w:ascii="宋体" w:hAnsi="宋体"/>
                <w:szCs w:val="21"/>
              </w:rPr>
              <w:t>三、主要仪器设备及耗材</w:t>
            </w:r>
          </w:p>
          <w:p w14:paraId="09BAF5F9">
            <w:pPr>
              <w:ind w:firstLine="359" w:firstLineChars="171"/>
              <w:rPr>
                <w:rFonts w:ascii="宋体" w:hAnsi="宋体"/>
                <w:szCs w:val="21"/>
              </w:rPr>
            </w:pPr>
          </w:p>
          <w:p w14:paraId="647AFC50">
            <w:pPr>
              <w:ind w:firstLine="359" w:firstLineChars="171"/>
              <w:rPr>
                <w:rFonts w:hint="eastAsia" w:ascii="宋体" w:hAnsi="宋体"/>
                <w:szCs w:val="21"/>
                <w:lang w:val="en-US" w:eastAsia="zh-CN"/>
              </w:rPr>
            </w:pPr>
            <w:r>
              <w:rPr>
                <w:rFonts w:hint="eastAsia" w:ascii="宋体" w:hAnsi="宋体"/>
                <w:szCs w:val="21"/>
                <w:lang w:val="en-US" w:eastAsia="zh-CN"/>
              </w:rPr>
              <w:t>Window 10</w:t>
            </w:r>
          </w:p>
          <w:p w14:paraId="3B7567A6">
            <w:pPr>
              <w:ind w:firstLine="359" w:firstLineChars="171"/>
              <w:rPr>
                <w:rFonts w:hint="eastAsia" w:ascii="宋体" w:hAnsi="宋体"/>
                <w:szCs w:val="21"/>
                <w:lang w:val="en-US" w:eastAsia="zh-CN"/>
              </w:rPr>
            </w:pPr>
            <w:r>
              <w:rPr>
                <w:rFonts w:hint="eastAsia" w:ascii="宋体" w:hAnsi="宋体"/>
                <w:szCs w:val="21"/>
                <w:lang w:val="en-US" w:eastAsia="zh-CN"/>
              </w:rPr>
              <w:t>Python 3.9</w:t>
            </w:r>
          </w:p>
          <w:p w14:paraId="79FB47CA">
            <w:pPr>
              <w:ind w:firstLine="359" w:firstLineChars="171"/>
              <w:rPr>
                <w:rFonts w:hint="default" w:ascii="宋体" w:hAnsi="宋体"/>
                <w:szCs w:val="21"/>
                <w:lang w:val="en-US" w:eastAsia="zh-CN"/>
              </w:rPr>
            </w:pPr>
            <w:r>
              <w:rPr>
                <w:rFonts w:hint="eastAsia" w:ascii="宋体" w:hAnsi="宋体"/>
                <w:szCs w:val="21"/>
                <w:lang w:val="en-US" w:eastAsia="zh-CN"/>
              </w:rPr>
              <w:t>PyQt5</w:t>
            </w:r>
          </w:p>
          <w:p w14:paraId="7D38DEEB">
            <w:pPr>
              <w:rPr>
                <w:rFonts w:ascii="黑体" w:eastAsia="黑体"/>
                <w:szCs w:val="21"/>
              </w:rPr>
            </w:pPr>
          </w:p>
        </w:tc>
      </w:tr>
      <w:tr w14:paraId="2327A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13" w:hRule="atLeast"/>
        </w:trPr>
        <w:tc>
          <w:tcPr>
            <w:tcW w:w="8763" w:type="dxa"/>
            <w:gridSpan w:val="6"/>
          </w:tcPr>
          <w:p w14:paraId="10AE20FC">
            <w:pPr>
              <w:rPr>
                <w:rFonts w:ascii="宋体" w:hAnsi="宋体"/>
                <w:szCs w:val="21"/>
              </w:rPr>
            </w:pPr>
            <w:r>
              <w:rPr>
                <w:rFonts w:hint="eastAsia" w:ascii="黑体" w:hAnsi="宋体" w:eastAsia="黑体"/>
                <w:sz w:val="32"/>
                <w:szCs w:val="32"/>
              </w:rPr>
              <w:t>第二部分：实验调试与结果分析</w:t>
            </w:r>
            <w:r>
              <w:rPr>
                <w:rFonts w:hint="eastAsia" w:ascii="宋体" w:hAnsi="宋体"/>
                <w:szCs w:val="21"/>
              </w:rPr>
              <w:t>（可加页）</w:t>
            </w:r>
          </w:p>
          <w:p w14:paraId="0334306D">
            <w:pPr>
              <w:numPr>
                <w:ilvl w:val="0"/>
                <w:numId w:val="6"/>
              </w:numPr>
              <w:rPr>
                <w:rFonts w:ascii="宋体" w:hAnsi="宋体"/>
                <w:szCs w:val="21"/>
              </w:rPr>
            </w:pPr>
            <w:r>
              <w:rPr>
                <w:rFonts w:hint="eastAsia" w:ascii="宋体" w:hAnsi="宋体"/>
                <w:szCs w:val="21"/>
              </w:rPr>
              <w:t>调试过程（包括调试方法描述、实验数据记录，实验现象记录，实验过程发现的问题等）</w:t>
            </w:r>
          </w:p>
          <w:p w14:paraId="04328704">
            <w:pPr>
              <w:pStyle w:val="2"/>
              <w:numPr>
                <w:numId w:val="0"/>
              </w:numPr>
              <w:bidi w:val="0"/>
              <w:rPr>
                <w:rFonts w:hint="eastAsia"/>
                <w:lang w:val="en-US" w:eastAsia="zh-CN"/>
              </w:rPr>
            </w:pPr>
            <w:r>
              <w:rPr>
                <w:rFonts w:hint="eastAsia"/>
                <w:lang w:val="en-US" w:eastAsia="zh-CN"/>
              </w:rPr>
              <w:t>（1）数据结构</w:t>
            </w:r>
          </w:p>
          <w:p w14:paraId="1A3CB827">
            <w:pPr>
              <w:numPr>
                <w:numId w:val="0"/>
              </w:numPr>
            </w:pPr>
            <w:r>
              <w:rPr>
                <w:rFonts w:hint="eastAsia"/>
                <w:lang w:val="en-US" w:eastAsia="zh-CN"/>
              </w:rPr>
              <w:t xml:space="preserve">            </w:t>
            </w:r>
            <w:r>
              <w:drawing>
                <wp:inline distT="0" distB="0" distL="114300" distR="114300">
                  <wp:extent cx="3949065" cy="2642870"/>
                  <wp:effectExtent l="0" t="0" r="635" b="1143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a:stretch>
                            <a:fillRect/>
                          </a:stretch>
                        </pic:blipFill>
                        <pic:spPr>
                          <a:xfrm>
                            <a:off x="0" y="0"/>
                            <a:ext cx="3949065" cy="2642870"/>
                          </a:xfrm>
                          <a:prstGeom prst="rect">
                            <a:avLst/>
                          </a:prstGeom>
                          <a:noFill/>
                          <a:ln>
                            <a:noFill/>
                          </a:ln>
                        </pic:spPr>
                      </pic:pic>
                    </a:graphicData>
                  </a:graphic>
                </wp:inline>
              </w:drawing>
            </w:r>
          </w:p>
          <w:p w14:paraId="1EA127B3">
            <w:pPr>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图1 </w:t>
            </w:r>
            <w:r>
              <w:rPr>
                <w:rFonts w:hint="eastAsia" w:cs="Times New Roman"/>
                <w:lang w:val="en-US" w:eastAsia="zh-CN"/>
              </w:rPr>
              <w:t>DiskSchedulerApp类图</w:t>
            </w:r>
          </w:p>
          <w:p w14:paraId="22DC7D27">
            <w:pPr>
              <w:numPr>
                <w:numId w:val="0"/>
              </w:numPr>
            </w:pPr>
          </w:p>
          <w:p w14:paraId="50E8E516">
            <w:pPr>
              <w:numPr>
                <w:numId w:val="0"/>
              </w:numPr>
              <w:ind w:firstLine="420" w:firstLineChars="200"/>
              <w:rPr>
                <w:rFonts w:hint="default"/>
                <w:lang w:val="en-US" w:eastAsia="zh-CN"/>
              </w:rPr>
            </w:pPr>
            <w:r>
              <w:rPr>
                <w:rFonts w:hint="eastAsia"/>
                <w:lang w:val="en-US" w:eastAsia="zh-CN"/>
              </w:rPr>
              <w:t>DiskSchedulerApp是一个基于PyQt5的启动类，其包含一个文本框head_position_input处理磁头位置的输入，request_input处理对于查询队列的输入，algorithm_select则可以通过下拉框进行三种不同方法的选择，direction_select则只针对电梯算法，选择从小到大或是从大到小进行扫描，同样采用下拉框输入，最后是calculate按钮，点击即可计算结果，展示最短寻道长度及路径。</w:t>
            </w:r>
          </w:p>
          <w:p w14:paraId="002EF5F1">
            <w:pPr>
              <w:pStyle w:val="2"/>
              <w:numPr>
                <w:numId w:val="0"/>
              </w:numPr>
              <w:bidi w:val="0"/>
              <w:rPr>
                <w:rFonts w:hint="default"/>
                <w:lang w:val="en-US" w:eastAsia="zh-CN"/>
              </w:rPr>
            </w:pPr>
            <w:r>
              <w:rPr>
                <w:rFonts w:hint="eastAsia"/>
                <w:lang w:val="en-US" w:eastAsia="zh-CN"/>
              </w:rPr>
              <w:t>（2）算法实现</w:t>
            </w:r>
          </w:p>
          <w:p w14:paraId="2E1AFECB">
            <w:pPr>
              <w:rPr>
                <w:rFonts w:hint="default" w:ascii="Times New Roman" w:hAnsi="Times New Roman" w:cs="Times New Roman"/>
              </w:rPr>
            </w:pPr>
            <w:r>
              <w:rPr>
                <w:rFonts w:hint="default" w:ascii="Times New Roman" w:hAnsi="Times New Roman" w:cs="Times New Roman"/>
              </w:rPr>
              <w:drawing>
                <wp:inline distT="0" distB="0" distL="114300" distR="114300">
                  <wp:extent cx="5267325" cy="227711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7325" cy="2277110"/>
                          </a:xfrm>
                          <a:prstGeom prst="rect">
                            <a:avLst/>
                          </a:prstGeom>
                          <a:noFill/>
                          <a:ln>
                            <a:noFill/>
                          </a:ln>
                        </pic:spPr>
                      </pic:pic>
                    </a:graphicData>
                  </a:graphic>
                </wp:inline>
              </w:drawing>
            </w:r>
          </w:p>
          <w:p w14:paraId="594B3839">
            <w:pPr>
              <w:jc w:val="center"/>
              <w:rPr>
                <w:rFonts w:hint="default" w:ascii="Times New Roman" w:hAnsi="Times New Roman" w:cs="Times New Roman"/>
                <w:lang w:val="en-US" w:eastAsia="zh-CN"/>
              </w:rPr>
            </w:pPr>
            <w:r>
              <w:rPr>
                <w:rFonts w:hint="default" w:ascii="Times New Roman" w:hAnsi="Times New Roman" w:cs="Times New Roman"/>
                <w:lang w:val="en-US" w:eastAsia="zh-CN"/>
              </w:rPr>
              <w:t>图</w:t>
            </w:r>
            <w:r>
              <w:rPr>
                <w:rFonts w:hint="eastAsia" w:cs="Times New Roman"/>
                <w:lang w:val="en-US" w:eastAsia="zh-CN"/>
              </w:rPr>
              <w:t>2</w:t>
            </w:r>
            <w:r>
              <w:rPr>
                <w:rFonts w:hint="default" w:ascii="Times New Roman" w:hAnsi="Times New Roman" w:cs="Times New Roman"/>
                <w:lang w:val="en-US" w:eastAsia="zh-CN"/>
              </w:rPr>
              <w:t xml:space="preserve"> 三种寻道算法过程</w:t>
            </w:r>
          </w:p>
          <w:p w14:paraId="1B06D353">
            <w:pPr>
              <w:jc w:val="both"/>
              <w:rPr>
                <w:rFonts w:hint="default" w:ascii="Times New Roman" w:hAnsi="Times New Roman" w:cs="Times New Roman"/>
                <w:lang w:val="en-US" w:eastAsia="zh-CN"/>
              </w:rPr>
            </w:pPr>
          </w:p>
          <w:p w14:paraId="36119ED7">
            <w:pPr>
              <w:jc w:val="both"/>
              <w:rPr>
                <w:rFonts w:hint="default" w:ascii="Times New Roman" w:hAnsi="Times New Roman" w:cs="Times New Roman"/>
                <w:lang w:val="en-US" w:eastAsia="zh-CN"/>
              </w:rPr>
            </w:pPr>
          </w:p>
          <w:p w14:paraId="3BF65E14">
            <w:pPr>
              <w:rPr>
                <w:rFonts w:hint="default" w:ascii="Times New Roman" w:hAnsi="Times New Roman" w:cs="Times New Roman"/>
                <w:b/>
                <w:bCs/>
                <w:lang w:val="en-US" w:eastAsia="zh-CN"/>
              </w:rPr>
            </w:pPr>
            <w:r>
              <w:rPr>
                <w:rFonts w:hint="eastAsia" w:ascii="Times New Roman" w:hAnsi="Times New Roman" w:cs="Times New Roman"/>
                <w:b/>
                <w:bCs/>
                <w:lang w:val="en-US" w:eastAsia="zh-CN"/>
              </w:rPr>
              <w:t>A</w:t>
            </w:r>
            <w:r>
              <w:rPr>
                <w:rFonts w:hint="default" w:ascii="Times New Roman" w:hAnsi="Times New Roman" w:cs="Times New Roman"/>
                <w:b/>
                <w:bCs/>
                <w:lang w:val="en-US" w:eastAsia="zh-CN"/>
              </w:rPr>
              <w:t>.先来先服务法</w:t>
            </w:r>
          </w:p>
          <w:p w14:paraId="7C0C0AB4">
            <w:pPr>
              <w:numPr>
                <w:ilvl w:val="0"/>
                <w:numId w:val="0"/>
              </w:num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在实现先来先服务法（FCFS）时，我首先获取磁头的初始位置和所有待处理的请求。我按照请求的到达顺序处理这些请求。每次，我计算当前磁头位置到目标请求的距离，并更新磁头的位置。所有请求处理完后，我就能够计算出磁头的总移动距离。这个算法的实现比较简单，因为它不对请求的顺序进行优化，只是按照到达的顺序依次处理每个请求。</w:t>
            </w:r>
          </w:p>
          <w:p w14:paraId="191FAB7E">
            <w:pPr>
              <w:rPr>
                <w:rFonts w:hint="default" w:ascii="Times New Roman" w:hAnsi="Times New Roman" w:cs="Times New Roman"/>
                <w:b/>
                <w:bCs/>
                <w:lang w:val="en-US" w:eastAsia="zh-CN"/>
              </w:rPr>
            </w:pPr>
            <w:r>
              <w:rPr>
                <w:rFonts w:hint="default" w:ascii="Times New Roman" w:hAnsi="Times New Roman" w:cs="Times New Roman"/>
                <w:b/>
                <w:bCs/>
                <w:lang w:val="en-US" w:eastAsia="zh-CN"/>
              </w:rPr>
              <w:t>B.最短寻道时间优先 (SSTF)</w:t>
            </w:r>
          </w:p>
          <w:p w14:paraId="6C1DBABF">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在实现最短寻道时间优先（SSTF）时，我首先对请求进行排序。然后，从当前磁头的位置出发，我会选择与当前磁头位置距离最近的请求进行处理。每次处理完一个请求，我就更新磁头位置，并重新计算剩余请求与磁头的距离，选择下一个最短距离的请求进行处理，直到所有请求都被处理完。这个算法的关键是每次选择最短寻道时间的请求，从而尽量减少磁头的移动距离。</w:t>
            </w:r>
          </w:p>
          <w:p w14:paraId="6D31D530">
            <w:pPr>
              <w:rPr>
                <w:rFonts w:hint="default" w:ascii="Times New Roman" w:hAnsi="Times New Roman" w:cs="Times New Roman"/>
                <w:b/>
                <w:bCs/>
                <w:lang w:val="en-US" w:eastAsia="zh-CN"/>
              </w:rPr>
            </w:pPr>
            <w:r>
              <w:rPr>
                <w:rFonts w:hint="eastAsia" w:ascii="Times New Roman" w:hAnsi="Times New Roman" w:cs="Times New Roman"/>
                <w:b/>
                <w:bCs/>
                <w:lang w:val="en-US" w:eastAsia="zh-CN"/>
              </w:rPr>
              <w:t>C.</w:t>
            </w:r>
            <w:r>
              <w:rPr>
                <w:rFonts w:hint="default" w:ascii="Times New Roman" w:hAnsi="Times New Roman" w:cs="Times New Roman"/>
                <w:b/>
                <w:bCs/>
                <w:lang w:val="en-US" w:eastAsia="zh-CN"/>
              </w:rPr>
              <w:t>电梯算法 (SCAN)</w:t>
            </w:r>
          </w:p>
          <w:p w14:paraId="713F6B44">
            <w:pPr>
              <w:ind w:firstLine="420" w:firstLineChars="200"/>
              <w:rPr>
                <w:rFonts w:hint="default" w:ascii="宋体" w:hAnsi="宋体"/>
                <w:szCs w:val="21"/>
                <w:lang w:val="en-US"/>
              </w:rPr>
            </w:pPr>
            <w:r>
              <w:rPr>
                <w:rFonts w:hint="default" w:ascii="Times New Roman" w:hAnsi="Times New Roman" w:cs="Times New Roman"/>
                <w:b w:val="0"/>
                <w:bCs w:val="0"/>
                <w:lang w:val="en-US" w:eastAsia="zh-CN"/>
              </w:rPr>
              <w:t>实现电梯算法（SCAN）时，我首先对请求进行排序，然后根据磁头的初始位置和扫描方向（从小到大或从大到小），决定磁头的移动方向。磁头会朝着指定方向移动，直到到达磁盘的边缘或者处理完所有在该方向上的请求。当磁头到达边界时，我会反转方向，继续处理另一个方向上的请求。整个过程不断更新磁头的位置，直到所有请求都处理完。电梯算法的关键是在每次移动时，确保按照指定的方向遍历所有请求，并计算出总的寻道</w:t>
            </w:r>
            <w:r>
              <w:rPr>
                <w:rFonts w:hint="eastAsia" w:cs="Times New Roman"/>
                <w:b w:val="0"/>
                <w:bCs w:val="0"/>
                <w:lang w:val="en-US" w:eastAsia="zh-CN"/>
              </w:rPr>
              <w:t>长度。</w:t>
            </w:r>
          </w:p>
          <w:p w14:paraId="2902F8AE">
            <w:pPr>
              <w:rPr>
                <w:rFonts w:ascii="宋体" w:hAnsi="宋体"/>
                <w:szCs w:val="21"/>
              </w:rPr>
            </w:pPr>
          </w:p>
          <w:p w14:paraId="28D0F7CC">
            <w:pPr>
              <w:numPr>
                <w:ilvl w:val="0"/>
                <w:numId w:val="6"/>
              </w:numPr>
              <w:rPr>
                <w:rFonts w:ascii="宋体" w:hAnsi="宋体"/>
                <w:color w:val="000000"/>
                <w:szCs w:val="21"/>
              </w:rPr>
            </w:pPr>
            <w:r>
              <w:rPr>
                <w:rFonts w:hint="eastAsia" w:ascii="宋体" w:hAnsi="宋体"/>
                <w:color w:val="000000"/>
                <w:szCs w:val="21"/>
              </w:rPr>
              <w:t>实验结果及分析（包括结果描述、实验现象分析、影响因素讨论、综合分析和结论等</w:t>
            </w:r>
            <w:r>
              <w:rPr>
                <w:rFonts w:ascii="宋体" w:hAnsi="宋体"/>
                <w:color w:val="000000"/>
                <w:szCs w:val="21"/>
              </w:rPr>
              <w:t>）</w:t>
            </w:r>
          </w:p>
          <w:p w14:paraId="58340984">
            <w:pPr>
              <w:numPr>
                <w:numId w:val="0"/>
              </w:numPr>
              <w:ind w:leftChars="0"/>
              <w:rPr>
                <w:rFonts w:ascii="宋体" w:hAnsi="宋体"/>
                <w:color w:val="000000"/>
                <w:szCs w:val="21"/>
              </w:rPr>
            </w:pPr>
          </w:p>
          <w:p w14:paraId="07E2A6FF">
            <w:pPr>
              <w:rPr>
                <w:rFonts w:hint="default" w:ascii="Times New Roman" w:hAnsi="Times New Roman" w:cs="Times New Roman"/>
              </w:rPr>
            </w:pPr>
            <w:r>
              <w:drawing>
                <wp:inline distT="0" distB="0" distL="114300" distR="114300">
                  <wp:extent cx="1988185" cy="2261235"/>
                  <wp:effectExtent l="0" t="0" r="5715"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1988185" cy="226123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3413125" cy="2273935"/>
                  <wp:effectExtent l="0" t="0" r="317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3413125" cy="2273935"/>
                          </a:xfrm>
                          <a:prstGeom prst="rect">
                            <a:avLst/>
                          </a:prstGeom>
                          <a:noFill/>
                          <a:ln>
                            <a:noFill/>
                          </a:ln>
                        </pic:spPr>
                      </pic:pic>
                    </a:graphicData>
                  </a:graphic>
                </wp:inline>
              </w:drawing>
            </w:r>
          </w:p>
          <w:p w14:paraId="3CC1054D">
            <w:pPr>
              <w:jc w:val="center"/>
              <w:rPr>
                <w:rFonts w:hint="default" w:ascii="Times New Roman" w:hAnsi="Times New Roman" w:cs="Times New Roman"/>
                <w:lang w:val="en-US" w:eastAsia="zh-CN"/>
              </w:rPr>
            </w:pPr>
            <w:r>
              <w:rPr>
                <w:rFonts w:hint="default" w:ascii="Times New Roman" w:hAnsi="Times New Roman" w:cs="Times New Roman"/>
                <w:lang w:val="en-US" w:eastAsia="zh-CN"/>
              </w:rPr>
              <w:t>图</w:t>
            </w:r>
            <w:r>
              <w:rPr>
                <w:rFonts w:hint="eastAsia" w:cs="Times New Roman"/>
                <w:lang w:val="en-US" w:eastAsia="zh-CN"/>
              </w:rPr>
              <w:t>3</w:t>
            </w:r>
            <w:r>
              <w:rPr>
                <w:rFonts w:hint="default" w:ascii="Times New Roman" w:hAnsi="Times New Roman" w:cs="Times New Roman"/>
                <w:lang w:val="en-US" w:eastAsia="zh-CN"/>
              </w:rPr>
              <w:t xml:space="preserve"> 界面原型及成果展示</w:t>
            </w:r>
          </w:p>
          <w:p w14:paraId="10E0EA38">
            <w:pPr>
              <w:jc w:val="both"/>
              <w:rPr>
                <w:rFonts w:hint="default" w:ascii="Times New Roman" w:hAnsi="Times New Roman" w:cs="Times New Roman"/>
                <w:lang w:val="en-US" w:eastAsia="zh-CN"/>
              </w:rPr>
            </w:pPr>
          </w:p>
          <w:p w14:paraId="4F4B705D">
            <w:pPr>
              <w:ind w:firstLine="420" w:firstLineChars="0"/>
              <w:jc w:val="both"/>
              <w:rPr>
                <w:rFonts w:hint="default" w:ascii="Times New Roman" w:hAnsi="Times New Roman" w:cs="Times New Roman"/>
                <w:b/>
                <w:lang w:val="en-US" w:eastAsia="zh-CN"/>
              </w:rPr>
            </w:pPr>
            <w:r>
              <w:rPr>
                <w:rFonts w:hint="eastAsia" w:ascii="Times New Roman" w:hAnsi="Times New Roman" w:cs="Times New Roman"/>
                <w:lang w:val="en-US" w:eastAsia="zh-CN"/>
              </w:rPr>
              <w:t>与实验1一样，本次实验的UI界面我也使用的PyQt进行的实现。首先，用户需要在初始磁头位置框里输入磁头的起始位置，然后在访问序列框中输入需要访问的磁道号，多个磁道号用逗号隔开。接下来，我可以从下拉菜单中选择一种调度算法（比如先来先服务法、最短寻道时间优先法或电梯算法），如果选择的是电梯算法，还需要指定磁头的扫描方向。点击“计算”按钮后，程序会自动计算出磁头的总移动长度和访问的顺序，然后把结果显示在下方的运行结果区域。</w:t>
            </w:r>
          </w:p>
          <w:p w14:paraId="7E79C057">
            <w:pPr>
              <w:rPr>
                <w:rFonts w:hint="default" w:ascii="Times New Roman" w:hAnsi="Times New Roman" w:cs="Times New Roman"/>
              </w:rPr>
            </w:pPr>
            <w:r>
              <w:rPr>
                <w:rFonts w:hint="eastAsia" w:cs="Times New Roman"/>
                <w:lang w:val="en-US" w:eastAsia="zh-CN"/>
              </w:rPr>
              <w:t xml:space="preserve">           </w:t>
            </w:r>
            <w:r>
              <w:rPr>
                <w:rFonts w:hint="default" w:ascii="Times New Roman" w:hAnsi="Times New Roman" w:cs="Times New Roman"/>
              </w:rPr>
              <w:drawing>
                <wp:inline distT="0" distB="0" distL="114300" distR="114300">
                  <wp:extent cx="3963035" cy="3268345"/>
                  <wp:effectExtent l="0" t="0" r="1206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3963035" cy="3268345"/>
                          </a:xfrm>
                          <a:prstGeom prst="rect">
                            <a:avLst/>
                          </a:prstGeom>
                          <a:noFill/>
                          <a:ln>
                            <a:noFill/>
                          </a:ln>
                        </pic:spPr>
                      </pic:pic>
                    </a:graphicData>
                  </a:graphic>
                </wp:inline>
              </w:drawing>
            </w:r>
          </w:p>
          <w:p w14:paraId="52464CEE">
            <w:pPr>
              <w:jc w:val="center"/>
              <w:rPr>
                <w:rFonts w:hint="default" w:ascii="Times New Roman" w:hAnsi="Times New Roman" w:cs="Times New Roman"/>
                <w:lang w:val="en-US" w:eastAsia="zh-CN"/>
              </w:rPr>
            </w:pPr>
            <w:r>
              <w:rPr>
                <w:rFonts w:hint="default" w:ascii="Times New Roman" w:hAnsi="Times New Roman" w:cs="Times New Roman"/>
                <w:lang w:val="en-US" w:eastAsia="zh-CN"/>
              </w:rPr>
              <w:t>图</w:t>
            </w:r>
            <w:r>
              <w:rPr>
                <w:rFonts w:hint="eastAsia" w:cs="Times New Roman"/>
                <w:lang w:val="en-US" w:eastAsia="zh-CN"/>
              </w:rPr>
              <w:t>4</w:t>
            </w:r>
            <w:r>
              <w:rPr>
                <w:rFonts w:hint="default" w:ascii="Times New Roman" w:hAnsi="Times New Roman" w:cs="Times New Roman"/>
                <w:lang w:val="en-US" w:eastAsia="zh-CN"/>
              </w:rPr>
              <w:t xml:space="preserve"> 三种寻道算法比较</w:t>
            </w:r>
          </w:p>
          <w:p w14:paraId="053B109F">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出于对三种算法效率的兴趣，我额外设计了对三种算法寻道平均时间的比较。首先我编写了py脚本，用于随机生成大量测试用例。对于本次实验，我生成了100组测试用例，每组包含一个初始磁头位置和50个请求，每个请求的位置在（0，500）之间。将生成的大测试样例存入.txt文件。然后我编写了测试代码，从上述.txt文件中依次读取每条测试用例，然后使用三种算法进行求解并求出寻道时间平均值，利用matplotlib绘制可视化柱状图，如图3所示。具体结果为：</w:t>
            </w:r>
          </w:p>
          <w:p w14:paraId="2783D06E">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1.先来先服务法: 8496.25</w:t>
            </w:r>
          </w:p>
          <w:p w14:paraId="6D4AF375">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2.最短寻道时间优先: 714.84</w:t>
            </w:r>
          </w:p>
          <w:p w14:paraId="608D2E6C">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3.电梯算法 (从小到大): 725.28</w:t>
            </w:r>
          </w:p>
          <w:p w14:paraId="6C840938">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4.电梯算法 (从大到小): 720.64</w:t>
            </w:r>
          </w:p>
          <w:p w14:paraId="24A3598A">
            <w:pPr>
              <w:ind w:firstLine="420" w:firstLineChars="200"/>
              <w:rPr>
                <w:rFonts w:hint="default" w:ascii="Times New Roman" w:hAnsi="Times New Roman" w:cs="Times New Roman"/>
                <w:lang w:val="en-US" w:eastAsia="zh-CN"/>
              </w:rPr>
            </w:pPr>
            <w:r>
              <w:rPr>
                <w:rFonts w:hint="eastAsia" w:ascii="Times New Roman" w:hAnsi="Times New Roman" w:cs="Times New Roman"/>
                <w:lang w:val="en-US" w:eastAsia="zh-CN"/>
              </w:rPr>
              <w:t>可以看出先来先服务算法的效率最低，达到最短寻道时间优先算法的11.9倍，以及电梯算法的11.8倍。而最短寻道时间优先算法与电梯算法的效率则非常接近。</w:t>
            </w:r>
          </w:p>
          <w:p w14:paraId="651210AE">
            <w:pPr>
              <w:rPr>
                <w:rFonts w:ascii="宋体" w:hAnsi="宋体"/>
                <w:szCs w:val="21"/>
              </w:rPr>
            </w:pPr>
          </w:p>
          <w:p w14:paraId="0116D7BB">
            <w:pPr>
              <w:numPr>
                <w:ilvl w:val="0"/>
                <w:numId w:val="6"/>
              </w:numPr>
              <w:rPr>
                <w:rFonts w:ascii="宋体" w:hAnsi="宋体"/>
                <w:szCs w:val="21"/>
              </w:rPr>
            </w:pPr>
            <w:r>
              <w:rPr>
                <w:rFonts w:hint="eastAsia" w:ascii="宋体" w:hAnsi="宋体"/>
                <w:szCs w:val="21"/>
              </w:rPr>
              <w:t>实验小结、建议及体会</w:t>
            </w:r>
          </w:p>
          <w:p w14:paraId="645EBF5A">
            <w:pPr>
              <w:rPr>
                <w:rFonts w:ascii="宋体" w:hAnsi="宋体"/>
                <w:szCs w:val="21"/>
              </w:rPr>
            </w:pPr>
          </w:p>
          <w:p w14:paraId="21DFD629">
            <w:pPr>
              <w:ind w:firstLine="420" w:firstLineChars="200"/>
              <w:rPr>
                <w:rFonts w:ascii="宋体" w:hAnsi="宋体"/>
                <w:szCs w:val="21"/>
              </w:rPr>
            </w:pPr>
            <w:r>
              <w:rPr>
                <w:rFonts w:hint="eastAsia" w:ascii="Times New Roman" w:hAnsi="Times New Roman" w:cs="Times New Roman"/>
                <w:lang w:val="en-US" w:eastAsia="zh-CN"/>
              </w:rPr>
              <w:t>通过本次磁盘调度模拟实验，我实现了三种磁盘调度算法：先来先服务法（FCFS）、最短寻道时间优先（SSTF）和电梯算法（SCAN）。在实现过程中，我深入理解了每种算法的原理及其特点，分别通过处理请求到达顺序、选择最短寻道时间的请求以及在两个方向上扫描处理请求来优化磁头的移动。在UI展示方面，我使用PyQt5开发了一个直观的界面，方便用户输入参数并查看结果。通过对三种算法的测试与比较，发现先来先服务法的效率最低，而最短寻道时间优先和电梯算法的效率较高且接近。此次实验帮助我加深了对磁盘调度算法的理解</w:t>
            </w:r>
            <w:r>
              <w:rPr>
                <w:rFonts w:hint="eastAsia" w:cs="Times New Roman"/>
                <w:lang w:val="en-US" w:eastAsia="zh-CN"/>
              </w:rPr>
              <w:t>。</w:t>
            </w:r>
          </w:p>
        </w:tc>
      </w:tr>
    </w:tbl>
    <w:p w14:paraId="48F0E68B"/>
    <w:sectPr>
      <w:pgSz w:w="11906" w:h="16838"/>
      <w:pgMar w:top="1134" w:right="1797" w:bottom="851" w:left="1797"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hx" w:date="2023-12-15T08:30:00Z" w:initials="whx">
    <w:p w14:paraId="5226B0A5">
      <w:pPr>
        <w:pStyle w:val="3"/>
        <w:rPr>
          <w:color w:val="FF0000"/>
        </w:rPr>
      </w:pPr>
    </w:p>
    <w:p w14:paraId="3153814F">
      <w:pPr>
        <w:pStyle w:val="3"/>
        <w:rPr>
          <w:color w:val="FF0000"/>
        </w:rPr>
      </w:pPr>
      <w:r>
        <w:rPr>
          <w:rFonts w:hint="eastAsia"/>
          <w:color w:val="FF0000"/>
        </w:rPr>
        <w:t>1.数据结构及功能设计</w:t>
      </w:r>
    </w:p>
    <w:p w14:paraId="6B948598">
      <w:pPr>
        <w:pStyle w:val="3"/>
        <w:rPr>
          <w:color w:val="FF0000"/>
        </w:rPr>
      </w:pPr>
      <w:r>
        <w:rPr>
          <w:rFonts w:hint="eastAsia"/>
          <w:color w:val="FF0000"/>
        </w:rPr>
        <w:t>2.伪码、流程图或算法步骤等描述</w:t>
      </w:r>
    </w:p>
    <w:p w14:paraId="603FEE75">
      <w:pPr>
        <w:pStyle w:val="3"/>
      </w:pPr>
      <w:r>
        <w:rPr>
          <w:rFonts w:hint="eastAsia"/>
          <w:color w:val="FF0000"/>
        </w:rPr>
        <w:t>3.实验过程遇到的问题及解决方法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03FEE7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1531A8D"/>
    <w:multiLevelType w:val="singleLevel"/>
    <w:tmpl w:val="D1531A8D"/>
    <w:lvl w:ilvl="0" w:tentative="0">
      <w:start w:val="3"/>
      <w:numFmt w:val="chineseCounting"/>
      <w:suff w:val="nothing"/>
      <w:lvlText w:val="%1．"/>
      <w:lvlJc w:val="left"/>
      <w:rPr>
        <w:rFonts w:hint="eastAsia"/>
      </w:rPr>
    </w:lvl>
  </w:abstractNum>
  <w:abstractNum w:abstractNumId="1">
    <w:nsid w:val="D233E5F6"/>
    <w:multiLevelType w:val="singleLevel"/>
    <w:tmpl w:val="D233E5F6"/>
    <w:lvl w:ilvl="0" w:tentative="0">
      <w:start w:val="3"/>
      <w:numFmt w:val="decimal"/>
      <w:suff w:val="nothing"/>
      <w:lvlText w:val="（%1）"/>
      <w:lvlJc w:val="left"/>
    </w:lvl>
  </w:abstractNum>
  <w:abstractNum w:abstractNumId="2">
    <w:nsid w:val="001139D5"/>
    <w:multiLevelType w:val="multilevel"/>
    <w:tmpl w:val="001139D5"/>
    <w:lvl w:ilvl="0" w:tentative="0">
      <w:start w:val="1"/>
      <w:numFmt w:val="japaneseCounting"/>
      <w:lvlText w:val="%1、"/>
      <w:lvlJc w:val="left"/>
      <w:pPr>
        <w:tabs>
          <w:tab w:val="left" w:pos="420"/>
        </w:tabs>
        <w:ind w:left="420" w:hanging="420"/>
      </w:pPr>
      <w:rPr>
        <w:rFonts w:hint="default"/>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E743953"/>
    <w:multiLevelType w:val="multilevel"/>
    <w:tmpl w:val="3E743953"/>
    <w:lvl w:ilvl="0" w:tentative="0">
      <w:start w:val="1"/>
      <w:numFmt w:val="japaneseCounting"/>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4E2E7B0A"/>
    <w:multiLevelType w:val="multilevel"/>
    <w:tmpl w:val="4E2E7B0A"/>
    <w:lvl w:ilvl="0" w:tentative="0">
      <w:start w:val="1"/>
      <w:numFmt w:val="japaneseCounting"/>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5A3E5012"/>
    <w:multiLevelType w:val="multilevel"/>
    <w:tmpl w:val="5A3E5012"/>
    <w:lvl w:ilvl="0" w:tentative="0">
      <w:start w:val="1"/>
      <w:numFmt w:val="japaneseCounting"/>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hx">
    <w15:presenceInfo w15:providerId="None" w15:userId="wh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6DA"/>
    <w:rsid w:val="000024AF"/>
    <w:rsid w:val="000538F5"/>
    <w:rsid w:val="00060A71"/>
    <w:rsid w:val="000C789D"/>
    <w:rsid w:val="000D6155"/>
    <w:rsid w:val="00134DBB"/>
    <w:rsid w:val="00197A9E"/>
    <w:rsid w:val="001A39CC"/>
    <w:rsid w:val="001C3B58"/>
    <w:rsid w:val="001F4BD7"/>
    <w:rsid w:val="0026120B"/>
    <w:rsid w:val="002852D5"/>
    <w:rsid w:val="002B4463"/>
    <w:rsid w:val="002D10EB"/>
    <w:rsid w:val="002E687F"/>
    <w:rsid w:val="0032331D"/>
    <w:rsid w:val="003300EA"/>
    <w:rsid w:val="00355336"/>
    <w:rsid w:val="003762F2"/>
    <w:rsid w:val="003E25DD"/>
    <w:rsid w:val="004F05AD"/>
    <w:rsid w:val="005144FB"/>
    <w:rsid w:val="00514CAD"/>
    <w:rsid w:val="00537732"/>
    <w:rsid w:val="005942F8"/>
    <w:rsid w:val="005E01E0"/>
    <w:rsid w:val="006A1197"/>
    <w:rsid w:val="006D28E3"/>
    <w:rsid w:val="006F0299"/>
    <w:rsid w:val="00707B04"/>
    <w:rsid w:val="00764CDD"/>
    <w:rsid w:val="00850E53"/>
    <w:rsid w:val="00877CE7"/>
    <w:rsid w:val="009435DF"/>
    <w:rsid w:val="00977663"/>
    <w:rsid w:val="009F0446"/>
    <w:rsid w:val="00A20D1D"/>
    <w:rsid w:val="00A579E5"/>
    <w:rsid w:val="00A764DC"/>
    <w:rsid w:val="00AC1A4D"/>
    <w:rsid w:val="00AD0CCB"/>
    <w:rsid w:val="00B15735"/>
    <w:rsid w:val="00B2209D"/>
    <w:rsid w:val="00B501CB"/>
    <w:rsid w:val="00B64E37"/>
    <w:rsid w:val="00BF3C20"/>
    <w:rsid w:val="00C42EDF"/>
    <w:rsid w:val="00C6528B"/>
    <w:rsid w:val="00CB3D92"/>
    <w:rsid w:val="00D14B13"/>
    <w:rsid w:val="00D63121"/>
    <w:rsid w:val="00DB46DA"/>
    <w:rsid w:val="00DE3FE2"/>
    <w:rsid w:val="00E04864"/>
    <w:rsid w:val="00E52929"/>
    <w:rsid w:val="00E74AB4"/>
    <w:rsid w:val="00F14F27"/>
    <w:rsid w:val="00F3207D"/>
    <w:rsid w:val="00F331BD"/>
    <w:rsid w:val="00F36F82"/>
    <w:rsid w:val="7D5376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semiHidden="0" w:name="annotation text"/>
    <w:lsdException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11"/>
    <w:unhideWhenUsed/>
    <w:uiPriority w:val="0"/>
    <w:pPr>
      <w:jc w:val="left"/>
    </w:pPr>
  </w:style>
  <w:style w:type="paragraph" w:styleId="4">
    <w:name w:val="Balloon Text"/>
    <w:basedOn w:val="1"/>
    <w:link w:val="13"/>
    <w:uiPriority w:val="0"/>
    <w:rPr>
      <w:sz w:val="18"/>
      <w:szCs w:val="18"/>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annotation subject"/>
    <w:basedOn w:val="3"/>
    <w:next w:val="3"/>
    <w:link w:val="12"/>
    <w:semiHidden/>
    <w:unhideWhenUsed/>
    <w:uiPriority w:val="0"/>
    <w:rPr>
      <w:b/>
      <w:bCs/>
    </w:rPr>
  </w:style>
  <w:style w:type="character" w:styleId="10">
    <w:name w:val="annotation reference"/>
    <w:basedOn w:val="9"/>
    <w:semiHidden/>
    <w:unhideWhenUsed/>
    <w:uiPriority w:val="0"/>
    <w:rPr>
      <w:sz w:val="21"/>
      <w:szCs w:val="21"/>
    </w:rPr>
  </w:style>
  <w:style w:type="character" w:customStyle="1" w:styleId="11">
    <w:name w:val="批注文字 字符"/>
    <w:basedOn w:val="9"/>
    <w:link w:val="3"/>
    <w:uiPriority w:val="0"/>
    <w:rPr>
      <w:kern w:val="2"/>
      <w:sz w:val="21"/>
      <w:szCs w:val="24"/>
    </w:rPr>
  </w:style>
  <w:style w:type="character" w:customStyle="1" w:styleId="12">
    <w:name w:val="批注主题 字符"/>
    <w:basedOn w:val="11"/>
    <w:link w:val="7"/>
    <w:semiHidden/>
    <w:uiPriority w:val="0"/>
    <w:rPr>
      <w:b/>
      <w:bCs/>
      <w:kern w:val="2"/>
      <w:sz w:val="21"/>
      <w:szCs w:val="24"/>
    </w:rPr>
  </w:style>
  <w:style w:type="character" w:customStyle="1" w:styleId="13">
    <w:name w:val="批注框文本 字符"/>
    <w:basedOn w:val="9"/>
    <w:link w:val="4"/>
    <w:uiPriority w:val="0"/>
    <w:rPr>
      <w:kern w:val="2"/>
      <w:sz w:val="18"/>
      <w:szCs w:val="18"/>
    </w:rPr>
  </w:style>
  <w:style w:type="character" w:customStyle="1" w:styleId="14">
    <w:name w:val="pre_description"/>
    <w:basedOn w:val="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whut</Company>
  <Pages>9</Pages>
  <Words>2323</Words>
  <Characters>2647</Characters>
  <Lines>10</Lines>
  <Paragraphs>2</Paragraphs>
  <TotalTime>13</TotalTime>
  <ScaleCrop>false</ScaleCrop>
  <LinksUpToDate>false</LinksUpToDate>
  <CharactersWithSpaces>2838</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2022-10-25T07:41:00Z</dcterms:created>
  <dc:creator>liuchun</dc:creator>
  <cp:lastModifiedBy>Nova Jesper</cp:lastModifiedBy>
  <cp:lastPrinted>2005-09-12T08:19:00Z</cp:lastPrinted>
  <dcterms:modified xsi:type="dcterms:W3CDTF">2024-12-11T03:23:57Z</dcterms:modified>
  <dc:title>学生学号</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B764687C234145FD85FE437724248D51_12</vt:lpwstr>
  </property>
</Properties>
</file>