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82E38" w14:textId="798811D7" w:rsidR="007338C2" w:rsidRPr="009011B2" w:rsidRDefault="007338C2">
      <w:r w:rsidRPr="009011B2">
        <w:t xml:space="preserve">Инструменты </w:t>
      </w:r>
      <w:r w:rsidRPr="009011B2">
        <w:br/>
      </w:r>
    </w:p>
    <w:p w14:paraId="04CB2E1F" w14:textId="77777777" w:rsidR="007338C2" w:rsidRPr="007338C2" w:rsidRDefault="007338C2" w:rsidP="007338C2">
      <w:pPr>
        <w:spacing w:before="420" w:after="4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Інструменти</w:t>
      </w:r>
      <w:proofErr w:type="spellEnd"/>
    </w:p>
    <w:p w14:paraId="01B50F6A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Інноваційні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інструменти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для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реалізації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ідей</w:t>
      </w:r>
      <w:proofErr w:type="spellEnd"/>
    </w:p>
    <w:p w14:paraId="1A1D192C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НОВЕЯ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надає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учасникам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унікальні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proofErr w:type="gram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методології</w:t>
      </w:r>
      <w:proofErr w:type="spellEnd"/>
      <w:proofErr w:type="gram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технології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які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спрощують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управління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проєктами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допомагають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досягати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сталих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результатів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695B6149" w14:textId="77777777" w:rsidR="007338C2" w:rsidRPr="007338C2" w:rsidRDefault="007338C2" w:rsidP="007338C2">
      <w:pPr>
        <w:spacing w:before="420" w:after="42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Формально-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діалектична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логіка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(ФДЛ)</w:t>
      </w:r>
    </w:p>
    <w:p w14:paraId="71B0161E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Опис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br/>
        <w:t xml:space="preserve">"ФДЛ —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це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методологія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системного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мислення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аналізу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яка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дозволяє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вирішувати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складні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завдання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мінімізувати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невизначеність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і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знаходити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баланс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між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протилежними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підходами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.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Ця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логіка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допомагає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учасникам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НОВЕЯ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створювати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проєкти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які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не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лише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відповідають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вимогам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сучасності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але й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адаптуються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до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змін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."</w:t>
      </w:r>
    </w:p>
    <w:p w14:paraId="0B4D6C9F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Основні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принципи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</w:p>
    <w:p w14:paraId="344CBCA5" w14:textId="77777777" w:rsidR="007338C2" w:rsidRPr="007338C2" w:rsidRDefault="007338C2" w:rsidP="0073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Тезис, антитезис, синтез: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використання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діалектичного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підходу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для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знаходження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оптимальних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рішень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7EEDD836" w14:textId="77777777" w:rsidR="007338C2" w:rsidRPr="007338C2" w:rsidRDefault="007338C2" w:rsidP="0073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Системне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мислення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: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розгляд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проєкту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як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частини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більш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широкої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системи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058C7A65" w14:textId="77777777" w:rsidR="007338C2" w:rsidRPr="007338C2" w:rsidRDefault="007338C2" w:rsidP="0073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Прагматичність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: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зосередженість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на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конкретних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результатах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їх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впливі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79402205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Приклади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використання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</w:p>
    <w:p w14:paraId="2C6615E6" w14:textId="77777777" w:rsidR="007338C2" w:rsidRPr="007338C2" w:rsidRDefault="007338C2" w:rsidP="00733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Структурування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проєктів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таких як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очищення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води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або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переробка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відходів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6362EA99" w14:textId="77777777" w:rsidR="007338C2" w:rsidRPr="007338C2" w:rsidRDefault="007338C2" w:rsidP="00733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Розробка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стратегії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для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сталого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розвитку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громади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64CEEBD0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Кнопка: </w:t>
      </w: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[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Детальніше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про ФДЛ]</w:t>
      </w:r>
    </w:p>
    <w:p w14:paraId="71396A8B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pict w14:anchorId="640A4033">
          <v:rect id="_x0000_i1025" style="width:0;height:1.5pt" o:hralign="center" o:hrstd="t" o:hr="t" fillcolor="#a0a0a0" stroked="f"/>
        </w:pict>
      </w:r>
    </w:p>
    <w:p w14:paraId="42B94A7C" w14:textId="77777777" w:rsidR="007338C2" w:rsidRPr="007338C2" w:rsidRDefault="007338C2" w:rsidP="007338C2">
      <w:pPr>
        <w:spacing w:before="420" w:after="42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lastRenderedPageBreak/>
        <w:t xml:space="preserve">2.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Оболонка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СВІТ</w:t>
      </w:r>
    </w:p>
    <w:p w14:paraId="596B57C7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Опис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br/>
        <w:t>"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Оболонка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СВІТ —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це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структурна основа для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управління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проєктами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. Вона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допомагає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учасникам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систематизувати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свої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ідеї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враховувати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всі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ресурси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фактори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також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ефективно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керувати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процесами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."</w:t>
      </w:r>
    </w:p>
    <w:p w14:paraId="06135A3E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Ключові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переваги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</w:p>
    <w:p w14:paraId="2F79B40C" w14:textId="77777777" w:rsidR="007338C2" w:rsidRPr="007338C2" w:rsidRDefault="007338C2" w:rsidP="00733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Системне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мислення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6AFCFAB0" w14:textId="77777777" w:rsidR="007338C2" w:rsidRPr="007338C2" w:rsidRDefault="007338C2" w:rsidP="00733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Структурування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процесів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062A12F9" w14:textId="77777777" w:rsidR="007338C2" w:rsidRPr="007338C2" w:rsidRDefault="007338C2" w:rsidP="00733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Інструменти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для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обліку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ресурсів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172696A1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Кнопка: </w:t>
      </w: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[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Детальніше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про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Оболонку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СВІТ]</w:t>
      </w:r>
    </w:p>
    <w:p w14:paraId="3E6D4C7F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pict w14:anchorId="784DC9AD">
          <v:rect id="_x0000_i1026" style="width:0;height:1.5pt" o:hralign="center" o:hrstd="t" o:hr="t" fillcolor="#a0a0a0" stroked="f"/>
        </w:pict>
      </w:r>
    </w:p>
    <w:p w14:paraId="021C6BD9" w14:textId="77777777" w:rsidR="007338C2" w:rsidRPr="007338C2" w:rsidRDefault="007338C2" w:rsidP="007338C2">
      <w:pPr>
        <w:spacing w:before="420" w:after="42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3. Лотос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Творення</w:t>
      </w:r>
      <w:proofErr w:type="spellEnd"/>
    </w:p>
    <w:p w14:paraId="176210CB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Опис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br/>
        <w:t xml:space="preserve">"Лотос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Творення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допомагає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знаходити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ключові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точки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зростання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інновацій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у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проєкті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.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Він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дозволяє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вибудовувати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стратегії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спрямовані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на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довгострокові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результати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ефективну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взаємодію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учасників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."</w:t>
      </w:r>
    </w:p>
    <w:p w14:paraId="282AEEA0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Приклади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використання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</w:p>
    <w:p w14:paraId="1211476B" w14:textId="77777777" w:rsidR="007338C2" w:rsidRPr="007338C2" w:rsidRDefault="007338C2" w:rsidP="00733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Визначення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смарт-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спеціалізації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громад.</w:t>
      </w:r>
    </w:p>
    <w:p w14:paraId="3BED9ECD" w14:textId="77777777" w:rsidR="007338C2" w:rsidRPr="007338C2" w:rsidRDefault="007338C2" w:rsidP="00733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Оптимізація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процесів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у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проєктах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25F1EA87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Кнопка: </w:t>
      </w: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[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Дізнатися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більше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]</w:t>
      </w:r>
    </w:p>
    <w:p w14:paraId="4CBEFE88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pict w14:anchorId="5B3EFA4A">
          <v:rect id="_x0000_i1027" style="width:0;height:1.5pt" o:hralign="center" o:hrstd="t" o:hr="t" fillcolor="#a0a0a0" stroked="f"/>
        </w:pict>
      </w:r>
    </w:p>
    <w:p w14:paraId="563777CE" w14:textId="77777777" w:rsidR="007338C2" w:rsidRPr="007338C2" w:rsidRDefault="007338C2" w:rsidP="007338C2">
      <w:pPr>
        <w:spacing w:before="420" w:after="42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4. Акт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Творення</w:t>
      </w:r>
      <w:proofErr w:type="spellEnd"/>
    </w:p>
    <w:p w14:paraId="28FBEFDB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Опис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br/>
        <w:t xml:space="preserve">"Акт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Творення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—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це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методика для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поетапного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проєктування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реалізації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lastRenderedPageBreak/>
        <w:t>ідей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. Вона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використовується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для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створення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систем і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проєктів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адаптованих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до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унікальних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умов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завдань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."</w:t>
      </w:r>
    </w:p>
    <w:p w14:paraId="642D6C1D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Основні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етапи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</w:p>
    <w:p w14:paraId="3D998048" w14:textId="77777777" w:rsidR="007338C2" w:rsidRPr="007338C2" w:rsidRDefault="007338C2" w:rsidP="00733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Формулювання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задуму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44DB2BA3" w14:textId="77777777" w:rsidR="007338C2" w:rsidRPr="007338C2" w:rsidRDefault="007338C2" w:rsidP="00733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Створення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концепції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2725F21F" w14:textId="77777777" w:rsidR="007338C2" w:rsidRPr="007338C2" w:rsidRDefault="007338C2" w:rsidP="00733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Підготовка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gram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 запуску</w:t>
      </w:r>
      <w:proofErr w:type="gram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системи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75C643EF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Кнопка: </w:t>
      </w: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[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Детальніше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про Акт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Творення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]</w:t>
      </w:r>
    </w:p>
    <w:p w14:paraId="52291C43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pict w14:anchorId="1A14E03F">
          <v:rect id="_x0000_i1028" style="width:0;height:1.5pt" o:hralign="center" o:hrstd="t" o:hr="t" fillcolor="#a0a0a0" stroked="f"/>
        </w:pict>
      </w:r>
    </w:p>
    <w:p w14:paraId="0E2E1AAC" w14:textId="77777777" w:rsidR="007338C2" w:rsidRPr="007338C2" w:rsidRDefault="007338C2" w:rsidP="007338C2">
      <w:pPr>
        <w:spacing w:before="420" w:after="42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5. Система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обліку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благ</w:t>
      </w:r>
    </w:p>
    <w:p w14:paraId="19C1F448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Опис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br/>
        <w:t xml:space="preserve">"Система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обліку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благ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забезпечує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прозорість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справедливість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у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розподілі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ресурсів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. Вона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враховує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внесок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учасників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— як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матеріальний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так і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нематеріальний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створюючи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основу для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довіри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сталого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розвитку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."</w:t>
      </w:r>
    </w:p>
    <w:p w14:paraId="40C51FAF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Переваги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</w:p>
    <w:p w14:paraId="655D58E2" w14:textId="77777777" w:rsidR="007338C2" w:rsidRPr="007338C2" w:rsidRDefault="007338C2" w:rsidP="00733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Прозорий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розподіл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благ.</w:t>
      </w:r>
    </w:p>
    <w:p w14:paraId="4927CDE9" w14:textId="77777777" w:rsidR="007338C2" w:rsidRPr="007338C2" w:rsidRDefault="007338C2" w:rsidP="00733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Облік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трудового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інтелектуального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внеску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17134E7F" w14:textId="77777777" w:rsidR="007338C2" w:rsidRPr="007338C2" w:rsidRDefault="007338C2" w:rsidP="00733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Інтеграція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з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проєктами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5AB7125C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Кнопка: </w:t>
      </w: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[Як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працює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система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обліку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благ]</w:t>
      </w:r>
    </w:p>
    <w:p w14:paraId="3C48446A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pict w14:anchorId="2DEB91ED">
          <v:rect id="_x0000_i1029" style="width:0;height:1.5pt" o:hralign="center" o:hrstd="t" o:hr="t" fillcolor="#a0a0a0" stroked="f"/>
        </w:pict>
      </w:r>
    </w:p>
    <w:p w14:paraId="3B756D0D" w14:textId="77777777" w:rsidR="007338C2" w:rsidRPr="007338C2" w:rsidRDefault="007338C2" w:rsidP="007338C2">
      <w:pPr>
        <w:spacing w:before="420" w:after="42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6. Методика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вдосконалення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нормування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ресурсів</w:t>
      </w:r>
      <w:proofErr w:type="spellEnd"/>
    </w:p>
    <w:p w14:paraId="22E55DB2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Опис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br/>
        <w:t>"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Ця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методика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допомагає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ефективно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планувати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та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використовувати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доступні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ресурси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. Вона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життєво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необхідна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в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умовах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обмеженості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ресурсів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,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щоб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створювати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оптимальні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стратегії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для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їх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розподілу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."</w:t>
      </w:r>
    </w:p>
    <w:p w14:paraId="54484490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Приклади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застосування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</w:p>
    <w:p w14:paraId="737B2C6A" w14:textId="77777777" w:rsidR="007338C2" w:rsidRPr="007338C2" w:rsidRDefault="007338C2" w:rsidP="00733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lastRenderedPageBreak/>
        <w:t>Управління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громадськими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проєктами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5763D21F" w14:textId="77777777" w:rsidR="007338C2" w:rsidRPr="007338C2" w:rsidRDefault="007338C2" w:rsidP="00733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Планування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локальних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ініціатив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2B80D398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Кнопка: </w:t>
      </w: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[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Детальніше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про методику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нормування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]</w:t>
      </w:r>
    </w:p>
    <w:p w14:paraId="08422A04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pict w14:anchorId="4149FE0D">
          <v:rect id="_x0000_i1030" style="width:0;height:1.5pt" o:hralign="center" o:hrstd="t" o:hr="t" fillcolor="#a0a0a0" stroked="f"/>
        </w:pict>
      </w:r>
    </w:p>
    <w:p w14:paraId="6D528CFA" w14:textId="77777777" w:rsidR="007338C2" w:rsidRPr="007338C2" w:rsidRDefault="007338C2" w:rsidP="007338C2">
      <w:pPr>
        <w:spacing w:before="420" w:after="42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Структура </w:t>
      </w:r>
      <w:proofErr w:type="spellStart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розділу</w:t>
      </w:r>
      <w:proofErr w:type="spellEnd"/>
      <w:r w:rsidRPr="007338C2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:</w:t>
      </w:r>
    </w:p>
    <w:p w14:paraId="12F75580" w14:textId="77777777" w:rsidR="007338C2" w:rsidRPr="007338C2" w:rsidRDefault="007338C2" w:rsidP="00733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Формально-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діалектична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логіка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(ФДЛ).</w:t>
      </w:r>
    </w:p>
    <w:p w14:paraId="3597BA96" w14:textId="77777777" w:rsidR="007338C2" w:rsidRPr="007338C2" w:rsidRDefault="007338C2" w:rsidP="00733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Оболонка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СВІТ.</w:t>
      </w:r>
    </w:p>
    <w:p w14:paraId="18DDD0FB" w14:textId="77777777" w:rsidR="007338C2" w:rsidRPr="007338C2" w:rsidRDefault="007338C2" w:rsidP="00733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Лотос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Творення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10A6E169" w14:textId="77777777" w:rsidR="007338C2" w:rsidRPr="007338C2" w:rsidRDefault="007338C2" w:rsidP="00733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Акт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Творення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6D2243C5" w14:textId="77777777" w:rsidR="007338C2" w:rsidRPr="007338C2" w:rsidRDefault="007338C2" w:rsidP="00733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Система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обліку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благ.</w:t>
      </w:r>
    </w:p>
    <w:p w14:paraId="568ED979" w14:textId="77777777" w:rsidR="007338C2" w:rsidRPr="007338C2" w:rsidRDefault="007338C2" w:rsidP="00733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Методика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вдосконалення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нормування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 xml:space="preserve"> </w:t>
      </w:r>
      <w:proofErr w:type="spellStart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ресурсів</w:t>
      </w:r>
      <w:proofErr w:type="spellEnd"/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t>.</w:t>
      </w:r>
    </w:p>
    <w:p w14:paraId="4139C901" w14:textId="77777777" w:rsidR="007338C2" w:rsidRPr="007338C2" w:rsidRDefault="007338C2" w:rsidP="007338C2">
      <w:pPr>
        <w:spacing w:before="420" w:after="420" w:line="240" w:lineRule="auto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7338C2">
        <w:rPr>
          <w:rFonts w:ascii="Segoe UI" w:eastAsia="Times New Roman" w:hAnsi="Segoe UI" w:cs="Segoe UI"/>
          <w:sz w:val="27"/>
          <w:szCs w:val="27"/>
          <w:lang w:eastAsia="ru-RU"/>
        </w:rPr>
        <w:pict w14:anchorId="4EA4011A">
          <v:rect id="_x0000_i1031" style="width:0;height:1.5pt" o:hralign="center" o:hrstd="t" o:hr="t" fillcolor="#a0a0a0" stroked="f"/>
        </w:pict>
      </w:r>
    </w:p>
    <w:p w14:paraId="74216CDF" w14:textId="77777777" w:rsidR="007338C2" w:rsidRPr="009011B2" w:rsidRDefault="007338C2"/>
    <w:sectPr w:rsidR="007338C2" w:rsidRPr="00901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02C"/>
    <w:multiLevelType w:val="multilevel"/>
    <w:tmpl w:val="A66A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C7B56"/>
    <w:multiLevelType w:val="multilevel"/>
    <w:tmpl w:val="CF5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4F71"/>
    <w:multiLevelType w:val="multilevel"/>
    <w:tmpl w:val="CE5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637CA"/>
    <w:multiLevelType w:val="multilevel"/>
    <w:tmpl w:val="F6CC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D44D5"/>
    <w:multiLevelType w:val="multilevel"/>
    <w:tmpl w:val="BD1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F22BB"/>
    <w:multiLevelType w:val="multilevel"/>
    <w:tmpl w:val="2D34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25141"/>
    <w:multiLevelType w:val="multilevel"/>
    <w:tmpl w:val="C60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51C01"/>
    <w:multiLevelType w:val="multilevel"/>
    <w:tmpl w:val="FDD6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C2"/>
    <w:rsid w:val="007338C2"/>
    <w:rsid w:val="0090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2EB7B"/>
  <w15:chartTrackingRefBased/>
  <w15:docId w15:val="{9A3B056E-F54A-4C80-943E-D2875038B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338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733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8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38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lock-editor-rich-texteditable">
    <w:name w:val="block-editor-rich-text__editable"/>
    <w:basedOn w:val="a"/>
    <w:rsid w:val="00733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338C2"/>
    <w:rPr>
      <w:b/>
      <w:bCs/>
    </w:rPr>
  </w:style>
  <w:style w:type="paragraph" w:customStyle="1" w:styleId="block-editor-block-listblock">
    <w:name w:val="block-editor-block-list__block"/>
    <w:basedOn w:val="a"/>
    <w:rsid w:val="00733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1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357</Words>
  <Characters>2567</Characters>
  <Application>Microsoft Office Word</Application>
  <DocSecurity>0</DocSecurity>
  <Lines>80</Lines>
  <Paragraphs>64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 Sigma</dc:creator>
  <cp:keywords/>
  <dc:description/>
  <cp:lastModifiedBy>Ngoi Sigma</cp:lastModifiedBy>
  <cp:revision>2</cp:revision>
  <dcterms:created xsi:type="dcterms:W3CDTF">2025-02-07T01:09:00Z</dcterms:created>
  <dcterms:modified xsi:type="dcterms:W3CDTF">2025-02-07T01:15:00Z</dcterms:modified>
</cp:coreProperties>
</file>