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558" w:rsidRPr="00360D19" w:rsidRDefault="00724558" w:rsidP="00724558">
      <w:pPr>
        <w:spacing w:line="360" w:lineRule="auto"/>
        <w:jc w:val="center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724558" w:rsidRPr="00360D19" w:rsidRDefault="00724558" w:rsidP="0072455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Факультет информационных систем и технологий</w:t>
      </w:r>
    </w:p>
    <w:p w:rsidR="00724558" w:rsidRPr="00360D19" w:rsidRDefault="00724558" w:rsidP="0072455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b/>
          <w:sz w:val="28"/>
          <w:szCs w:val="28"/>
        </w:rPr>
        <w:t>Кафедра «Измерительно-вычислительные комплексы»</w:t>
      </w:r>
    </w:p>
    <w:p w:rsidR="00724558" w:rsidRPr="00360D19" w:rsidRDefault="00724558" w:rsidP="007245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spacing w:line="360" w:lineRule="auto"/>
        <w:jc w:val="center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Дисциплина «</w:t>
      </w:r>
      <w:r w:rsidRPr="00360D19">
        <w:rPr>
          <w:rFonts w:ascii="Times New Roman" w:hAnsi="Times New Roman" w:cs="Times New Roman"/>
          <w:color w:val="212529"/>
          <w:sz w:val="28"/>
          <w:szCs w:val="28"/>
        </w:rPr>
        <w:t>Алгоритмы и структуры данных</w:t>
      </w:r>
      <w:r w:rsidRPr="00360D19">
        <w:rPr>
          <w:rFonts w:ascii="Times New Roman" w:hAnsi="Times New Roman" w:cs="Times New Roman"/>
          <w:sz w:val="28"/>
          <w:szCs w:val="28"/>
        </w:rPr>
        <w:t>»</w:t>
      </w:r>
    </w:p>
    <w:p w:rsidR="00724558" w:rsidRPr="00360D19" w:rsidRDefault="00724558" w:rsidP="0072455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724558" w:rsidRPr="00360D19" w:rsidRDefault="00724558" w:rsidP="0072455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Вариант №</w:t>
      </w:r>
      <w:r w:rsidR="0068172A">
        <w:rPr>
          <w:rFonts w:ascii="Times New Roman" w:hAnsi="Times New Roman" w:cs="Times New Roman"/>
          <w:sz w:val="28"/>
          <w:szCs w:val="28"/>
        </w:rPr>
        <w:t>15</w:t>
      </w:r>
    </w:p>
    <w:p w:rsidR="00724558" w:rsidRPr="00360D19" w:rsidRDefault="00724558" w:rsidP="007245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tabs>
          <w:tab w:val="left" w:pos="0"/>
        </w:tabs>
        <w:spacing w:line="360" w:lineRule="auto"/>
        <w:ind w:left="6180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Выполнил: студент группы ИСТбд-13</w:t>
      </w:r>
    </w:p>
    <w:p w:rsidR="00724558" w:rsidRPr="00360D19" w:rsidRDefault="00724558" w:rsidP="00724558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Коняхин</w:t>
      </w:r>
      <w:proofErr w:type="gramStart"/>
      <w:r>
        <w:rPr>
          <w:rFonts w:ascii="Times New Roman" w:hAnsi="Times New Roman" w:cs="Times New Roman"/>
          <w:sz w:val="28"/>
          <w:szCs w:val="28"/>
        </w:rPr>
        <w:t>.Н</w:t>
      </w:r>
      <w:proofErr w:type="gramEnd"/>
      <w:r>
        <w:rPr>
          <w:rFonts w:ascii="Times New Roman" w:hAnsi="Times New Roman" w:cs="Times New Roman"/>
          <w:sz w:val="28"/>
          <w:szCs w:val="28"/>
        </w:rPr>
        <w:t>.С</w:t>
      </w:r>
      <w:proofErr w:type="spellEnd"/>
    </w:p>
    <w:p w:rsidR="00724558" w:rsidRPr="00360D19" w:rsidRDefault="00724558" w:rsidP="00724558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Проверил: преподаватель</w:t>
      </w:r>
    </w:p>
    <w:p w:rsidR="00724558" w:rsidRPr="00360D19" w:rsidRDefault="00724558" w:rsidP="00724558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Шишкин В.В.</w:t>
      </w:r>
    </w:p>
    <w:p w:rsidR="00724558" w:rsidRPr="00360D19" w:rsidRDefault="00724558" w:rsidP="00724558">
      <w:pPr>
        <w:tabs>
          <w:tab w:val="left" w:pos="0"/>
        </w:tabs>
        <w:ind w:left="6180"/>
        <w:rPr>
          <w:rFonts w:ascii="Times New Roman" w:hAnsi="Times New Roman"/>
          <w:sz w:val="28"/>
          <w:szCs w:val="28"/>
        </w:rPr>
      </w:pPr>
    </w:p>
    <w:p w:rsidR="00724558" w:rsidRPr="00360D19" w:rsidRDefault="00724558" w:rsidP="0072455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24558" w:rsidRDefault="00724558" w:rsidP="0072455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jc w:val="center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Ульяновск</w:t>
      </w:r>
    </w:p>
    <w:p w:rsidR="00724558" w:rsidRPr="0068172A" w:rsidRDefault="0068172A" w:rsidP="007245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:rsidR="002C7636" w:rsidRDefault="002C7636"/>
    <w:p w:rsidR="00724558" w:rsidRDefault="00724558"/>
    <w:p w:rsidR="00724558" w:rsidRDefault="00724558"/>
    <w:p w:rsidR="00724558" w:rsidRDefault="00724558"/>
    <w:p w:rsidR="00724558" w:rsidRDefault="00724558"/>
    <w:p w:rsidR="00724558" w:rsidRDefault="00724558"/>
    <w:p w:rsidR="00724558" w:rsidRDefault="00724558" w:rsidP="0072455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Задача:</w:t>
      </w:r>
    </w:p>
    <w:p w:rsidR="00724558" w:rsidRDefault="00724558" w:rsidP="00724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 w:rsidR="00D66C3F" w:rsidRPr="0001722B" w:rsidRDefault="00D66C3F" w:rsidP="00D66C3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Сравнител</w:t>
      </w:r>
      <w:r w:rsidR="004B2D6C">
        <w:rPr>
          <w:rFonts w:ascii="Times New Roman" w:eastAsia="Times New Roman" w:hAnsi="Times New Roman" w:cs="Times New Roman"/>
          <w:b/>
          <w:sz w:val="28"/>
          <w:szCs w:val="28"/>
        </w:rPr>
        <w:t>ьный график от 1 до 35 с шагом 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D66C3F" w:rsidRPr="00D66C3F" w:rsidRDefault="004B2D6C" w:rsidP="00D66C3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0425" cy="4468927"/>
            <wp:effectExtent l="19050" t="0" r="317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8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558" w:rsidRPr="00724558" w:rsidRDefault="00724558"/>
    <w:p w:rsidR="00724558" w:rsidRDefault="00724558"/>
    <w:p w:rsidR="00D66C3F" w:rsidRDefault="00D66C3F"/>
    <w:p w:rsidR="00D66C3F" w:rsidRPr="00F5272B" w:rsidRDefault="00D66C3F" w:rsidP="00D66C3F">
      <w:pPr>
        <w:spacing w:line="360" w:lineRule="auto"/>
        <w:rPr>
          <w:rFonts w:ascii="Times New Roman" w:hAnsi="Times New Roman" w:cs="Times New Roman"/>
          <w:color w:val="F8F8F2"/>
          <w:sz w:val="28"/>
          <w:szCs w:val="28"/>
        </w:rPr>
      </w:pPr>
      <w:r w:rsidRPr="00F5272B">
        <w:rPr>
          <w:rFonts w:ascii="Times New Roman" w:hAnsi="Times New Roman" w:cs="Times New Roman"/>
          <w:sz w:val="28"/>
          <w:szCs w:val="28"/>
        </w:rPr>
        <w:t xml:space="preserve">Рекурсивный подход перестает работать при </w:t>
      </w:r>
      <w:proofErr w:type="spellStart"/>
      <w:r w:rsidRPr="00F5272B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F5272B">
        <w:rPr>
          <w:rFonts w:ascii="Times New Roman" w:hAnsi="Times New Roman" w:cs="Times New Roman"/>
          <w:sz w:val="28"/>
          <w:szCs w:val="28"/>
        </w:rPr>
        <w:t xml:space="preserve"> = 999 и больше.</w:t>
      </w:r>
      <w:r w:rsidRPr="00F5272B">
        <w:rPr>
          <w:rFonts w:ascii="Times New Roman" w:hAnsi="Times New Roman" w:cs="Times New Roman"/>
          <w:color w:val="F8958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Уже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35</w:t>
      </w:r>
      <w:r w:rsidRPr="00F5272B">
        <w:rPr>
          <w:rFonts w:ascii="Times New Roman" w:hAnsi="Times New Roman" w:cs="Times New Roman"/>
          <w:sz w:val="28"/>
          <w:szCs w:val="28"/>
        </w:rPr>
        <w:t xml:space="preserve">, рекурсивный подход </w:t>
      </w:r>
      <w:r>
        <w:rPr>
          <w:rFonts w:ascii="Times New Roman" w:hAnsi="Times New Roman" w:cs="Times New Roman"/>
          <w:sz w:val="28"/>
          <w:szCs w:val="28"/>
        </w:rPr>
        <w:t xml:space="preserve">начинает работать дольше </w:t>
      </w:r>
      <w:r w:rsidR="00DC07D8">
        <w:rPr>
          <w:rFonts w:ascii="Times New Roman" w:hAnsi="Times New Roman" w:cs="Times New Roman"/>
          <w:sz w:val="28"/>
          <w:szCs w:val="28"/>
        </w:rPr>
        <w:t xml:space="preserve">пятнадцати </w:t>
      </w:r>
      <w:r>
        <w:rPr>
          <w:rFonts w:ascii="Times New Roman" w:hAnsi="Times New Roman" w:cs="Times New Roman"/>
          <w:sz w:val="28"/>
          <w:szCs w:val="28"/>
        </w:rPr>
        <w:t>секунд</w:t>
      </w:r>
      <w:r w:rsidRPr="00F5272B">
        <w:rPr>
          <w:rFonts w:ascii="Times New Roman" w:hAnsi="Times New Roman" w:cs="Times New Roman"/>
          <w:sz w:val="28"/>
          <w:szCs w:val="28"/>
        </w:rPr>
        <w:t xml:space="preserve">, а график времени его работы растет экспоненциально. Это говорит о его неэффективности для вычисления данной рекуррентной функции. В то же время итерационный подход сохраняет скорость работы </w:t>
      </w:r>
      <w:r w:rsidR="00DC07D8">
        <w:rPr>
          <w:rFonts w:ascii="Times New Roman" w:hAnsi="Times New Roman" w:cs="Times New Roman"/>
          <w:sz w:val="28"/>
          <w:szCs w:val="28"/>
        </w:rPr>
        <w:t xml:space="preserve">меньше секунды, даже для </w:t>
      </w:r>
      <w:proofErr w:type="spellStart"/>
      <w:r w:rsidR="00DC07D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DC07D8">
        <w:rPr>
          <w:rFonts w:ascii="Times New Roman" w:hAnsi="Times New Roman" w:cs="Times New Roman"/>
          <w:sz w:val="28"/>
          <w:szCs w:val="28"/>
        </w:rPr>
        <w:t xml:space="preserve"> = 160</w:t>
      </w:r>
      <w:r w:rsidRPr="00F5272B">
        <w:rPr>
          <w:rFonts w:ascii="Times New Roman" w:hAnsi="Times New Roman" w:cs="Times New Roman"/>
          <w:sz w:val="28"/>
          <w:szCs w:val="28"/>
        </w:rPr>
        <w:t>000. Это говорит о его высокой эффективности и применимости даже для больших чисел.</w:t>
      </w:r>
    </w:p>
    <w:p w:rsidR="00D66C3F" w:rsidRPr="00F5272B" w:rsidRDefault="00D66C3F" w:rsidP="00D66C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6C3F" w:rsidRDefault="00D66C3F" w:rsidP="00D66C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границы применения рекурсивного подхода ограничиваются не только характеристиками вычислительной машины, но и временем работы,</w:t>
      </w:r>
      <w:r w:rsidR="00B66F1B">
        <w:rPr>
          <w:rFonts w:ascii="Times New Roman" w:eastAsia="Times New Roman" w:hAnsi="Times New Roman" w:cs="Times New Roman"/>
          <w:sz w:val="28"/>
          <w:szCs w:val="28"/>
        </w:rPr>
        <w:t xml:space="preserve"> если оно ограниченно. Для </w:t>
      </w:r>
      <w:proofErr w:type="spellStart"/>
      <w:r w:rsidR="00B66F1B"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 w:rsidR="00B66F1B">
        <w:rPr>
          <w:rFonts w:ascii="Times New Roman" w:eastAsia="Times New Roman" w:hAnsi="Times New Roman" w:cs="Times New Roman"/>
          <w:sz w:val="28"/>
          <w:szCs w:val="28"/>
        </w:rPr>
        <w:t xml:space="preserve"> &gt; 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5 рекурсивный подход не целесообразен,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тем не менее возможен.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&gt;= 999 не работает на тестируемом компьютере. Временная сложность рекурсивного подхода примерно O(2^n).</w:t>
      </w:r>
    </w:p>
    <w:p w:rsidR="00D66C3F" w:rsidRDefault="00D66C3F" w:rsidP="00D66C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6F1B" w:rsidRDefault="00D66C3F" w:rsidP="00B66F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Итерационный подход, ограничен характеристиками вычислительной машины и временем в меньшей степени, так как сохраняет эффективность и работу при больших числах. Программа не перестает работать, так как пространственная сложность константа, но начинает замедляться, соответственно время и является главным ограничением по применимости. Если наше время не ограничено, то программа может работать настолько долго, сколько ей требуется для расчета результата. Теоретическая временная сложность итерационного подхода линейная O(4*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 Пространственная сложность программы с итерационным подходом примерно O(4), что значит пространственная сложность про</w:t>
      </w:r>
      <w:r w:rsidR="00B66F1B">
        <w:rPr>
          <w:rFonts w:ascii="Times New Roman" w:eastAsia="Times New Roman" w:hAnsi="Times New Roman" w:cs="Times New Roman"/>
          <w:sz w:val="28"/>
          <w:szCs w:val="28"/>
        </w:rPr>
        <w:t>граммы константа.</w:t>
      </w:r>
    </w:p>
    <w:p w:rsidR="00B66F1B" w:rsidRDefault="00B66F1B" w:rsidP="00B66F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График итера</w:t>
      </w:r>
      <w:r w:rsidR="0068172A">
        <w:rPr>
          <w:rFonts w:ascii="Times New Roman" w:eastAsia="Times New Roman" w:hAnsi="Times New Roman" w:cs="Times New Roman"/>
          <w:b/>
          <w:sz w:val="28"/>
          <w:szCs w:val="28"/>
        </w:rPr>
        <w:t>ц</w:t>
      </w:r>
      <w:r w:rsidR="00DC07D8">
        <w:rPr>
          <w:rFonts w:ascii="Times New Roman" w:eastAsia="Times New Roman" w:hAnsi="Times New Roman" w:cs="Times New Roman"/>
          <w:b/>
          <w:sz w:val="28"/>
          <w:szCs w:val="28"/>
        </w:rPr>
        <w:t xml:space="preserve">ионного подхода для </w:t>
      </w:r>
      <w:proofErr w:type="spellStart"/>
      <w:r w:rsidR="00DC07D8"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proofErr w:type="spellEnd"/>
      <w:r w:rsidR="00DC07D8">
        <w:rPr>
          <w:rFonts w:ascii="Times New Roman" w:eastAsia="Times New Roman" w:hAnsi="Times New Roman" w:cs="Times New Roman"/>
          <w:b/>
          <w:sz w:val="28"/>
          <w:szCs w:val="28"/>
        </w:rPr>
        <w:t xml:space="preserve"> от 1 до 318</w:t>
      </w:r>
      <w:r w:rsidR="0068172A">
        <w:rPr>
          <w:rFonts w:ascii="Times New Roman" w:eastAsia="Times New Roman" w:hAnsi="Times New Roman" w:cs="Times New Roman"/>
          <w:b/>
          <w:sz w:val="28"/>
          <w:szCs w:val="28"/>
        </w:rPr>
        <w:t xml:space="preserve">000 (шаг </w:t>
      </w:r>
      <w:r w:rsidR="00317AB2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DC07D8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000)</w:t>
      </w:r>
    </w:p>
    <w:p w:rsidR="00B66F1B" w:rsidRPr="00B66F1B" w:rsidRDefault="00DC07D8" w:rsidP="00B66F1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1254" cy="3315694"/>
            <wp:effectExtent l="19050" t="0" r="2346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5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72A" w:rsidRDefault="0068172A" w:rsidP="0068172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Сравнительная таблица и графики для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от 1 до 35</w:t>
      </w:r>
    </w:p>
    <w:p w:rsidR="00D66C3F" w:rsidRDefault="00DC07D8" w:rsidP="00D66C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8028" cy="3967701"/>
            <wp:effectExtent l="19050" t="0" r="5572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9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C3F" w:rsidRPr="00D66C3F" w:rsidRDefault="00DC07D8">
      <w:r>
        <w:rPr>
          <w:noProof/>
        </w:rPr>
        <w:drawing>
          <wp:inline distT="0" distB="0" distL="0" distR="0">
            <wp:extent cx="5940425" cy="401703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7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6C3F" w:rsidRPr="00D66C3F" w:rsidSect="002C7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24558"/>
    <w:rsid w:val="002C7636"/>
    <w:rsid w:val="00317AB2"/>
    <w:rsid w:val="004B2D6C"/>
    <w:rsid w:val="0068172A"/>
    <w:rsid w:val="00724558"/>
    <w:rsid w:val="00775C60"/>
    <w:rsid w:val="00B66F1B"/>
    <w:rsid w:val="00BA7A7C"/>
    <w:rsid w:val="00D66C3F"/>
    <w:rsid w:val="00DC0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558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6C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6C3F"/>
    <w:rPr>
      <w:rFonts w:ascii="Tahoma" w:eastAsia="Arial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C4C424"/>
      </a:dk1>
      <a:lt1>
        <a:sysClr val="window" lastClr="5B5B5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SYXAЧ</dc:creator>
  <cp:keywords/>
  <dc:description/>
  <cp:lastModifiedBy>SYXAЧ</cp:lastModifiedBy>
  <cp:revision>4</cp:revision>
  <dcterms:created xsi:type="dcterms:W3CDTF">2024-04-05T20:50:00Z</dcterms:created>
  <dcterms:modified xsi:type="dcterms:W3CDTF">2024-04-06T06:37:00Z</dcterms:modified>
</cp:coreProperties>
</file>