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ТОО «Колледж Хекслет»</w:t>
      </w:r>
    </w:p>
    <w:p>
      <w:pPr>
        <w:spacing w:line="360" w:lineRule="auto"/>
        <w:ind w:firstLine="0"/>
      </w:pPr>
    </w:p>
    <w:p>
      <w:pPr>
        <w:spacing w:line="360" w:lineRule="auto"/>
        <w:ind w:firstLine="0"/>
      </w:pPr>
    </w:p>
    <w:p>
      <w:pPr>
        <w:spacing w:line="360" w:lineRule="auto"/>
        <w:ind w:firstLine="0"/>
      </w:pPr>
    </w:p>
    <w:p>
      <w:pPr>
        <w:spacing w:line="360" w:lineRule="auto"/>
        <w:ind w:firstLine="0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32"/>
        </w:rPr>
        <w:t>ОТЧЕТ ПО УЧЕБНОЙ ПРАКТИКЕ</w:t>
      </w:r>
    </w:p>
    <w:p>
      <w:pPr>
        <w:spacing w:line="360" w:lineRule="auto"/>
        <w:ind w:firstLine="0"/>
      </w:pPr>
    </w:p>
    <w:p>
      <w:pPr>
        <w:spacing w:line="360" w:lineRule="auto"/>
        <w:ind w:firstLine="0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 xml:space="preserve">на тему: </w:t>
      </w:r>
      <w:r>
        <w:rPr>
          <w:rFonts w:ascii="Times New Roman" w:hAnsi="Times New Roman" w:cs="Times New Roman" w:eastAsia="Times New Roman"/>
          <w:sz w:val="28"/>
        </w:rPr>
        <w:t>«Разработка веб-приложения NexusCRM для управления базой клиентов малого бизнеса»</w:t>
      </w:r>
    </w:p>
    <w:p>
      <w:pPr>
        <w:spacing w:line="360" w:lineRule="auto"/>
        <w:ind w:firstLine="0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 xml:space="preserve">по модулю: </w:t>
      </w:r>
      <w:r>
        <w:rPr>
          <w:rFonts w:ascii="Times New Roman" w:hAnsi="Times New Roman" w:cs="Times New Roman" w:eastAsia="Times New Roman"/>
          <w:sz w:val="28"/>
        </w:rPr>
        <w:t>«Разработка модулей программного обеспечения для компьютерных систем»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 xml:space="preserve">Специальность: </w:t>
      </w:r>
      <w:r>
        <w:rPr>
          <w:rFonts w:ascii="Times New Roman" w:hAnsi="Times New Roman" w:cs="Times New Roman" w:eastAsia="Times New Roman"/>
          <w:sz w:val="28"/>
        </w:rPr>
        <w:t>06130100 – Программное обеспечение (по видам)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 xml:space="preserve">Квалификация: </w:t>
      </w:r>
      <w:r>
        <w:rPr>
          <w:rFonts w:ascii="Times New Roman" w:hAnsi="Times New Roman" w:cs="Times New Roman" w:eastAsia="Times New Roman"/>
          <w:sz w:val="28"/>
        </w:rPr>
        <w:t>4S06130105 – Техник информационных систем</w:t>
      </w:r>
    </w:p>
    <w:p>
      <w:pPr>
        <w:spacing w:line="360" w:lineRule="auto"/>
        <w:ind w:firstLine="0"/>
      </w:pPr>
    </w:p>
    <w:p>
      <w:pPr>
        <w:spacing w:line="360" w:lineRule="auto"/>
        <w:ind w:firstLine="0"/>
      </w:pPr>
    </w:p>
    <w:p>
      <w:pPr>
        <w:spacing w:line="360" w:lineRule="auto"/>
        <w:ind w:firstLine="0"/>
      </w:pPr>
    </w:p>
    <w:p>
      <w:pPr>
        <w:spacing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/>
          <w:sz w:val="28"/>
        </w:rPr>
        <w:t xml:space="preserve">Выполнил(-а): </w:t>
      </w:r>
      <w:r>
        <w:rPr>
          <w:rFonts w:ascii="Times New Roman" w:hAnsi="Times New Roman" w:cs="Times New Roman" w:eastAsia="Times New Roman"/>
          <w:sz w:val="28"/>
        </w:rPr>
        <w:t>студент 2 курса</w:t>
      </w:r>
    </w:p>
    <w:p>
      <w:pPr>
        <w:spacing w:line="360" w:lineRule="auto"/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13 ТИС группы</w:t>
      </w:r>
    </w:p>
    <w:p>
      <w:pPr>
        <w:spacing w:line="360" w:lineRule="auto"/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Шафиев Артём</w:t>
      </w:r>
    </w:p>
    <w:p>
      <w:pPr>
        <w:spacing w:line="360" w:lineRule="auto"/>
        <w:ind w:firstLine="0"/>
      </w:pPr>
    </w:p>
    <w:p>
      <w:pPr>
        <w:spacing w:line="360" w:lineRule="auto"/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25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 xml:space="preserve">Допущен(-а) к защите «__» </w:t>
            </w:r>
            <w:r>
              <w:rPr>
                <w:rFonts w:ascii="Times New Roman" w:hAnsi="Times New Roman" w:cs="Times New Roman" w:eastAsia="Times New Roman"/>
                <w:sz w:val="28"/>
              </w:rPr>
              <w:t xml:space="preserve">_______ </w:t>
            </w:r>
            <w:r>
              <w:rPr>
                <w:rFonts w:ascii="Times New Roman" w:hAnsi="Times New Roman" w:cs="Times New Roman" w:eastAsia="Times New Roman"/>
                <w:b/>
                <w:sz w:val="28"/>
              </w:rPr>
              <w:t>20__ г.</w:t>
            </w:r>
          </w:p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8"/>
              </w:rPr>
              <w:t xml:space="preserve">Преподаватель: </w:t>
            </w:r>
            <w:r>
              <w:rPr>
                <w:rFonts w:ascii="Times New Roman" w:hAnsi="Times New Roman" w:cs="Times New Roman" w:eastAsia="Times New Roman"/>
                <w:sz w:val="28"/>
              </w:rPr>
              <w:t>______________</w:t>
            </w:r>
          </w:p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(подпись)</w:t>
            </w:r>
          </w:p>
        </w:tc>
        <w:tc>
          <w:tcPr>
            <w:tcW w:type="dxa" w:w="425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Защитил(-а) с оценкой:</w:t>
            </w:r>
          </w:p>
          <w:p>
            <w:pPr>
              <w:spacing w:line="36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sz w:val="28"/>
              </w:rPr>
              <w:t>___________________________</w:t>
            </w:r>
          </w:p>
          <w:p>
            <w:pPr>
              <w:spacing w:line="36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  <w:t>(буква)  (циф.экв.)  (балл)</w:t>
            </w:r>
          </w:p>
        </w:tc>
      </w:tr>
    </w:tbl>
    <w:p>
      <w:pPr>
        <w:spacing w:line="360" w:lineRule="auto"/>
        <w:ind w:firstLine="0"/>
      </w:pPr>
    </w:p>
    <w:p>
      <w:pPr>
        <w:spacing w:line="360" w:lineRule="auto"/>
        <w:ind w:firstLine="0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Алматы 2026</w:t>
      </w:r>
    </w:p>
    <w:p>
      <w:r>
        <w:br w:type="page"/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СОДЕРЖАНИЕ</w:t>
      </w:r>
    </w:p>
    <w:p>
      <w:pPr>
        <w:spacing w:line="360" w:lineRule="auto"/>
        <w:ind w:firstLine="0"/>
      </w:pP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ВВЕДЕНИЕ</w:t>
      </w:r>
      <w:r>
        <w:rPr>
          <w:rFonts w:ascii="Times New Roman" w:hAnsi="Times New Roman" w:cs="Times New Roman" w:eastAsia="Times New Roman"/>
          <w:b/>
          <w:sz w:val="28"/>
        </w:rPr>
        <w:tab/>
        <w:t>3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1 АНАЛИЗ ПРЕДМЕТНОЙ ОБЛАСТИ</w:t>
      </w:r>
      <w:r>
        <w:rPr>
          <w:rFonts w:ascii="Times New Roman" w:hAnsi="Times New Roman" w:cs="Times New Roman" w:eastAsia="Times New Roman"/>
          <w:b/>
          <w:sz w:val="28"/>
        </w:rPr>
        <w:tab/>
        <w:t>4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1.1 Актуальность разработки</w:t>
      </w:r>
      <w:r>
        <w:rPr>
          <w:rFonts w:ascii="Times New Roman" w:hAnsi="Times New Roman" w:cs="Times New Roman" w:eastAsia="Times New Roman"/>
          <w:b w:val="0"/>
          <w:sz w:val="28"/>
        </w:rPr>
        <w:tab/>
        <w:t>4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1.2 Анализ существующих CRM-решений</w:t>
      </w:r>
      <w:r>
        <w:rPr>
          <w:rFonts w:ascii="Times New Roman" w:hAnsi="Times New Roman" w:cs="Times New Roman" w:eastAsia="Times New Roman"/>
          <w:b w:val="0"/>
          <w:sz w:val="28"/>
        </w:rPr>
        <w:tab/>
        <w:t>5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1.3 Цель и задачи проекта</w:t>
      </w:r>
      <w:r>
        <w:rPr>
          <w:rFonts w:ascii="Times New Roman" w:hAnsi="Times New Roman" w:cs="Times New Roman" w:eastAsia="Times New Roman"/>
          <w:b w:val="0"/>
          <w:sz w:val="28"/>
        </w:rPr>
        <w:tab/>
        <w:t>6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2 ПРОЕКТИРОВАНИЕ СИСТЕМЫ</w:t>
      </w:r>
      <w:r>
        <w:rPr>
          <w:rFonts w:ascii="Times New Roman" w:hAnsi="Times New Roman" w:cs="Times New Roman" w:eastAsia="Times New Roman"/>
          <w:b/>
          <w:sz w:val="28"/>
        </w:rPr>
        <w:tab/>
        <w:t>7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2.1 Концептуальная архитектура приложения</w:t>
      </w:r>
      <w:r>
        <w:rPr>
          <w:rFonts w:ascii="Times New Roman" w:hAnsi="Times New Roman" w:cs="Times New Roman" w:eastAsia="Times New Roman"/>
          <w:b w:val="0"/>
          <w:sz w:val="28"/>
        </w:rPr>
        <w:tab/>
        <w:t>7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2.2 Модель данных клиента</w:t>
      </w:r>
      <w:r>
        <w:rPr>
          <w:rFonts w:ascii="Times New Roman" w:hAnsi="Times New Roman" w:cs="Times New Roman" w:eastAsia="Times New Roman"/>
          <w:b w:val="0"/>
          <w:sz w:val="28"/>
        </w:rPr>
        <w:tab/>
        <w:t>9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2.3 Структура файлов проекта</w:t>
      </w:r>
      <w:r>
        <w:rPr>
          <w:rFonts w:ascii="Times New Roman" w:hAnsi="Times New Roman" w:cs="Times New Roman" w:eastAsia="Times New Roman"/>
          <w:b w:val="0"/>
          <w:sz w:val="28"/>
        </w:rPr>
        <w:tab/>
        <w:t>10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 РЕАЛИЗАЦИЯ</w:t>
      </w:r>
      <w:r>
        <w:rPr>
          <w:rFonts w:ascii="Times New Roman" w:hAnsi="Times New Roman" w:cs="Times New Roman" w:eastAsia="Times New Roman"/>
          <w:b/>
          <w:sz w:val="28"/>
        </w:rPr>
        <w:tab/>
        <w:t>11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3.1 Стек технологий</w:t>
      </w:r>
      <w:r>
        <w:rPr>
          <w:rFonts w:ascii="Times New Roman" w:hAnsi="Times New Roman" w:cs="Times New Roman" w:eastAsia="Times New Roman"/>
          <w:b w:val="0"/>
          <w:sz w:val="28"/>
        </w:rPr>
        <w:tab/>
        <w:t>11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3.2 Описание программных модулей</w:t>
      </w:r>
      <w:r>
        <w:rPr>
          <w:rFonts w:ascii="Times New Roman" w:hAnsi="Times New Roman" w:cs="Times New Roman" w:eastAsia="Times New Roman"/>
          <w:b w:val="0"/>
          <w:sz w:val="28"/>
        </w:rPr>
        <w:tab/>
        <w:t>12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3.3 Пользовательский интерфейс</w:t>
      </w:r>
      <w:r>
        <w:rPr>
          <w:rFonts w:ascii="Times New Roman" w:hAnsi="Times New Roman" w:cs="Times New Roman" w:eastAsia="Times New Roman"/>
          <w:b w:val="0"/>
          <w:sz w:val="28"/>
        </w:rPr>
        <w:tab/>
        <w:t>14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3.4 Алгоритм работы приложения</w:t>
      </w:r>
      <w:r>
        <w:rPr>
          <w:rFonts w:ascii="Times New Roman" w:hAnsi="Times New Roman" w:cs="Times New Roman" w:eastAsia="Times New Roman"/>
          <w:b w:val="0"/>
          <w:sz w:val="28"/>
        </w:rPr>
        <w:tab/>
        <w:t>16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 РУКОВОДСТВО ПОЛЬЗОВАТЕЛЯ</w:t>
      </w:r>
      <w:r>
        <w:rPr>
          <w:rFonts w:ascii="Times New Roman" w:hAnsi="Times New Roman" w:cs="Times New Roman" w:eastAsia="Times New Roman"/>
          <w:b/>
          <w:sz w:val="28"/>
        </w:rPr>
        <w:tab/>
        <w:t>18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4.1 Требования к запуску и установке</w:t>
      </w:r>
      <w:r>
        <w:rPr>
          <w:rFonts w:ascii="Times New Roman" w:hAnsi="Times New Roman" w:cs="Times New Roman" w:eastAsia="Times New Roman"/>
          <w:b w:val="0"/>
          <w:sz w:val="28"/>
        </w:rPr>
        <w:tab/>
        <w:t>18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4.2 Основные сценарии использования</w:t>
      </w:r>
      <w:r>
        <w:rPr>
          <w:rFonts w:ascii="Times New Roman" w:hAnsi="Times New Roman" w:cs="Times New Roman" w:eastAsia="Times New Roman"/>
          <w:b w:val="0"/>
          <w:sz w:val="28"/>
        </w:rPr>
        <w:tab/>
        <w:t>19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4.3 Ограничения и перспективы развития</w:t>
      </w:r>
      <w:r>
        <w:rPr>
          <w:rFonts w:ascii="Times New Roman" w:hAnsi="Times New Roman" w:cs="Times New Roman" w:eastAsia="Times New Roman"/>
          <w:b w:val="0"/>
          <w:sz w:val="28"/>
        </w:rPr>
        <w:tab/>
        <w:t>21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ЗАКЛЮЧЕНИЕ</w:t>
      </w:r>
      <w:r>
        <w:rPr>
          <w:rFonts w:ascii="Times New Roman" w:hAnsi="Times New Roman" w:cs="Times New Roman" w:eastAsia="Times New Roman"/>
          <w:b/>
          <w:sz w:val="28"/>
        </w:rPr>
        <w:tab/>
        <w:t>22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СПИСОК ИСПОЛЬЗОВАННЫХ ИСТОЧНИКОВ</w:t>
      </w:r>
      <w:r>
        <w:rPr>
          <w:rFonts w:ascii="Times New Roman" w:hAnsi="Times New Roman" w:cs="Times New Roman" w:eastAsia="Times New Roman"/>
          <w:b/>
          <w:sz w:val="28"/>
        </w:rPr>
        <w:tab/>
        <w:t>23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ПРИЛОЖЕНИЕ 1</w:t>
      </w:r>
      <w:r>
        <w:rPr>
          <w:rFonts w:ascii="Times New Roman" w:hAnsi="Times New Roman" w:cs="Times New Roman" w:eastAsia="Times New Roman"/>
          <w:b/>
          <w:sz w:val="28"/>
        </w:rPr>
        <w:tab/>
        <w:t>25</w:t>
      </w:r>
    </w:p>
    <w:p>
      <w:pPr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ПРИЛОЖЕНИЕ 2</w:t>
      </w:r>
      <w:r>
        <w:rPr>
          <w:rFonts w:ascii="Times New Roman" w:hAnsi="Times New Roman" w:cs="Times New Roman" w:eastAsia="Times New Roman"/>
          <w:b/>
          <w:sz w:val="28"/>
        </w:rPr>
        <w:tab/>
        <w:t>26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ВВЕДЕНИЕ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современных условиях развития малого бизнеса одним из ключевых инструментов повышения эффективности работы с клиентами является система управления взаимоотношениями с клиентами (CRM, от англ. Customer Relationship Management). CRM-системы позволяют структурировать информацию о клиентах, отслеживать статусы сделок, вести историю взаимодействий и анализировать ключевые показатели работы команды продаж [1].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Вместе с тем существующие на рынке CRM-решения — Bitrix24, AmoCRM, Salesforce — обладают рядом существенных недостатков для субъектов малого бизнеса: высокая стоимость лицензии или подписки, избыточный функционал, обязательное наличие серверной инфраструктуры и постоянного интернет-соединения, а также сложность первоначальной настройки. Нередко предприниматели и небольшие команды ведут клиентскую базу в таблицах Microsoft Excel или Google Sheets, что не обеспечивает должного уровня удобства, статусной модели и аналитических инструментов [2].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Данная проектная работа посвящена разработке клиентского веб-приложения NexusCRM — системы управления базой клиентов для малого бизнеса, реализованной на нативных технологиях HTML5, CSS3 и JavaScript с применением ES-модулей. Приложение функционирует полностью в браузере без необходимости развёртывания серверной части и подключения к интернету при работе с данными.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проекта является разработка функционального веб-приложения для ведения базы клиентов с реализацией операций добавления, редактирования, удаления, поиска и фильтрации записей, а также модуля статистической аналитики.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поставленной цели были определены следующие задачи: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провести анализ предметной области и существующих CRM-решений;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спроектировать архитектуру клиентского веб-приложения;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реализовать слой хранения данных на основе localStorage браузера;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разработать пользовательский интерфейс с тёмной цветовой схемой и адаптивной вёрсткой;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реализовать полный набор операций управления клиентскими данными;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разработать модуль статистики и аналитики по клиентской базе;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обеспечить защиту от XSS-атак и устойчивость к ошибкам хранилища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исследования являются процессы управления клиентскими данными в условиях малого бизнеса.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Предметом исследования служат технологии разработки клиентских веб-приложений для автоматизации CRM-процессов.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Практическая значимость работы определяется готовностью разработанного приложения к применению в реальных условиях: оно не требует установки дополнительного программного обеспечения, функционирует без подключения к интернету и может быть развёрнуто на любом статическом хостинге.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1 АНАЛИЗ ПРЕДМЕТНОЙ ОБЛАСТИ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1.1 Актуальность разработки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условиях цифровизации экономики управление взаимоотношениями с клиентами становится критически важным элементом успешной деятельности предприятий любого масштаба. По данным аналитических агентств, использование CRM-систем повышает производительность менеджеров по продажам на 26–34%, увеличивает конверсию лидов в сделки и обеспечивает систематизацию клиентской базы [3].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Субъекты малого бизнеса — индивидуальные предприниматели, небольшие команды продаж, фриланс-студии и агентства — нередко сталкиваются с проблемой отсутствия доступного инструмента для ведения клиентской базы. Корпоративные CRM-решения предъявляют высокие требования к инфраструктуре, требуют постоянного интернет-соединения и обладают избыточным функционалом, не востребованным малым бизнесом.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 работы небольших команд предполагает необходимость простого и быстрого инструмента, не требующего дополнительных затрат на инфраструктуру и администрирование. Внедрение клиентского веб-приложения, функционирующего непосредственно в браузере и хранящего данные локально, позволяет решить указанные проблемы при нулевых затратах на развёртывание.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Описанная проблема определяет актуальность настоящего проекта: разработка NexusCRM ориентирована именно на нишу лёгких клиентских CRM-инструментов, доступных без сторонней инфраструктуры.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1.2 Анализ существующих CRM-решений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целях обоснования подхода к разработке авторами проекта был проведён сравнительный анализ существующих CRM-систем по критериям, наиболее значимым для субъектов малого бизнеса. Ниже в таблице 1 представлены результаты анализа.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 – Сравнительный анализ существующих CRM-решений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Bitrix24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AmoCRM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Salesforce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NexusCRM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Тип размещения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Облачный SaaS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Облачный SaaS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Облачный SaaS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Клиентский (браузер)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Серверная часть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Обязательна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Обязательна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Обязательна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 требуется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Интернет для работы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Обязателен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Обязателен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Обязателен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 требуется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Бесплатный план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Ограниченный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Отсутствует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Отсутствует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Полный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Сложность освоения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Высокая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Высокая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Низкая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Кастомизация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Высокая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Высокая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Ограниченная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Экспорт данных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Есть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Есть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Есть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 реализован</w:t>
            </w:r>
          </w:p>
        </w:tc>
      </w:tr>
      <w:tr>
        <w:tc>
          <w:tcPr>
            <w:tcW w:type="dxa" w:w="9355"/>
            <w:gridSpan w:val="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i/>
              </w:rPr>
            </w:r>
            <w:r>
              <w:rPr>
                <w:rFonts w:ascii="Times New Roman" w:hAnsi="Times New Roman" w:cs="Times New Roman" w:eastAsia="Times New Roman"/>
                <w:b w:val="0"/>
                <w:i/>
                <w:sz w:val="24"/>
              </w:rPr>
              <w:t>Примечание – составлено автором на основании проведённого исследования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Анализ, приведённый в таблице 1, показывает, что ни одно из рассмотренных корпоративных CRM-приложений не обеспечивает возможности работы без интернет-соединения и без серверной инфраструктуры при полной функциональности. Разрабатываемый проект NexusCRM занимает нишу лёгкого клиентского инструмента с нулевой стоимостью и минимальными требованиями к окружению.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1.3 Цель и задачи проекта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проекта является разработка веб-приложения NexusCRM, обеспечивающего управление базой клиентов малого бизнеса с набором базовых CRM-функций: ведение записей, статусная модель, поиск, фильтрация и аналитика — без необходимости серверной части и постоянного интернет-соединения.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цели авторами проекта были сформулированы следующие задачи: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1), Провести анализ предметной области и требований к системе.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2), Спроектировать многостраничную архитектуру клиентского приложения.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3), Реализовать слой хранения данных на основе Web Storage API (localStorage).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4), Разработать компонентную структуру JavaScript-логики с применением ES-модулей.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5), Создать пользовательский интерфейс с тёмной цветовой схемой и адаптивной вёрсткой.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6), Разработать модуль статистики с KPI-метриками и визуализацией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7), Провести тестирование и сформировать пользовательскую документацию.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2 ПРОЕКТИРОВАНИЕ СИСТЕМЫ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2.1 Концептуальная архитектура приложения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NexusCRM представляет собой клиентское многостраничное веб-приложение (Multi-Page Application, MPA), построенное на нативных веб-технологиях без применения клиентских фреймворков. Архитектура реализована по принципу разделения ответственности: каждая HTML-страница отвечает за отдельную область функциональности, а JavaScript-файлы разделены по назначению и взаимодействуют посредством стандартного механизма ES-модулей (import/export).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1 представлена концептуальная архитектура приложения NexusCRM с разбивкой на три функциональных слоя.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678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78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– Концептуальная архитектура приложения NexusCRM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i/>
          <w:sz w:val="24"/>
        </w:rPr>
        <w:t>Примечание – составлено автором на основании проведённого исследования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состоит из трёх функциональных слоёв: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слой представления — четыре HTML-страницы и единая таблица стилей css/style.css;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слой бизнес-логики — пять JavaScript ES-модулей, реализующих прикладные операции и инфраструктурные функции;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слой хранения данных — Web Storage API браузера (localStorage), предоставляющий персистентное хранилище без серверной части.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операции записи и чтения данных клиентов инкапсулированы в storage.js и не дублируются в прикладной логике. Такое разделение обеспечивает поддерживаемость и расширяемость кода.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2.2 Модель данных клиента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Каждый клиент в системе NexusCRM представлен JavaScript-объектом, хранящимся в виде элемента массива в localStorage браузера под ключом «nexus_crm_clients». В таблице 2 описана полная структура объекта клиента.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2 – Поля объекта клиента в хранилище данных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 данных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Обязательное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</w:t>
            </w:r>
          </w:p>
        </w:tc>
      </w:tr>
      <w:tr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Уникальный идентификатор: метка времени + случайное число</w:t>
            </w:r>
          </w:p>
        </w:tc>
      </w:tr>
      <w:tr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fullName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Полное имя клиента</w:t>
            </w:r>
          </w:p>
        </w:tc>
      </w:tr>
      <w:tr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Номер телефона</w:t>
            </w:r>
          </w:p>
        </w:tc>
      </w:tr>
      <w:tr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email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Адрес электронной почты (валидируется по формату)</w:t>
            </w:r>
          </w:p>
        </w:tc>
      </w:tr>
      <w:tr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Статус сделки: new, active или completed</w:t>
            </w:r>
          </w:p>
        </w:tc>
      </w:tr>
      <w:tr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comment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Текстовый комментарий, до 500 символов</w:t>
            </w:r>
          </w:p>
        </w:tc>
      </w:tr>
      <w:tr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createdAt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  <w:tc>
          <w:tcPr>
            <w:tcW w:type="dxa" w:w="39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Дата создания в формате ISO 8601</w:t>
            </w:r>
          </w:p>
        </w:tc>
      </w:tr>
      <w:tr>
        <w:tc>
          <w:tcPr>
            <w:tcW w:type="dxa" w:w="9356"/>
            <w:gridSpan w:val="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i/>
              </w:rPr>
            </w:r>
            <w:r>
              <w:rPr>
                <w:rFonts w:ascii="Times New Roman" w:hAnsi="Times New Roman" w:cs="Times New Roman" w:eastAsia="Times New Roman"/>
                <w:b w:val="0"/>
                <w:i/>
                <w:sz w:val="24"/>
              </w:rPr>
              <w:t>Примечание – составлено автором на основании проведённого исследования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Статусная модель клиента предполагает три состояния: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«Новый» (new) — клиент только добавлен в систему, работа с ним не начата;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«В работе» (active) — ведётся активная работа с клиентом;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«Завершён» (completed) — сделка закрыта, работа завершена.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Переход между статусами осуществляется свободно, без ограничений на порядок: пользователь может в любой момент установить любой из трёх статусов через выпадающий список непосредственно в карточке клиента.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2.3 Структура файлов проекта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Файловая структура проекта NexusCRM построена по принципу разделения статических ресурсов по типу: HTML-страницы расположены в корневой директории, таблицы стилей — в поддиректории css/, JavaScript-модули — в поддиректории js/. В таблице 3 представлены все файлы проекта с описанием их назначения.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3 – Файловая структура проекта NexusCRM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Файл / директория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index.html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Главная страница: отображение списка клиентов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form.html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Форма добавления и редактирования клиента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stats.html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Страница статистики и аналитики по базе клиентов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about.html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Информационная страница о проекте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css/style.css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Основная таблица стилей: тёмная тема, переменные, адаптивность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js/main.js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Логика главной страницы: рендер, поиск, фильтр, CRUD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js/storage.js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Слой хранения данных: операции с localStorage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js/form.js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Логика формы: валидация, добавление, редактирование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js/stats.js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Расчёт и отображение статистических показателей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js/utils.js</w:t>
            </w:r>
          </w:p>
        </w:tc>
        <w:tc>
          <w:tcPr>
            <w:tcW w:type="dxa" w:w="62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Общие вспомогательные функции для всех модулей</w:t>
            </w:r>
          </w:p>
        </w:tc>
      </w:tr>
      <w:tr>
        <w:tc>
          <w:tcPr>
            <w:tcW w:type="dxa" w:w="3118"/>
          </w:tcPr>
          <w:p/>
        </w:tc>
        <w:tc>
          <w:tcPr>
            <w:tcW w:type="dxa" w:w="6236"/>
          </w:tcPr>
          <w:p/>
        </w:tc>
      </w:tr>
      <w:tr>
        <w:tc>
          <w:tcPr>
            <w:tcW w:type="dxa" w:w="9354"/>
            <w:gridSpan w:val="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i/>
              </w:rPr>
            </w:r>
            <w:r>
              <w:rPr>
                <w:rFonts w:ascii="Times New Roman" w:hAnsi="Times New Roman" w:cs="Times New Roman" w:eastAsia="Times New Roman"/>
                <w:b w:val="0"/>
                <w:i/>
                <w:sz w:val="24"/>
              </w:rPr>
              <w:t>Примечание – составлено автором на основании проведённого исследования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Полная структура файлов проекта также приведена в Приложении 1.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3 РЕАЛИЗАЦИЯ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3.1 Стек технологий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Разработка приложения NexusCRM выполнена исключительно на нативных веб-технологиях без привлечения сторонних фреймворков, библиотек или систем сборки. Такой подход обеспечивает нулевое количество зависимостей, отсутствие необходимости в npm-пакетах и максимальную переносимость приложения. В таблице 4 представлен применяемый стек технологий.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4 – Стек технологий проекта NexusCRM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Технология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53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53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HTML5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53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Структура страниц, семантическая разметка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CSS3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53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Стилизация, тёмная цветовая схема, адаптивная вёрстка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JavaScript (ES2020+)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53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Бизнес-логика, ES-модули (import/export)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Web Storage API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53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Персистентное хранение данных в localStorage</w:t>
            </w:r>
          </w:p>
        </w:tc>
      </w:tr>
      <w:tr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Google Fonts API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53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Подключение шрифта Inter для интерфейса</w:t>
            </w:r>
          </w:p>
        </w:tc>
      </w:tr>
      <w:tr>
        <w:tc>
          <w:tcPr>
            <w:tcW w:type="dxa" w:w="9354"/>
            <w:gridSpan w:val="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i/>
              </w:rPr>
            </w:r>
            <w:r>
              <w:rPr>
                <w:rFonts w:ascii="Times New Roman" w:hAnsi="Times New Roman" w:cs="Times New Roman" w:eastAsia="Times New Roman"/>
                <w:b w:val="0"/>
                <w:i/>
                <w:sz w:val="24"/>
              </w:rPr>
              <w:t>Примечание – составлено автором на основании проведённого исследования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Ключевой особенностью реализации является использование механизма ES-модулей (ECMAScript Modules), появившегося в стандарте ES2015 и поддерживаемого всеми современными браузерами без транспиляции. Это позволяет организовать код в отдельные файлы с явным описанием зависимостей через директивы import и export, аналогично модульным системам серверных платформ [4].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приложения хранятся в localStorage — частном случае Web Storage API, предоставляемого браузером. localStorage обеспечивает персистентное (сохраняющееся между сессиями) хранение пар ключ–значение с квотой обычно 5–10 МБ на домен [5].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3.2 Описание программных модулей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Программный код приложения разделён на пять JavaScript-модулей в директории js/, каждый из которых выполняет строго определённые функции. Схема зависимостей модулей приведена в Приложении 2.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storage.js реализует слой доступа к данным. Он экспортирует следующие функции: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getClients() — чтение массива клиентов из localStorage с валидацией структуры; при повреждении хранилища автоматически восстанавливает демо-данные;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saveClients(clients) — сохранение массива клиентов в localStorage в формате JSON;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initClients() — инициализация хранилища; при первом запуске заполняет его шестью демонстрационными записями;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addClient(client) — добавление нового объекта клиента в конец массива;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updateClient(id, updates) — частичное обновление полей клиента по идентификатору;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deleteClient(id) — удаление клиента по идентификатору;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getClientById(id) — поиск и возврат клиента по идентификатору или null;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resetToDefaults() — служебная функция сброса хранилища к демо-данным.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utils.js содержит общие вспомогательные функции: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generateId() — генерация уникального строкового идентификатора;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formatDate(isoString) — преобразование ISO-даты в формат ДД.ММ.ГГГГ;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getInitials(fullName) — извлечение двух заглавных инициалов из полного имени;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getStatusLabel(status) / getStatusClass(status) — русскоязычный текст и CSS-класс статуса;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getAvatarColor(name) — детерминированный цвет аватара из палитры;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escapeHtml(str) — экранирование HTML-спецсимволов для защиты от XSS-атак [6];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showToast(message, type, duration) — всплывающее уведомление с автозакрытием;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debounce(fn, delay) — создание отложенной версии функции;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setActiveNav() — подсветка активного пункта навигации по текущему URL.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main.js содержит логику главной страницы (index.html). Он реализует рендеринг карточек клиентов, применение фильтров и поиска, обработку изменения статуса и удаления клиентов. Поиск реализован с задержкой 280 мс посредством функции debounce(). Модуль поддерживает восстановление страницы из кэша браузера (bfcache): при событии pageshow с persisted=true вызывается облегчённая функция reinit() без повторной привязки обработчиков.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form.js отвечает за логику страницы form.html. Он поддерживает два режима: создание нового клиента и редактирование существующего. Режим редактирования определяется по параметру URL «edit=». Реализована клиентская валидация обязательных полей и формата email.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Модуль stats.js формирует данные для страницы статистики: рассчитывает пять KPI-показателей, формирует разбивку по статусам с анимированными прогресс-барами и строит столбчатую диаграмму активности за последние шесть месяцев на основе поля createdAt.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3.3 Пользовательский интерфейс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NexusCRM включает четыре страницы с единой навигацией и общей таблицей стилей. Интерфейс выполнен в тёмной цветовой схеме с акцентным фиолетово-синим цветом (#6366f1).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Страница «Клиенты» (index.html) — главная страница приложения. Она содержит секцию-hero с заголовком и счётчиками, панель инструментов с полем поиска и фильтрами по статусу, а также сетку карточек клиентов. Каждая карточка отображает аватар с инициалами, имя, email, статус-значок, телефон, комментарий и дату. В подвале карточки — выпадающий список смены статуса, кнопки редактирования и удаления.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Страница «Добавить клиента» (form.html) реализует форму с полями: полное имя, телефон, email (все три обязательны), статус, дата и текстовый комментарий (до 500 символов). Поддерживает режимы создания и редактирования.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Страница «Статистика» (stats.html) отображает: пять KPI-карточек (всего, новые, в работе, завершённые, конверсия), разбивку по статусам с прогресс-барами и столбчатую диаграмму активности по месяцам.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Страница «О проекте» (about.html) содержит описание возможностей, пошаговую инструкцию и блок с информацией об авторе.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2 представлена схема навигационных переходов между страницами.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80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8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 – Схема переходов между страницами приложения NexusCRM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i/>
          <w:sz w:val="24"/>
        </w:rPr>
        <w:t>Примечание – составлено автором на основании проведённого исследования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страницы адаптированы для мобильных устройств: при ширине экрана менее 768 пикселей навигационное меню преобразуется в выпадающее, активируемое кнопкой-гамбургером. Сетка карточек перестраивается с трёх столбцов до одного.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3.4 Алгоритм работы приложения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3 представлен алгоритм инициализации и работы главной страницы.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44270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427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3 – Алгоритм инициализации главной страницы приложения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i/>
          <w:sz w:val="24"/>
        </w:rPr>
        <w:t>Примечание – составлено автором на основании проведённого исследования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приложения начинается с загрузки index.html. Поскольку JS-модули подключаются с атрибутом type="module" и являются отложенными (deferred), к моменту выполнения скрипта DOM уже полностью разобран. Функция init() последовательно выполняет следующие действия: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1), вызывает initClients() для инициализации хранилища данных (при пустом хранилище — автоматическое заполнение демо-данными);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2), вызывает setActiveNav() для подсветки активного пункта навигации;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3), вызывает renderClients() для отображения карточек клиентов с учётом текущего фильтра и строки поиска;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4), выполняет однократную привязку обработчиков событий через флаг listenersAttached.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восстановлении страницы из кэша браузера (событие pageshow с persisted=true) вызывается облегчённая функция reinit(), которая обновляет отображение без повторной привязки обработчиков.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Функция filterClients() применяет текущий фильтр статуса и строку поиска. Поиск выполняется по полям fullName, email и phone с использованием метода String.includes() после приведения к нижнему регистру.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4 РУКОВОДСТВО ПОЛЬЗОВАТЕЛЯ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4.1 Требования к запуску и установке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NexusCRM не требует установки программного обеспечения, настройки серверного окружения или постоянного подключения к интернету. Данные хранятся локально.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Минимальные системные требования: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современный веб-браузер с поддержкой ES-модулей (type="module") и Web Storage API;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операционная система: Windows 10+, macOS 10.14+, Linux (любой актуальный дистрибутив);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минимальная версия браузера: Google Chrome 80+, Mozilla Firefox 80+, Microsoft Edge 80+, Safari 14+.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запуска приложения: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1), Скачать или клонировать репозиторий проекта на локальный диск.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2), Открыть файл index.html в поддерживаемом веб-браузере.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3), При первом запуске хранилище автоматически заполнится шестью демонстрационными записями клиентов.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некоторых конфигурациях браузера при открытии файла по протоколу file:// ES-модули могут быть заблокированы политикой CORS. В этом случае рекомендуется запустить локальный HTTP-сервер командой python -m http.server 8000 в директории проекта, после чего открыть адрес http://localhost:8000 в браузере.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4.2 Основные сценарии использования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Ниже описаны основные сценарии работы с приложением NexusCRM.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Сценарий 1. Просмотр базы клиентов. Пользователь открывает index.html. При первом запуске загружаются шесть демо-записей. Отображается сетка карточек с двумя счётчиками.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Сценарий 2. Добавление нового клиента. Пользователь нажимает «Добавить клиента», заполняет форму (имя, телефон и email обязательны), нажимает «Сохранить клиента». После сохранения — уведомление-тост и возврат на главную страницу.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Сценарий 3. Поиск и фильтрация клиентов. Пользователь вводит текст в поле поиска (по имени, email или телефону, задержка 280 мс) и/или выбирает фильтр статуса. Оба условия применяются одновременно.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Сценарий 4. Изменение статуса клиента. В карточке клиента пользователь выбирает новый статус из выпадающего списка. Изменение немедленно сохраняется в localStorage. Значок статуса в карточке обновляется без перезагрузки.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Сценарий 5. Редактирование данных клиента. Пользователь нажимает кнопку редактирования (иконка карандаша). Открывается form.html с параметром ?edit=. Форма заполняется текущими данными. После сохранения — обновление в localStorage.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Сценарий 6. Удаление клиента. Пользователь нажимает кнопку удаления (иконка корзины). Отображается диалог подтверждения. После подтверждения — удаление с анимацией и уведомление-тост.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Сценарий 7. Просмотр статистики. На странице stats.html отображаются: пять KPI-карточек, разбивка по статусам с прогресс-барами и гистограмма активности за последние шесть месяцев.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4.3 Ограничения и перспективы развития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текущим ограничениям системы относятся следующие: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данные хранятся только в localStorage конкретного браузера и не синхронизируются;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объём хранимых данных ограничен квотой localStorage (5–10 МБ);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отсутствует разграничение прав доступа пользователей;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система не поддерживает экспорт данных в форматы CSV и XLSX;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аналитический модуль не поддерживает произвольный выбор периода наблюдения.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перспектив развития проекта авторами проекта предлагаются: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реализация синхронизации данных через Firebase Realtime Database или Supabase;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добавление экспорта клиентской базы в форматы CSV и XLSX;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разработка серверной части на Node.js или Python для многопользовательского режима;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реализация режима Progressive Web App (PWA);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добавление системы тегов, расширенных полей профиля и напоминаний.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ЗАКЛЮЧЕНИЕ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настоящей проектной работы было разработано клиентское веб-приложение NexusCRM — система управления базой клиентов для малого бизнеса, реализованная на нативных технологиях HTML5, CSS3 и JavaScript с применением ES-модулей.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процессе работы были решены все поставленные задачи: проведён анализ предметной области и существующих CRM-решений, спроектирована и реализована многостраничная архитектура приложения, разработан слой хранения данных на основе Web Storage API, создан адаптивный пользовательский интерфейс с тёмной цветовой схемой, реализованы все операции управления клиентскими данными, а также модуль статистики и аналитики.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Разработанное приложение обладает следующими достоинствами: полная независимость от серверной инфраструктуры и интернет-соединения, отсутствие зависимостей от сторонних библиотек, поддержка мобильных устройств, защита от XSS-атак, автоматическое восстановление данных при повреждении хранилища, а также поддержка кэширования страниц браузером (bfcache).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Практическая значимость проекта определяется его готовностью к применению в реальных условиях малого бизнеса без дополнительных затрат на инфраструктуру.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Перспективы развития проекта связаны с добавлением серверной части, облачной синхронизацией данных, функциональностью экспорта и расширенными аналитическими инструментами.</w:t>
      </w:r>
    </w:p>
    <w:p>
      <w:r>
        <w:br w:type="page"/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СПИСОК ИСПОЛЬЗОВАННЫХ ИСТОЧНИКОВ</w:t>
      </w:r>
    </w:p>
    <w:p>
      <w:pPr>
        <w:spacing w:line="360" w:lineRule="auto"/>
        <w:ind w:firstLine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 Buttle F., Maklan S. (2019). Customer Relationship Management: Concepts and Technologies. Routledge. 448 p.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 MDN Web Docs. (2024). Using the Web Storage API. Mozilla. https://developer.mozilla.org/en-US/docs/Web/API/Web_Storage_API/Using_the_Web_Storage_API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 Salesforce Research. (2022). State of Sales Report (5th ed.). Salesforce. https://www.salesforce.com/resources/research-reports/state-of-sales/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 MDN Web Docs. (2024). JavaScript modules. Mozilla. https://developer.mozilla.org/en-US/docs/Web/JavaScript/Guide/Modules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 MDN Web Docs. (2024). Window.localStorage. Mozilla. https://developer.mozilla.org/en-US/docs/Web/API/Window/localStorage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 OWASP. (2024). Cross Site Scripting (XSS). OWASP Foundation. https://owasp.org/www-community/attacks/xss/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 Simpson K. (2020). You Don't Know JS Yet: Get Started. Independently published. 143 p.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 Frain B. (2022). Responsive Web Design with HTML5 and CSS. Packt Publishing. 476 p.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 MDN Web Docs. (2024). Page lifecycle API: bfcache. Mozilla. https://developer.mozilla.org/en-US/docs/Web/Performance/Guides/bfcache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 Google Developers. (2024). Google Fonts API v1. Google. https://developers.google.com/fonts/docs/getting_started</w:t>
      </w:r>
    </w:p>
    <w:p>
      <w:r>
        <w:br w:type="page"/>
      </w:r>
    </w:p>
    <w:p>
      <w:pPr>
        <w:spacing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/>
          <w:sz w:val="28"/>
        </w:rPr>
        <w:t>Приложение 1</w:t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Полная файловая структура проекта NexusCRM</w:t>
      </w:r>
    </w:p>
    <w:p>
      <w:pPr>
        <w:spacing w:line="360" w:lineRule="auto"/>
        <w:ind w:firstLine="0"/>
      </w:pP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meneger/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├── about.html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├── css/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│   └── style.css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├── docs/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│   ├── generate_doc.py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│   ├── make_pdf.py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│   ├── NexusCRM_Documentation.docx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│   └── NexusCRM_Documentation.pdf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├── form.html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├── index.html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├── js/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│   ├── form.js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│   ├── main.js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│   ├── stats.js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│   ├── storage.js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│   └── utils.js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├── README.md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sz w:val="22"/>
        </w:rPr>
        <w:t>└── stats.html</w:t>
      </w:r>
    </w:p>
    <w:p>
      <w:r>
        <w:br w:type="page"/>
      </w:r>
    </w:p>
    <w:p>
      <w:pPr>
        <w:spacing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/>
          <w:sz w:val="28"/>
        </w:rPr>
        <w:t>Приложение 2</w:t>
      </w:r>
    </w:p>
    <w:p>
      <w:pPr>
        <w:keepNext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Схема зависимостей JavaScript-модулей</w:t>
      </w:r>
    </w:p>
    <w:p>
      <w:pPr>
        <w:spacing w:line="360" w:lineRule="auto"/>
        <w:ind w:firstLine="0"/>
      </w:pPr>
    </w:p>
    <w:p>
      <w:pPr>
        <w:keepNext/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5033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pp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03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i/>
          <w:sz w:val="24"/>
        </w:rPr>
        <w:t>Примечание – составлено автором на основании проведённого исследования</w:t>
      </w:r>
    </w:p>
    <w:sectPr w:rsidR="00FC693F" w:rsidRPr="0006063C" w:rsidSect="00034616">
      <w:footerReference w:type="default" r:id="rId13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