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CE33" w14:textId="77777777" w:rsidR="00B83F1B" w:rsidRPr="002B3AEF" w:rsidRDefault="00B83F1B" w:rsidP="00B83F1B">
      <w:pPr>
        <w:widowControl w:val="0"/>
        <w:adjustRightInd w:val="0"/>
        <w:jc w:val="center"/>
      </w:pPr>
      <w:r w:rsidRPr="002B3AEF">
        <w:t>ГУАП</w:t>
      </w:r>
    </w:p>
    <w:p w14:paraId="5CAE557D" w14:textId="77777777" w:rsidR="00B83F1B" w:rsidRPr="002B3AEF" w:rsidRDefault="00B83F1B" w:rsidP="00B83F1B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14:paraId="271289E2" w14:textId="77777777" w:rsidR="00B83F1B" w:rsidRPr="002B3AEF" w:rsidRDefault="00B83F1B" w:rsidP="00B83F1B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14:paraId="0D40650B" w14:textId="77777777" w:rsidR="00B83F1B" w:rsidRPr="002B3AEF" w:rsidRDefault="00B83F1B" w:rsidP="00B83F1B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83F1B" w:rsidRPr="002B3AEF" w14:paraId="79953AE9" w14:textId="77777777" w:rsidTr="00E819A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710479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9FF9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703C7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8A77C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BE10BF" w14:textId="67E437C3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83F1B" w:rsidRPr="002B3AEF" w14:paraId="5134C510" w14:textId="77777777" w:rsidTr="00E819A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0071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DC60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02F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40756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A323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7078DE70" w14:textId="77777777" w:rsidR="00B83F1B" w:rsidRPr="002B3AEF" w:rsidRDefault="00B83F1B" w:rsidP="00B83F1B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83F1B" w:rsidRPr="002B3AEF" w14:paraId="08F0C708" w14:textId="77777777" w:rsidTr="00E819A1">
        <w:tc>
          <w:tcPr>
            <w:tcW w:w="9465" w:type="dxa"/>
            <w:hideMark/>
          </w:tcPr>
          <w:p w14:paraId="67FA508B" w14:textId="391B8AE7" w:rsidR="00B83F1B" w:rsidRPr="002B3AEF" w:rsidRDefault="00B83F1B" w:rsidP="00E819A1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№1</w:t>
            </w:r>
          </w:p>
        </w:tc>
      </w:tr>
      <w:tr w:rsidR="00B83F1B" w:rsidRPr="002B3AEF" w14:paraId="3F7177B7" w14:textId="77777777" w:rsidTr="00E819A1">
        <w:tc>
          <w:tcPr>
            <w:tcW w:w="9465" w:type="dxa"/>
            <w:hideMark/>
          </w:tcPr>
          <w:p w14:paraId="18102BEA" w14:textId="34A5EF25" w:rsidR="00B83F1B" w:rsidRPr="002B3AEF" w:rsidRDefault="00B83F1B" w:rsidP="00E819A1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ОСОБЕННОСТИ ДИСПЕТЧЕРИЗАЦИИ ВЫЧИСЛИТЕЛЬНЫХ ПРОЦЕССОВ, ГРАФ СОСТОЯНИЙ ПРОЦЕССА</w:t>
            </w:r>
          </w:p>
        </w:tc>
      </w:tr>
      <w:tr w:rsidR="00B83F1B" w:rsidRPr="002B3AEF" w14:paraId="5015E3B6" w14:textId="77777777" w:rsidTr="00E819A1">
        <w:tc>
          <w:tcPr>
            <w:tcW w:w="9465" w:type="dxa"/>
            <w:hideMark/>
          </w:tcPr>
          <w:p w14:paraId="7F0A7ACC" w14:textId="173037BD" w:rsidR="00B83F1B" w:rsidRPr="002B3AEF" w:rsidRDefault="00B83F1B" w:rsidP="00E819A1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83F1B" w:rsidRPr="002B3AEF" w14:paraId="5613706E" w14:textId="77777777" w:rsidTr="00E819A1">
        <w:tc>
          <w:tcPr>
            <w:tcW w:w="9465" w:type="dxa"/>
          </w:tcPr>
          <w:p w14:paraId="72CDA3D7" w14:textId="77777777" w:rsidR="00B83F1B" w:rsidRPr="002B3AEF" w:rsidRDefault="00B83F1B" w:rsidP="00E819A1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83F1B" w:rsidRPr="002B3AEF" w14:paraId="515B3900" w14:textId="77777777" w:rsidTr="00E819A1">
        <w:tc>
          <w:tcPr>
            <w:tcW w:w="9465" w:type="dxa"/>
          </w:tcPr>
          <w:p w14:paraId="42CD1995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14:paraId="33A6A6F8" w14:textId="77777777" w:rsidR="00B83F1B" w:rsidRPr="002B3AEF" w:rsidRDefault="00B83F1B" w:rsidP="00B83F1B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83F1B" w:rsidRPr="002B3AEF" w14:paraId="2F2C292D" w14:textId="77777777" w:rsidTr="00E819A1">
        <w:tc>
          <w:tcPr>
            <w:tcW w:w="2167" w:type="dxa"/>
            <w:vAlign w:val="bottom"/>
            <w:hideMark/>
          </w:tcPr>
          <w:p w14:paraId="1B603623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099F7A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14:paraId="6D37DF16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76520B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363DFF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F53CD8" w14:textId="534DBCAF" w:rsidR="00B83F1B" w:rsidRPr="002B3AEF" w:rsidRDefault="00912A3B" w:rsidP="00E819A1">
            <w:pPr>
              <w:widowControl w:val="0"/>
              <w:adjustRightInd w:val="0"/>
              <w:spacing w:before="120" w:line="276" w:lineRule="auto"/>
              <w:jc w:val="center"/>
            </w:pPr>
            <w:r>
              <w:t>Н</w:t>
            </w:r>
            <w:r w:rsidR="00B83F1B">
              <w:t xml:space="preserve">.С. </w:t>
            </w:r>
            <w:r>
              <w:t>Горбун</w:t>
            </w:r>
            <w:r w:rsidR="00B83F1B">
              <w:t>ов</w:t>
            </w:r>
          </w:p>
        </w:tc>
      </w:tr>
      <w:tr w:rsidR="00B83F1B" w:rsidRPr="002B3AEF" w14:paraId="5E813F20" w14:textId="77777777" w:rsidTr="00E819A1">
        <w:tc>
          <w:tcPr>
            <w:tcW w:w="2167" w:type="dxa"/>
            <w:vAlign w:val="center"/>
          </w:tcPr>
          <w:p w14:paraId="4C345C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6C41C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D2E2CE8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D85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D808C1B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78BEFF4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1F5FA683" w14:textId="77777777" w:rsidR="00B83F1B" w:rsidRPr="002B3AEF" w:rsidRDefault="00B83F1B" w:rsidP="00B83F1B">
      <w:pPr>
        <w:widowControl w:val="0"/>
        <w:adjustRightInd w:val="0"/>
        <w:rPr>
          <w:sz w:val="20"/>
          <w:szCs w:val="20"/>
        </w:rPr>
      </w:pPr>
    </w:p>
    <w:p w14:paraId="3383BB0B" w14:textId="49E1A047" w:rsidR="00B83F1B" w:rsidRDefault="00B83F1B" w:rsidP="00B83F1B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14:paraId="45F101DF" w14:textId="6459E355" w:rsidR="00B83F1B" w:rsidRPr="00B83F1B" w:rsidRDefault="00B83F1B" w:rsidP="00B83F1B">
      <w:pPr>
        <w:autoSpaceDE/>
        <w:autoSpaceDN/>
      </w:pPr>
      <w:r>
        <w:br w:type="page"/>
      </w:r>
    </w:p>
    <w:p w14:paraId="2D32F88F" w14:textId="0784A54B" w:rsidR="00FB44E8" w:rsidRDefault="00FB44E8" w:rsidP="008071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 w:rsidR="00B44469">
        <w:rPr>
          <w:sz w:val="28"/>
          <w:szCs w:val="28"/>
        </w:rPr>
        <w:t>написать и отладить программу, моделирующую работу диспетчера операционной системы</w:t>
      </w:r>
      <w:r w:rsidRPr="00FB44E8">
        <w:rPr>
          <w:sz w:val="28"/>
          <w:szCs w:val="28"/>
        </w:rPr>
        <w:t>.</w:t>
      </w:r>
    </w:p>
    <w:p w14:paraId="177658AC" w14:textId="4A4827C5" w:rsidR="00FB44E8" w:rsidRDefault="00FB44E8" w:rsidP="00807156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44E8">
        <w:rPr>
          <w:b/>
          <w:sz w:val="28"/>
          <w:szCs w:val="28"/>
        </w:rPr>
        <w:t xml:space="preserve">Вариант </w:t>
      </w:r>
      <w:r w:rsidR="00912A3B">
        <w:rPr>
          <w:b/>
          <w:sz w:val="28"/>
          <w:szCs w:val="28"/>
        </w:rPr>
        <w:t>7</w:t>
      </w:r>
      <w:r w:rsidRPr="00FB44E8">
        <w:rPr>
          <w:b/>
          <w:sz w:val="28"/>
          <w:szCs w:val="28"/>
        </w:rPr>
        <w:t xml:space="preserve"> </w:t>
      </w:r>
    </w:p>
    <w:p w14:paraId="7CD2F710" w14:textId="30AF61F5" w:rsidR="00B44469" w:rsidRPr="00B44469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912A3B">
        <w:rPr>
          <w:sz w:val="28"/>
          <w:szCs w:val="28"/>
        </w:rPr>
        <w:t>Диспетчер на основе дисциплины с динамическими приоритетами, изменяющимися по формуле Pri=Pr0i + ai*exp(t).</w:t>
      </w:r>
      <w:r>
        <w:rPr>
          <w:sz w:val="28"/>
          <w:szCs w:val="28"/>
        </w:rPr>
        <w:t xml:space="preserve"> </w:t>
      </w:r>
      <w:r w:rsidR="00B44469" w:rsidRPr="00B44469">
        <w:rPr>
          <w:bCs/>
          <w:sz w:val="28"/>
          <w:szCs w:val="28"/>
        </w:rPr>
        <w:t>Дисциплины на основе динамических приоритетов задач. Для каждой задачи</w:t>
      </w:r>
      <w:r w:rsidR="00B44469">
        <w:rPr>
          <w:bCs/>
          <w:sz w:val="28"/>
          <w:szCs w:val="28"/>
        </w:rPr>
        <w:t xml:space="preserve"> </w:t>
      </w:r>
      <w:r w:rsidR="00B44469" w:rsidRPr="00B44469">
        <w:rPr>
          <w:bCs/>
          <w:sz w:val="28"/>
          <w:szCs w:val="28"/>
        </w:rPr>
        <w:t>задаётся начальное значение приоритета, которое затем изменяется во времени.</w:t>
      </w:r>
      <w:r w:rsidR="00B44469">
        <w:rPr>
          <w:bCs/>
          <w:sz w:val="28"/>
          <w:szCs w:val="28"/>
        </w:rPr>
        <w:t xml:space="preserve"> </w:t>
      </w:r>
      <w:r w:rsidR="00B44469" w:rsidRPr="00B44469">
        <w:rPr>
          <w:bCs/>
          <w:sz w:val="28"/>
          <w:szCs w:val="28"/>
        </w:rPr>
        <w:t>Таким образом, приоритет задачи есть функция времени. Конкретный вид таких функций может быть разный, но общая их направленность состоит в том, что, чем дольше задача находится в очереди готовности, тем выше становится её приоритет.</w:t>
      </w:r>
    </w:p>
    <w:p w14:paraId="6327E936" w14:textId="75C262A6" w:rsidR="00B44469" w:rsidRPr="00B44469" w:rsidRDefault="00B44469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44469">
        <w:rPr>
          <w:bCs/>
          <w:sz w:val="28"/>
          <w:szCs w:val="28"/>
        </w:rPr>
        <w:t>Это позволяет гарантировать обслуживание как коротких, так и длинных процессов.</w:t>
      </w:r>
      <w:r>
        <w:rPr>
          <w:bCs/>
          <w:sz w:val="28"/>
          <w:szCs w:val="28"/>
        </w:rPr>
        <w:t xml:space="preserve"> </w:t>
      </w:r>
      <w:r w:rsidRPr="00B44469">
        <w:rPr>
          <w:bCs/>
          <w:sz w:val="28"/>
          <w:szCs w:val="28"/>
        </w:rPr>
        <w:t>Изменение приоритетов во времени осуществляет диспетчер. Через определённый период времени (интервал пересчёта ) диспетчер пересчитывает значения приоритетов задач, которые в момент пересчёта находятся в состоянии готовности.</w:t>
      </w:r>
    </w:p>
    <w:p w14:paraId="1658B88F" w14:textId="62CCFC10" w:rsidR="00B44469" w:rsidRPr="00B44469" w:rsidRDefault="00B44469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44469">
        <w:rPr>
          <w:bCs/>
          <w:sz w:val="28"/>
          <w:szCs w:val="28"/>
        </w:rPr>
        <w:t>Затем диспетчером определяется готовая задача с максимальным приоритетом. Если</w:t>
      </w:r>
      <w:r>
        <w:rPr>
          <w:bCs/>
          <w:sz w:val="28"/>
          <w:szCs w:val="28"/>
        </w:rPr>
        <w:t xml:space="preserve"> </w:t>
      </w:r>
      <w:r w:rsidRPr="00B44469">
        <w:rPr>
          <w:bCs/>
          <w:sz w:val="28"/>
          <w:szCs w:val="28"/>
        </w:rPr>
        <w:t>её приоритет оказывается выше приоритета текущей выполняемой задачи, диспетчер снимает с выполнения текущую задачу и переводит её в очередь готовности и предоставляет процессор готовой новой задаче. Через следующий интервал пересчёта вышеуказанная процедура повторяется.</w:t>
      </w:r>
    </w:p>
    <w:p w14:paraId="7B380ECF" w14:textId="11C5773F" w:rsidR="00B44469" w:rsidRDefault="00B44469" w:rsidP="00B44469">
      <w:pPr>
        <w:pStyle w:val="a6"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14:paraId="5F7C53D2" w14:textId="1F1A50BC" w:rsidR="00912A3B" w:rsidRP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i/>
          <w:iCs/>
          <w:sz w:val="28"/>
          <w:szCs w:val="28"/>
        </w:rPr>
      </w:pPr>
      <w:r w:rsidRPr="00912A3B">
        <w:rPr>
          <w:bCs/>
          <w:i/>
          <w:iCs/>
          <w:sz w:val="28"/>
          <w:szCs w:val="28"/>
        </w:rPr>
        <w:t>Листинг 1</w:t>
      </w:r>
    </w:p>
    <w:p w14:paraId="4F98098C" w14:textId="43FE03B7" w:rsid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i/>
          <w:iCs/>
          <w:sz w:val="28"/>
          <w:szCs w:val="28"/>
        </w:rPr>
      </w:pPr>
      <w:r w:rsidRPr="00912A3B">
        <w:rPr>
          <w:bCs/>
          <w:i/>
          <w:iCs/>
          <w:sz w:val="28"/>
          <w:szCs w:val="28"/>
          <w:lang w:val="en-US"/>
        </w:rPr>
        <w:t xml:space="preserve">XAML </w:t>
      </w:r>
      <w:r w:rsidRPr="00912A3B">
        <w:rPr>
          <w:bCs/>
          <w:i/>
          <w:iCs/>
          <w:sz w:val="28"/>
          <w:szCs w:val="28"/>
        </w:rPr>
        <w:t>разметка</w:t>
      </w:r>
    </w:p>
    <w:p w14:paraId="0C89CAE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="ProcessModeling.MainWindow"</w:t>
      </w:r>
    </w:p>
    <w:p w14:paraId="1D39AF2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90022B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2541646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58B5C90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50ED731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="clr-namespace:ProcessModeling"</w:t>
      </w:r>
    </w:p>
    <w:p w14:paraId="40664FD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MyNamespace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="clr-namespace:ProcessModeling"</w:t>
      </w:r>
    </w:p>
    <w:p w14:paraId="3011D44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370A8F1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2B1FA47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F55DE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1FECE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32D094D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6EBC38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B97C7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="AliceBlue"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="Beige"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AllowDrop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Drop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="txtTarget_Drop" /&gt;</w:t>
      </w:r>
    </w:p>
    <w:p w14:paraId="6FE9D52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EC4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AD0E6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610F5E5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Перерасчёт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приоритетов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раз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="Left"/&gt;</w:t>
      </w:r>
    </w:p>
    <w:p w14:paraId="25A2006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52F7158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="Time"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="0 5 0 0"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C011A1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тактов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="5 5 0 0" /&gt;</w:t>
      </w:r>
    </w:p>
    <w:p w14:paraId="01535DA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3C42B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Запустить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расчёт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="Button_Click"/&gt;</w:t>
      </w:r>
    </w:p>
    <w:p w14:paraId="00D7E35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39277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CF10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VerticalScrollBarVisibility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="Disabled"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HorizontalScrollBarVisibility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="Visible"&gt;</w:t>
      </w:r>
    </w:p>
    <w:p w14:paraId="01A7804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="MyGrid"&gt;</w:t>
      </w:r>
    </w:p>
    <w:p w14:paraId="11F0B20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="0 0 0 30"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59EAA40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A2FAE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1C7FDF4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70A5C0E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="5 0 0 0"</w:t>
      </w:r>
    </w:p>
    <w:p w14:paraId="21E6E99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="ActiveBar"</w:t>
      </w:r>
    </w:p>
    <w:p w14:paraId="329B0C4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01321CB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7A85538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340B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36482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="0 140 0 0"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0179F4C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B13C0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3057E2E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36A8BCD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="5 0 0 0"</w:t>
      </w:r>
    </w:p>
    <w:p w14:paraId="026166C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12A3B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="LoadBar"</w:t>
      </w:r>
    </w:p>
    <w:p w14:paraId="6DB10F5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3CA5C8F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3F1C304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741D1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8D796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78955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068B9D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E157C7" w14:textId="36C243BB" w:rsid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55AD1C66" w14:textId="059BC0A7" w:rsid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</w:t>
      </w:r>
    </w:p>
    <w:p w14:paraId="433A7B1E" w14:textId="7164A46E" w:rsid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MainWindow</w:t>
      </w:r>
    </w:p>
    <w:p w14:paraId="75226E9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F9FEE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5B50FE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2EFF6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C091C5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491DEA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6B16547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52B48B1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7347D99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2674AFC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658871C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3E81F59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1AB7D6A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14:paraId="19B2D05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7BEF3CE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4000C3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23B2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338F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ProcessModeling</w:t>
      </w:r>
    </w:p>
    <w:p w14:paraId="00ACCBE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17EA2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07E0C8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14:paraId="6EB40EF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CAE0A2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0BC77CAB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65614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pxLen = 60; </w:t>
      </w:r>
      <w:r>
        <w:rPr>
          <w:rFonts w:ascii="Consolas" w:hAnsi="Consolas" w:cs="Consolas"/>
          <w:color w:val="008000"/>
          <w:sz w:val="19"/>
          <w:szCs w:val="19"/>
        </w:rPr>
        <w:t>//длина такта на схеме</w:t>
      </w:r>
    </w:p>
    <w:p w14:paraId="312132A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61A208F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3EB7B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A7BA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005F0B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F131F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5B5A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createTimeLine(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</w:p>
    <w:p w14:paraId="59E5BB7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5616E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lineLength = (length + 1) * pxLen;</w:t>
      </w:r>
    </w:p>
    <w:p w14:paraId="4ABA799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Border VerticalLine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{ Background = Brushes.Wheat, BorderBrush = Brushes.Black, BorderThickness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lineLength, Height = 5, Margin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Thickness(0, 0, 0, 0), HorizontalAlignment = HorizontalAlignment.Left, VerticalAlignment = VerticalAlignment.Center };</w:t>
      </w:r>
    </w:p>
    <w:p w14:paraId="6ED824A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.MyGrid.Children.Add(VerticalLine);</w:t>
      </w:r>
    </w:p>
    <w:p w14:paraId="7502B90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048097A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46F3B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 = i * pxLen;</w:t>
      </w:r>
    </w:p>
    <w:p w14:paraId="41001AE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Border border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{ Background = Brushes.Wheat, BorderBrush = Brushes.Black, BorderThickness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5, Height = 40, Margin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Thickness(marg, 0, 0, 0), HorizontalAlignment = HorizontalAlignment.Left, VerticalAlignment = VerticalAlignment.Center };</w:t>
      </w:r>
    </w:p>
    <w:p w14:paraId="3C14F9F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MyGrid.Children.Add(border);</w:t>
      </w:r>
    </w:p>
    <w:p w14:paraId="0BC56D3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FBA89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F082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9EBC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timeOfCount)</w:t>
      </w:r>
    </w:p>
    <w:p w14:paraId="12874967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79DB3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List&lt;MyTask&gt; tasks; </w:t>
      </w:r>
      <w:r>
        <w:rPr>
          <w:rFonts w:ascii="Consolas" w:hAnsi="Consolas" w:cs="Consolas"/>
          <w:color w:val="008000"/>
          <w:sz w:val="19"/>
          <w:szCs w:val="19"/>
        </w:rPr>
        <w:t>//лист всех процессов</w:t>
      </w:r>
    </w:p>
    <w:p w14:paraId="0409DF7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9CE2FB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088F3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tasks = FileManager.getFromFile(Path);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516BED4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List&lt;MyTask&gt; ActiveTasks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List&lt;MyTask&gt;();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порядок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работающих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процессов</w:t>
      </w:r>
    </w:p>
    <w:p w14:paraId="3479A52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List&lt;List&lt;MyTask&gt;&gt; LoadTasks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List&lt;List&lt;MyTask&gt;&gt;();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загруженных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процессов</w:t>
      </w:r>
    </w:p>
    <w:p w14:paraId="39C1175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</w:p>
    <w:p w14:paraId="3FA9467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(tasks.Count != 0)</w:t>
      </w:r>
    </w:p>
    <w:p w14:paraId="5C00FF3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4D00A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List&lt;MyTask&gt; loadTaskInTik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List&lt;MyTask&gt;();</w:t>
      </w:r>
    </w:p>
    <w:p w14:paraId="7E20098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List&lt;MyTask&gt; deletelist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List&lt;MyTask&gt;();</w:t>
      </w:r>
    </w:p>
    <w:p w14:paraId="2E1A2C4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timeOfCount == 0)</w:t>
      </w:r>
    </w:p>
    <w:p w14:paraId="3D2073A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02D1A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(MyTask task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tasks)</w:t>
      </w:r>
    </w:p>
    <w:p w14:paraId="0431955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D39E6E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task.calculatePr(i);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рассчёт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приоритетов</w:t>
      </w:r>
    </w:p>
    <w:p w14:paraId="315BA7F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446D72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B84CF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maxPr = tasks[0].Pr; </w:t>
      </w:r>
    </w:p>
    <w:p w14:paraId="556D146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maxName = tasks[0].name;</w:t>
      </w:r>
    </w:p>
    <w:p w14:paraId="54B5164D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(MyTask task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tasks) </w:t>
      </w:r>
      <w:r>
        <w:rPr>
          <w:rFonts w:ascii="Consolas" w:hAnsi="Consolas" w:cs="Consolas"/>
          <w:color w:val="008000"/>
          <w:sz w:val="19"/>
          <w:szCs w:val="19"/>
        </w:rPr>
        <w:t>//поиск максимального приоритета</w:t>
      </w:r>
    </w:p>
    <w:p w14:paraId="4225621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31B9B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(task.Pr &gt; maxPr)</w:t>
      </w:r>
    </w:p>
    <w:p w14:paraId="21AE90C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0F3E57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maxPr = task.Pr;</w:t>
      </w:r>
    </w:p>
    <w:p w14:paraId="67B736F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maxName = task.name;</w:t>
      </w:r>
    </w:p>
    <w:p w14:paraId="7AC54E3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E55962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6F173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MyTask ActiveTask = tasks.Find(x =&gt; x.name == maxName);</w:t>
      </w:r>
    </w:p>
    <w:p w14:paraId="24DB3F6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ActiveTask.work++;</w:t>
      </w:r>
    </w:p>
    <w:p w14:paraId="0A1B12E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ActiveTasks.Add(ActiveTask);</w:t>
      </w:r>
    </w:p>
    <w:p w14:paraId="4BB0F74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AD34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(MyTask task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tasks)</w:t>
      </w:r>
    </w:p>
    <w:p w14:paraId="3D573F8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72BF80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(task.activeTime &lt;= i &amp;&amp; task.work &lt; task.time &amp;&amp; task.name != maxName)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какие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процессы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необходимо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загрузить</w:t>
      </w:r>
    </w:p>
    <w:p w14:paraId="4CD6046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7476B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loadTaskInTik.Add(task);</w:t>
      </w:r>
    </w:p>
    <w:p w14:paraId="13FABE9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56D9F1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(task.work &gt;= task.time)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какие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уже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отраотали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своё</w:t>
      </w:r>
    </w:p>
    <w:p w14:paraId="297CE3B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398DD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deletelist.Add(task);</w:t>
      </w:r>
    </w:p>
    <w:p w14:paraId="36037C8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ECDE1F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62E27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(loadTaskInTik.Count() == 0)</w:t>
      </w:r>
    </w:p>
    <w:p w14:paraId="1B98289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58CAB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loadTaskInTik.Add(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, 0, 0, 0, 0));</w:t>
      </w:r>
    </w:p>
    <w:p w14:paraId="6464D2D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F9B3E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LoadTasks.Add(loadTaskInTik);</w:t>
      </w:r>
    </w:p>
    <w:p w14:paraId="2877CCC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(MyTask task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deletelist)</w:t>
      </w:r>
    </w:p>
    <w:p w14:paraId="16F7038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D4EE56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tasks.Remove(task);</w:t>
      </w:r>
    </w:p>
    <w:p w14:paraId="76C2687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2EA03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66C4D83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A769F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99E4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createTimeLine(ActiveTasks.Count);</w:t>
      </w:r>
    </w:p>
    <w:p w14:paraId="55599FF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AE44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55DC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(MyTask task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ActiveTasks)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</w:p>
    <w:p w14:paraId="4F1C56A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35A5C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TaskBox taskBox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TaskBox();</w:t>
      </w:r>
    </w:p>
    <w:p w14:paraId="5E24A97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taskBox.Content = task.name;</w:t>
      </w:r>
    </w:p>
    <w:p w14:paraId="3F861797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taskBox.Width = 55;</w:t>
      </w:r>
    </w:p>
    <w:p w14:paraId="1643E22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taskBox.Margin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Thickness(0, 0, 5, 0);</w:t>
      </w:r>
    </w:p>
    <w:p w14:paraId="454709D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ActiveBar.Children.Add(taskBox);</w:t>
      </w:r>
    </w:p>
    <w:p w14:paraId="5152697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A579B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C0A4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(List&lt;MyTask&gt; line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LoadTasks)</w:t>
      </w:r>
    </w:p>
    <w:p w14:paraId="2E62E54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02204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StackPanel stackPanel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StackPanel();</w:t>
      </w:r>
    </w:p>
    <w:p w14:paraId="239CC43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stackPanel.Orientation = Orientation.Vertical;</w:t>
      </w:r>
    </w:p>
    <w:p w14:paraId="50215BC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stackPanel.Margin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Thickness(0, 0, 5, 0);</w:t>
      </w:r>
    </w:p>
    <w:p w14:paraId="2ACBF38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(MyTask task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6D499DD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3A06B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(task.name != 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190C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BAD48A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TaskBox taskBox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TaskBox();</w:t>
      </w:r>
    </w:p>
    <w:p w14:paraId="1578943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taskBox.Content = task.name;</w:t>
      </w:r>
    </w:p>
    <w:p w14:paraId="4DDAD2E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taskBox.Width = 55;</w:t>
      </w:r>
    </w:p>
    <w:p w14:paraId="5ED9C85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stackPanel.Children.Add(taskBox);</w:t>
      </w:r>
    </w:p>
    <w:p w14:paraId="63E7F5C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4CC4E9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F263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9A948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LoadBar.Children.Add(stackPanel);</w:t>
      </w:r>
    </w:p>
    <w:p w14:paraId="6E41CD5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70A1C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FB61A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ADD2D9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2AB40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1B483C0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3435E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703E84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3E3F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C1B5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32D34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0BE88" w14:textId="36E6E418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txtTarget_Drop(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DragEventArgs e)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="002604D6">
        <w:rPr>
          <w:rFonts w:ascii="Consolas" w:hAnsi="Consolas" w:cs="Consolas"/>
          <w:color w:val="008000"/>
          <w:sz w:val="19"/>
          <w:szCs w:val="19"/>
        </w:rPr>
        <w:t>б</w:t>
      </w:r>
      <w:r>
        <w:rPr>
          <w:rFonts w:ascii="Consolas" w:hAnsi="Consolas" w:cs="Consolas"/>
          <w:color w:val="008000"/>
          <w:sz w:val="19"/>
          <w:szCs w:val="19"/>
        </w:rPr>
        <w:t>работка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Drag&amp;Drop</w:t>
      </w:r>
    </w:p>
    <w:p w14:paraId="32FA62E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09C9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[] files = 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[])e.Data.GetData(DataFormats.FileDrop);</w:t>
      </w:r>
    </w:p>
    <w:p w14:paraId="74735B6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= files[0];</w:t>
      </w:r>
    </w:p>
    <w:p w14:paraId="0886CB3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2E275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F6D8" w14:textId="3EE104F4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="002604D6">
        <w:rPr>
          <w:rFonts w:ascii="Consolas" w:hAnsi="Consolas" w:cs="Consolas"/>
          <w:color w:val="008000"/>
          <w:sz w:val="19"/>
          <w:szCs w:val="19"/>
        </w:rPr>
        <w:t>б</w:t>
      </w:r>
      <w:r>
        <w:rPr>
          <w:rFonts w:ascii="Consolas" w:hAnsi="Consolas" w:cs="Consolas"/>
          <w:color w:val="008000"/>
          <w:sz w:val="19"/>
          <w:szCs w:val="19"/>
        </w:rPr>
        <w:t>раотчик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7DB585D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DBC2D3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LoadBar.Children.Clear();</w:t>
      </w:r>
    </w:p>
    <w:p w14:paraId="04CDE41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ActiveBar.Children.Clear();</w:t>
      </w:r>
    </w:p>
    <w:p w14:paraId="69B4B64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solve(Convert.ToInt32(Time.Text));</w:t>
      </w:r>
    </w:p>
    <w:p w14:paraId="54C18CC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43412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2672B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BCD9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</w:p>
    <w:p w14:paraId="0CDBF8E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E8428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24C3C7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исполнения</w:t>
      </w:r>
    </w:p>
    <w:p w14:paraId="41B930FF" w14:textId="5987E094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activeTime; 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активации</w:t>
      </w:r>
      <w:r w:rsidRPr="00912A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</w:p>
    <w:p w14:paraId="78997935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коэффициент приоритета</w:t>
      </w:r>
    </w:p>
    <w:p w14:paraId="32CBDD8A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Pr0; </w:t>
      </w:r>
      <w:r>
        <w:rPr>
          <w:rFonts w:ascii="Consolas" w:hAnsi="Consolas" w:cs="Consolas"/>
          <w:color w:val="008000"/>
          <w:sz w:val="19"/>
          <w:szCs w:val="19"/>
        </w:rPr>
        <w:t>//изначальный приоритет</w:t>
      </w:r>
    </w:p>
    <w:p w14:paraId="51FED791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Pr; </w:t>
      </w:r>
      <w:r>
        <w:rPr>
          <w:rFonts w:ascii="Consolas" w:hAnsi="Consolas" w:cs="Consolas"/>
          <w:color w:val="008000"/>
          <w:sz w:val="19"/>
          <w:szCs w:val="19"/>
        </w:rPr>
        <w:t>//текущий приоритет</w:t>
      </w:r>
    </w:p>
    <w:p w14:paraId="38A0A6C0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work; </w:t>
      </w:r>
      <w:r>
        <w:rPr>
          <w:rFonts w:ascii="Consolas" w:hAnsi="Consolas" w:cs="Consolas"/>
          <w:color w:val="008000"/>
          <w:sz w:val="19"/>
          <w:szCs w:val="19"/>
        </w:rPr>
        <w:t>//сколько уже выполнялся</w:t>
      </w:r>
    </w:p>
    <w:p w14:paraId="0629DBC3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E06A4F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AciveTime,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Pr0)</w:t>
      </w:r>
    </w:p>
    <w:p w14:paraId="525B217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1F474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03FECE2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Time;</w:t>
      </w:r>
    </w:p>
    <w:p w14:paraId="61379A1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activeTime = AciveTime;</w:t>
      </w:r>
    </w:p>
    <w:p w14:paraId="2D1E473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A;</w:t>
      </w:r>
    </w:p>
    <w:p w14:paraId="7D9F801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.Pr0 = Pr0;</w:t>
      </w:r>
    </w:p>
    <w:p w14:paraId="6B01F48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 = Pr0;</w:t>
      </w:r>
    </w:p>
    <w:p w14:paraId="450DE65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A334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D1F6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calculatePr(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64CB7821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C7A8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 = Pr0 + a * System.Math.Exp(t);</w:t>
      </w:r>
    </w:p>
    <w:p w14:paraId="7B85868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85C74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A9C20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844D5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7FB0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2B91AF"/>
          <w:sz w:val="19"/>
          <w:szCs w:val="19"/>
          <w:lang w:val="en-US"/>
        </w:rPr>
        <w:t>FileManager</w:t>
      </w:r>
    </w:p>
    <w:p w14:paraId="61859E5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178FC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List&lt;MyTask&gt; getFromFile(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48F3780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503088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List&lt;MyTask&gt; tasks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List&lt;MyTask&gt;();</w:t>
      </w:r>
    </w:p>
    <w:p w14:paraId="0262ADA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AC5D6C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88C0D7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StreamReader(path))</w:t>
      </w:r>
    </w:p>
    <w:p w14:paraId="7A5AE95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B5DA3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(!sr.EndOfStream)</w:t>
      </w:r>
    </w:p>
    <w:p w14:paraId="37821BE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575E456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sr.ReadLine();</w:t>
      </w:r>
    </w:p>
    <w:p w14:paraId="66C5622D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str.Split(</w:t>
      </w:r>
      <w:r w:rsidRPr="00912A3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43542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tasks.Add(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MyTask(parameters[0], Convert.ToInt32(parameters[1]), Convert.ToInt32(parameters[2]), Convert.ToDouble(parameters[3]), Convert.ToDouble(parameters[4])));</w:t>
      </w:r>
    </w:p>
    <w:p w14:paraId="628C07CE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1145A14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D08ED9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05160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2A3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</w:t>
      </w:r>
    </w:p>
    <w:p w14:paraId="5E2A629B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15B545" w14:textId="77777777" w:rsidR="00912A3B" w:rsidRP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MessageBox.Show(ex.ToString());</w:t>
      </w:r>
    </w:p>
    <w:p w14:paraId="2AD7DB0E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FB6A66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2D9B62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tasks;</w:t>
      </w:r>
    </w:p>
    <w:p w14:paraId="35AEA74A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48D90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C79253" w14:textId="77777777" w:rsidR="00912A3B" w:rsidRDefault="00912A3B" w:rsidP="00912A3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4538CB" w14:textId="77777777" w:rsidR="00912A3B" w:rsidRPr="002604D6" w:rsidRDefault="00912A3B" w:rsidP="00912A3B">
      <w:pPr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50380" w14:textId="250D2C5B" w:rsidR="00912A3B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/>
          <w:sz w:val="28"/>
          <w:szCs w:val="28"/>
        </w:rPr>
      </w:pPr>
      <w:r w:rsidRPr="002604D6">
        <w:rPr>
          <w:b/>
          <w:sz w:val="28"/>
          <w:szCs w:val="28"/>
        </w:rPr>
        <w:t>Скриншоты работы программы</w:t>
      </w:r>
    </w:p>
    <w:p w14:paraId="056B67F8" w14:textId="01E7C107" w:rsidR="002604D6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2604D6">
        <w:rPr>
          <w:bCs/>
          <w:sz w:val="28"/>
          <w:szCs w:val="28"/>
        </w:rPr>
        <w:drawing>
          <wp:inline distT="0" distB="0" distL="0" distR="0" wp14:anchorId="795E0D99" wp14:editId="283CA1C4">
            <wp:extent cx="1762371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E4B" w14:textId="72775316" w:rsidR="002604D6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Тестовые значения</w:t>
      </w:r>
    </w:p>
    <w:p w14:paraId="66BB5BAA" w14:textId="3C5AE5A7" w:rsidR="002604D6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(имя, время обработки, коэффициент а, начальный приоритет)</w:t>
      </w:r>
    </w:p>
    <w:p w14:paraId="0628FCAE" w14:textId="23841B2C" w:rsid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2604D6">
        <w:rPr>
          <w:bCs/>
          <w:sz w:val="28"/>
          <w:szCs w:val="28"/>
        </w:rPr>
        <w:drawing>
          <wp:inline distT="0" distB="0" distL="0" distR="0" wp14:anchorId="0301CA56" wp14:editId="229A1712">
            <wp:extent cx="5942330" cy="3347085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ACC" w14:textId="56DA9E33" w:rsid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результат расчёта</w:t>
      </w:r>
    </w:p>
    <w:p w14:paraId="1BF3F8F9" w14:textId="1CA1BDA2" w:rsid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2604D6">
        <w:rPr>
          <w:bCs/>
          <w:sz w:val="28"/>
          <w:szCs w:val="28"/>
        </w:rPr>
        <w:lastRenderedPageBreak/>
        <w:drawing>
          <wp:inline distT="0" distB="0" distL="0" distR="0" wp14:anchorId="3B69CC15" wp14:editId="7AB21377">
            <wp:extent cx="5942330" cy="33369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E01" w14:textId="71259C7B" w:rsidR="002604D6" w:rsidRP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результат расчёта</w:t>
      </w:r>
    </w:p>
    <w:sectPr w:rsidR="002604D6" w:rsidRPr="002604D6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3E3"/>
    <w:multiLevelType w:val="hybridMultilevel"/>
    <w:tmpl w:val="AB6E1E12"/>
    <w:lvl w:ilvl="0" w:tplc="0108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157C1"/>
    <w:multiLevelType w:val="hybridMultilevel"/>
    <w:tmpl w:val="D9BC8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27D40"/>
    <w:rsid w:val="00072EE5"/>
    <w:rsid w:val="000E7A7B"/>
    <w:rsid w:val="001140EE"/>
    <w:rsid w:val="001418C8"/>
    <w:rsid w:val="00171762"/>
    <w:rsid w:val="001750DB"/>
    <w:rsid w:val="002203A2"/>
    <w:rsid w:val="002604D6"/>
    <w:rsid w:val="00271630"/>
    <w:rsid w:val="002B59B3"/>
    <w:rsid w:val="002E7836"/>
    <w:rsid w:val="0033142D"/>
    <w:rsid w:val="003C4311"/>
    <w:rsid w:val="003D5714"/>
    <w:rsid w:val="00475996"/>
    <w:rsid w:val="00476549"/>
    <w:rsid w:val="004B769F"/>
    <w:rsid w:val="004F3DAB"/>
    <w:rsid w:val="00502AE3"/>
    <w:rsid w:val="00532A15"/>
    <w:rsid w:val="00584EA5"/>
    <w:rsid w:val="00590260"/>
    <w:rsid w:val="005B190C"/>
    <w:rsid w:val="005F020A"/>
    <w:rsid w:val="006121BD"/>
    <w:rsid w:val="00624F44"/>
    <w:rsid w:val="0063074F"/>
    <w:rsid w:val="00652A9D"/>
    <w:rsid w:val="00681ED0"/>
    <w:rsid w:val="006A22C4"/>
    <w:rsid w:val="006D6D48"/>
    <w:rsid w:val="006E7DE7"/>
    <w:rsid w:val="006F0DA9"/>
    <w:rsid w:val="006F5CD6"/>
    <w:rsid w:val="00721428"/>
    <w:rsid w:val="007C5B97"/>
    <w:rsid w:val="00805320"/>
    <w:rsid w:val="00807156"/>
    <w:rsid w:val="0081107E"/>
    <w:rsid w:val="00831856"/>
    <w:rsid w:val="00850477"/>
    <w:rsid w:val="008705D7"/>
    <w:rsid w:val="008C6A1E"/>
    <w:rsid w:val="00906224"/>
    <w:rsid w:val="00907926"/>
    <w:rsid w:val="00912A3B"/>
    <w:rsid w:val="00915DB1"/>
    <w:rsid w:val="0092256B"/>
    <w:rsid w:val="009520F3"/>
    <w:rsid w:val="00AF2DFD"/>
    <w:rsid w:val="00AF75BB"/>
    <w:rsid w:val="00B01B62"/>
    <w:rsid w:val="00B44469"/>
    <w:rsid w:val="00B83F1B"/>
    <w:rsid w:val="00BA2C92"/>
    <w:rsid w:val="00C12071"/>
    <w:rsid w:val="00C1456A"/>
    <w:rsid w:val="00C42138"/>
    <w:rsid w:val="00C758C6"/>
    <w:rsid w:val="00C850AC"/>
    <w:rsid w:val="00D24D1D"/>
    <w:rsid w:val="00D66BAF"/>
    <w:rsid w:val="00D6797E"/>
    <w:rsid w:val="00DD4B4D"/>
    <w:rsid w:val="00E35192"/>
    <w:rsid w:val="00E5344A"/>
    <w:rsid w:val="00E77946"/>
    <w:rsid w:val="00EC6109"/>
    <w:rsid w:val="00F077E7"/>
    <w:rsid w:val="00F24B4E"/>
    <w:rsid w:val="00F36ECC"/>
    <w:rsid w:val="00F37D05"/>
    <w:rsid w:val="00FB44E8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AB772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Я</dc:creator>
  <cp:keywords/>
  <cp:lastModifiedBy>Никита Горбунов</cp:lastModifiedBy>
  <cp:revision>3</cp:revision>
  <cp:lastPrinted>2005-05-15T16:57:00Z</cp:lastPrinted>
  <dcterms:created xsi:type="dcterms:W3CDTF">2021-09-26T18:19:00Z</dcterms:created>
  <dcterms:modified xsi:type="dcterms:W3CDTF">2021-09-26T18:29:00Z</dcterms:modified>
</cp:coreProperties>
</file>