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8A665" w14:textId="77777777" w:rsidR="003E092E" w:rsidRDefault="003E092E" w:rsidP="003E092E">
      <w:pPr>
        <w:pStyle w:val="NormalWeb"/>
        <w:shd w:val="clear" w:color="auto" w:fill="F9F9F9"/>
        <w:spacing w:before="0" w:beforeAutospacing="0" w:after="0" w:afterAutospacing="0"/>
        <w:rPr>
          <w:rFonts w:ascii="Roboto" w:hAnsi="Roboto"/>
          <w:color w:val="111111"/>
        </w:rPr>
      </w:pPr>
      <w:r>
        <w:rPr>
          <w:rStyle w:val="Strong"/>
          <w:rFonts w:ascii="Roboto" w:hAnsi="Roboto"/>
          <w:color w:val="111111"/>
        </w:rPr>
        <w:t>Cybersecurity risk mitigation</w:t>
      </w:r>
      <w:r>
        <w:rPr>
          <w:rFonts w:ascii="Roboto" w:hAnsi="Roboto"/>
          <w:color w:val="111111"/>
        </w:rPr>
        <w:t> involves the use of security policies and processes to </w:t>
      </w:r>
      <w:r>
        <w:rPr>
          <w:rStyle w:val="Strong"/>
          <w:rFonts w:ascii="Roboto" w:hAnsi="Roboto"/>
          <w:color w:val="111111"/>
        </w:rPr>
        <w:t>reduce the overall risk or impact of a cybersecurity threat</w:t>
      </w:r>
      <w:r>
        <w:rPr>
          <w:rFonts w:ascii="Roboto" w:hAnsi="Roboto"/>
          <w:color w:val="111111"/>
        </w:rPr>
        <w:t>. In the context of cybersecurity, risk mitigation can be separated into three key elements:</w:t>
      </w:r>
    </w:p>
    <w:p w14:paraId="59543433" w14:textId="77777777" w:rsidR="003E092E" w:rsidRDefault="003E092E" w:rsidP="003E092E">
      <w:pPr>
        <w:pStyle w:val="NormalWeb"/>
        <w:numPr>
          <w:ilvl w:val="0"/>
          <w:numId w:val="1"/>
        </w:numPr>
        <w:shd w:val="clear" w:color="auto" w:fill="F9F9F9"/>
        <w:spacing w:before="0" w:beforeAutospacing="0" w:after="0" w:afterAutospacing="0"/>
        <w:rPr>
          <w:rFonts w:ascii="Roboto" w:hAnsi="Roboto"/>
          <w:color w:val="111111"/>
        </w:rPr>
      </w:pPr>
      <w:r>
        <w:rPr>
          <w:rStyle w:val="Strong"/>
          <w:rFonts w:ascii="Roboto" w:hAnsi="Roboto"/>
          <w:color w:val="111111"/>
        </w:rPr>
        <w:t>Prevention</w:t>
      </w:r>
      <w:r>
        <w:rPr>
          <w:rFonts w:ascii="Roboto" w:hAnsi="Roboto"/>
          <w:color w:val="111111"/>
        </w:rPr>
        <w:t>: Implementing measures to prevent cyber threats from occurring in the first place. This includes deploying firewalls, intrusion detection systems, access controls, and secure coding practices.</w:t>
      </w:r>
    </w:p>
    <w:p w14:paraId="0E637B9F" w14:textId="77777777" w:rsidR="003E092E" w:rsidRDefault="003E092E" w:rsidP="003E092E">
      <w:pPr>
        <w:pStyle w:val="NormalWeb"/>
        <w:numPr>
          <w:ilvl w:val="0"/>
          <w:numId w:val="1"/>
        </w:numPr>
        <w:shd w:val="clear" w:color="auto" w:fill="F9F9F9"/>
        <w:spacing w:before="0" w:beforeAutospacing="0" w:after="0" w:afterAutospacing="0"/>
        <w:rPr>
          <w:rFonts w:ascii="Roboto" w:hAnsi="Roboto"/>
          <w:color w:val="111111"/>
        </w:rPr>
      </w:pPr>
      <w:r>
        <w:rPr>
          <w:rStyle w:val="Strong"/>
          <w:rFonts w:ascii="Roboto" w:hAnsi="Roboto"/>
          <w:color w:val="111111"/>
        </w:rPr>
        <w:t>Detection</w:t>
      </w:r>
      <w:r>
        <w:rPr>
          <w:rFonts w:ascii="Roboto" w:hAnsi="Roboto"/>
          <w:color w:val="111111"/>
        </w:rPr>
        <w:t xml:space="preserve">: Establishing mechanisms to detect and identify potential threats or breaches promptly. This involves monitoring network traffic, </w:t>
      </w:r>
      <w:proofErr w:type="spellStart"/>
      <w:r>
        <w:rPr>
          <w:rFonts w:ascii="Roboto" w:hAnsi="Roboto"/>
          <w:color w:val="111111"/>
        </w:rPr>
        <w:t>analyzing</w:t>
      </w:r>
      <w:proofErr w:type="spellEnd"/>
      <w:r>
        <w:rPr>
          <w:rFonts w:ascii="Roboto" w:hAnsi="Roboto"/>
          <w:color w:val="111111"/>
        </w:rPr>
        <w:t xml:space="preserve"> logs, and using threat intelligence tools.</w:t>
      </w:r>
    </w:p>
    <w:p w14:paraId="198A363D" w14:textId="77777777" w:rsidR="003E092E" w:rsidRDefault="003E092E" w:rsidP="003E092E">
      <w:pPr>
        <w:pStyle w:val="NormalWeb"/>
        <w:numPr>
          <w:ilvl w:val="0"/>
          <w:numId w:val="1"/>
        </w:numPr>
        <w:shd w:val="clear" w:color="auto" w:fill="F9F9F9"/>
        <w:spacing w:before="0" w:beforeAutospacing="0" w:after="0" w:afterAutospacing="0"/>
        <w:rPr>
          <w:rFonts w:ascii="Roboto" w:hAnsi="Roboto"/>
          <w:color w:val="111111"/>
        </w:rPr>
      </w:pPr>
      <w:r>
        <w:rPr>
          <w:rStyle w:val="Strong"/>
          <w:rFonts w:ascii="Roboto" w:hAnsi="Roboto"/>
          <w:color w:val="111111"/>
        </w:rPr>
        <w:t>Remediation</w:t>
      </w:r>
      <w:r>
        <w:rPr>
          <w:rFonts w:ascii="Roboto" w:hAnsi="Roboto"/>
          <w:color w:val="111111"/>
        </w:rPr>
        <w:t>: Taking corrective actions when a threat is detected. Remediation includes incident response, patch management, and recovery procedures to minimize the impact of successful attacks.</w:t>
      </w:r>
    </w:p>
    <w:p w14:paraId="0ADDC2AD" w14:textId="77777777" w:rsidR="000604BC" w:rsidRDefault="000604BC"/>
    <w:p w14:paraId="0086F872" w14:textId="77777777" w:rsidR="003E092E" w:rsidRPr="003E092E" w:rsidRDefault="003E092E" w:rsidP="003E092E">
      <w:pPr>
        <w:spacing w:after="480" w:line="240" w:lineRule="auto"/>
        <w:outlineLvl w:val="1"/>
        <w:rPr>
          <w:rFonts w:ascii="Arial" w:eastAsia="Times New Roman" w:hAnsi="Arial" w:cs="Arial"/>
          <w:b/>
          <w:bCs/>
          <w:color w:val="000000"/>
          <w:kern w:val="0"/>
          <w:sz w:val="36"/>
          <w:szCs w:val="36"/>
          <w:lang w:eastAsia="en-GB"/>
          <w14:ligatures w14:val="none"/>
        </w:rPr>
      </w:pPr>
      <w:r w:rsidRPr="003E092E">
        <w:rPr>
          <w:rFonts w:ascii="Arial" w:eastAsia="Times New Roman" w:hAnsi="Arial" w:cs="Arial"/>
          <w:b/>
          <w:bCs/>
          <w:color w:val="000000"/>
          <w:kern w:val="0"/>
          <w:sz w:val="36"/>
          <w:szCs w:val="36"/>
          <w:lang w:eastAsia="en-GB"/>
          <w14:ligatures w14:val="none"/>
        </w:rPr>
        <w:t>What is cyber risk mitigation?</w:t>
      </w:r>
    </w:p>
    <w:p w14:paraId="54F5F0B3" w14:textId="77777777" w:rsidR="003E092E" w:rsidRPr="003E092E" w:rsidRDefault="003E092E" w:rsidP="003E092E">
      <w:pPr>
        <w:spacing w:after="480" w:line="240" w:lineRule="auto"/>
        <w:rPr>
          <w:rFonts w:ascii="Arial" w:eastAsia="Times New Roman" w:hAnsi="Arial" w:cs="Arial"/>
          <w:color w:val="000000"/>
          <w:kern w:val="0"/>
          <w:lang w:eastAsia="en-GB"/>
          <w14:ligatures w14:val="none"/>
        </w:rPr>
      </w:pPr>
      <w:r w:rsidRPr="003E092E">
        <w:rPr>
          <w:rFonts w:ascii="Arial" w:eastAsia="Times New Roman" w:hAnsi="Arial" w:cs="Arial"/>
          <w:color w:val="000000"/>
          <w:kern w:val="0"/>
          <w:lang w:eastAsia="en-GB"/>
          <w14:ligatures w14:val="none"/>
        </w:rPr>
        <w:t xml:space="preserve">Cyber risk mitigation is the application of policies, </w:t>
      </w:r>
      <w:proofErr w:type="gramStart"/>
      <w:r w:rsidRPr="003E092E">
        <w:rPr>
          <w:rFonts w:ascii="Arial" w:eastAsia="Times New Roman" w:hAnsi="Arial" w:cs="Arial"/>
          <w:color w:val="000000"/>
          <w:kern w:val="0"/>
          <w:lang w:eastAsia="en-GB"/>
          <w14:ligatures w14:val="none"/>
        </w:rPr>
        <w:t>technologies</w:t>
      </w:r>
      <w:proofErr w:type="gramEnd"/>
      <w:r w:rsidRPr="003E092E">
        <w:rPr>
          <w:rFonts w:ascii="Arial" w:eastAsia="Times New Roman" w:hAnsi="Arial" w:cs="Arial"/>
          <w:color w:val="000000"/>
          <w:kern w:val="0"/>
          <w:lang w:eastAsia="en-GB"/>
          <w14:ligatures w14:val="none"/>
        </w:rPr>
        <w:t xml:space="preserve"> and procedures to reduce the likelihood and impact of a successful </w:t>
      </w:r>
      <w:proofErr w:type="spellStart"/>
      <w:r w:rsidRPr="003E092E">
        <w:rPr>
          <w:rFonts w:ascii="Arial" w:eastAsia="Times New Roman" w:hAnsi="Arial" w:cs="Arial"/>
          <w:color w:val="000000"/>
          <w:kern w:val="0"/>
          <w:lang w:eastAsia="en-GB"/>
          <w14:ligatures w14:val="none"/>
        </w:rPr>
        <w:t>cyber attack</w:t>
      </w:r>
      <w:proofErr w:type="spellEnd"/>
      <w:r w:rsidRPr="003E092E">
        <w:rPr>
          <w:rFonts w:ascii="Arial" w:eastAsia="Times New Roman" w:hAnsi="Arial" w:cs="Arial"/>
          <w:color w:val="000000"/>
          <w:kern w:val="0"/>
          <w:lang w:eastAsia="en-GB"/>
          <w14:ligatures w14:val="none"/>
        </w:rPr>
        <w:t>. It is a critical practice to help guide decision-making around risk control and mitigation and allows your organization to stay protected and achieve its business goals.</w:t>
      </w:r>
    </w:p>
    <w:p w14:paraId="7A1FE136" w14:textId="77777777" w:rsidR="003E092E" w:rsidRPr="003E092E" w:rsidRDefault="003E092E" w:rsidP="003E092E">
      <w:pPr>
        <w:spacing w:after="480" w:line="240" w:lineRule="auto"/>
        <w:rPr>
          <w:rFonts w:ascii="Arial" w:eastAsia="Times New Roman" w:hAnsi="Arial" w:cs="Arial"/>
          <w:color w:val="000000"/>
          <w:kern w:val="0"/>
          <w:lang w:eastAsia="en-GB"/>
          <w14:ligatures w14:val="none"/>
        </w:rPr>
      </w:pPr>
      <w:r w:rsidRPr="003E092E">
        <w:rPr>
          <w:rFonts w:ascii="Arial" w:eastAsia="Times New Roman" w:hAnsi="Arial" w:cs="Arial"/>
          <w:color w:val="000000"/>
          <w:kern w:val="0"/>
          <w:lang w:eastAsia="en-GB"/>
          <w14:ligatures w14:val="none"/>
        </w:rPr>
        <w:t>A cyber risk mitigation practice allows your organization to answer the following questions:</w:t>
      </w:r>
    </w:p>
    <w:p w14:paraId="340FC649" w14:textId="77777777" w:rsidR="003E092E" w:rsidRPr="003E092E" w:rsidRDefault="003E092E" w:rsidP="003E092E">
      <w:pPr>
        <w:numPr>
          <w:ilvl w:val="0"/>
          <w:numId w:val="2"/>
        </w:numPr>
        <w:spacing w:after="0" w:line="240" w:lineRule="auto"/>
        <w:rPr>
          <w:rFonts w:ascii="Arial" w:eastAsia="Times New Roman" w:hAnsi="Arial" w:cs="Arial"/>
          <w:color w:val="000000"/>
          <w:kern w:val="0"/>
          <w:sz w:val="27"/>
          <w:szCs w:val="27"/>
          <w:lang w:eastAsia="en-GB"/>
          <w14:ligatures w14:val="none"/>
        </w:rPr>
      </w:pPr>
      <w:r w:rsidRPr="003E092E">
        <w:rPr>
          <w:rFonts w:ascii="Arial" w:eastAsia="Times New Roman" w:hAnsi="Arial" w:cs="Arial"/>
          <w:color w:val="000000"/>
          <w:kern w:val="0"/>
          <w:sz w:val="27"/>
          <w:szCs w:val="27"/>
          <w:lang w:eastAsia="en-GB"/>
          <w14:ligatures w14:val="none"/>
        </w:rPr>
        <w:t>Do we have a </w:t>
      </w:r>
      <w:hyperlink r:id="rId5" w:history="1">
        <w:r w:rsidRPr="003E092E">
          <w:rPr>
            <w:rFonts w:ascii="Arial" w:eastAsia="Times New Roman" w:hAnsi="Arial" w:cs="Arial"/>
            <w:color w:val="642382"/>
            <w:kern w:val="0"/>
            <w:sz w:val="27"/>
            <w:szCs w:val="27"/>
            <w:u w:val="single"/>
            <w:lang w:eastAsia="en-GB"/>
            <w14:ligatures w14:val="none"/>
          </w:rPr>
          <w:t>complete inventory of all our assets</w:t>
        </w:r>
      </w:hyperlink>
      <w:r w:rsidRPr="003E092E">
        <w:rPr>
          <w:rFonts w:ascii="Arial" w:eastAsia="Times New Roman" w:hAnsi="Arial" w:cs="Arial"/>
          <w:color w:val="000000"/>
          <w:kern w:val="0"/>
          <w:sz w:val="27"/>
          <w:szCs w:val="27"/>
          <w:lang w:eastAsia="en-GB"/>
          <w14:ligatures w14:val="none"/>
        </w:rPr>
        <w:t>?</w:t>
      </w:r>
    </w:p>
    <w:p w14:paraId="5C36A720" w14:textId="77777777" w:rsidR="003E092E" w:rsidRPr="003E092E" w:rsidRDefault="003E092E" w:rsidP="003E092E">
      <w:pPr>
        <w:numPr>
          <w:ilvl w:val="0"/>
          <w:numId w:val="2"/>
        </w:numPr>
        <w:spacing w:before="240" w:after="0" w:line="240" w:lineRule="auto"/>
        <w:rPr>
          <w:rFonts w:ascii="Arial" w:eastAsia="Times New Roman" w:hAnsi="Arial" w:cs="Arial"/>
          <w:color w:val="000000"/>
          <w:kern w:val="0"/>
          <w:sz w:val="27"/>
          <w:szCs w:val="27"/>
          <w:lang w:eastAsia="en-GB"/>
          <w14:ligatures w14:val="none"/>
        </w:rPr>
      </w:pPr>
      <w:r w:rsidRPr="003E092E">
        <w:rPr>
          <w:rFonts w:ascii="Arial" w:eastAsia="Times New Roman" w:hAnsi="Arial" w:cs="Arial"/>
          <w:color w:val="000000"/>
          <w:kern w:val="0"/>
          <w:sz w:val="27"/>
          <w:szCs w:val="27"/>
          <w:lang w:eastAsia="en-GB"/>
          <w14:ligatures w14:val="none"/>
        </w:rPr>
        <w:t>Do we know which assets are the most critical?</w:t>
      </w:r>
    </w:p>
    <w:p w14:paraId="37B650D7" w14:textId="77777777" w:rsidR="003E092E" w:rsidRPr="003E092E" w:rsidRDefault="003E092E" w:rsidP="003E092E">
      <w:pPr>
        <w:numPr>
          <w:ilvl w:val="0"/>
          <w:numId w:val="2"/>
        </w:numPr>
        <w:spacing w:after="0" w:line="240" w:lineRule="auto"/>
        <w:rPr>
          <w:rFonts w:ascii="Arial" w:eastAsia="Times New Roman" w:hAnsi="Arial" w:cs="Arial"/>
          <w:color w:val="000000"/>
          <w:kern w:val="0"/>
          <w:sz w:val="27"/>
          <w:szCs w:val="27"/>
          <w:lang w:eastAsia="en-GB"/>
          <w14:ligatures w14:val="none"/>
        </w:rPr>
      </w:pPr>
      <w:r w:rsidRPr="003E092E">
        <w:rPr>
          <w:rFonts w:ascii="Arial" w:eastAsia="Times New Roman" w:hAnsi="Arial" w:cs="Arial"/>
          <w:color w:val="000000"/>
          <w:kern w:val="0"/>
          <w:sz w:val="27"/>
          <w:szCs w:val="27"/>
          <w:lang w:eastAsia="en-GB"/>
          <w14:ligatures w14:val="none"/>
        </w:rPr>
        <w:t>Do we have real-time visibility into our entire </w:t>
      </w:r>
      <w:hyperlink r:id="rId6" w:history="1">
        <w:r w:rsidRPr="003E092E">
          <w:rPr>
            <w:rFonts w:ascii="Arial" w:eastAsia="Times New Roman" w:hAnsi="Arial" w:cs="Arial"/>
            <w:color w:val="642382"/>
            <w:kern w:val="0"/>
            <w:sz w:val="27"/>
            <w:szCs w:val="27"/>
            <w:u w:val="single"/>
            <w:lang w:eastAsia="en-GB"/>
            <w14:ligatures w14:val="none"/>
          </w:rPr>
          <w:t>attack surface</w:t>
        </w:r>
      </w:hyperlink>
      <w:r w:rsidRPr="003E092E">
        <w:rPr>
          <w:rFonts w:ascii="Arial" w:eastAsia="Times New Roman" w:hAnsi="Arial" w:cs="Arial"/>
          <w:color w:val="000000"/>
          <w:kern w:val="0"/>
          <w:sz w:val="27"/>
          <w:szCs w:val="27"/>
          <w:lang w:eastAsia="en-GB"/>
          <w14:ligatures w14:val="none"/>
        </w:rPr>
        <w:t>?</w:t>
      </w:r>
    </w:p>
    <w:p w14:paraId="68481641" w14:textId="77777777" w:rsidR="003E092E" w:rsidRPr="003E092E" w:rsidRDefault="003E092E" w:rsidP="003E092E">
      <w:pPr>
        <w:numPr>
          <w:ilvl w:val="0"/>
          <w:numId w:val="2"/>
        </w:numPr>
        <w:spacing w:after="0" w:line="240" w:lineRule="auto"/>
        <w:rPr>
          <w:rFonts w:ascii="Arial" w:eastAsia="Times New Roman" w:hAnsi="Arial" w:cs="Arial"/>
          <w:color w:val="000000"/>
          <w:kern w:val="0"/>
          <w:sz w:val="27"/>
          <w:szCs w:val="27"/>
          <w:lang w:eastAsia="en-GB"/>
          <w14:ligatures w14:val="none"/>
        </w:rPr>
      </w:pPr>
      <w:r w:rsidRPr="003E092E">
        <w:rPr>
          <w:rFonts w:ascii="Arial" w:eastAsia="Times New Roman" w:hAnsi="Arial" w:cs="Arial"/>
          <w:color w:val="000000"/>
          <w:kern w:val="0"/>
          <w:sz w:val="27"/>
          <w:szCs w:val="27"/>
          <w:lang w:eastAsia="en-GB"/>
          <w14:ligatures w14:val="none"/>
        </w:rPr>
        <w:t>Can we prioritize our </w:t>
      </w:r>
      <w:hyperlink r:id="rId7" w:history="1">
        <w:r w:rsidRPr="003E092E">
          <w:rPr>
            <w:rFonts w:ascii="Arial" w:eastAsia="Times New Roman" w:hAnsi="Arial" w:cs="Arial"/>
            <w:color w:val="642382"/>
            <w:kern w:val="0"/>
            <w:sz w:val="27"/>
            <w:szCs w:val="27"/>
            <w:u w:val="single"/>
            <w:lang w:eastAsia="en-GB"/>
            <w14:ligatures w14:val="none"/>
          </w:rPr>
          <w:t>vulnerabilities</w:t>
        </w:r>
      </w:hyperlink>
      <w:r w:rsidRPr="003E092E">
        <w:rPr>
          <w:rFonts w:ascii="Arial" w:eastAsia="Times New Roman" w:hAnsi="Arial" w:cs="Arial"/>
          <w:color w:val="000000"/>
          <w:kern w:val="0"/>
          <w:sz w:val="27"/>
          <w:szCs w:val="27"/>
          <w:lang w:eastAsia="en-GB"/>
          <w14:ligatures w14:val="none"/>
        </w:rPr>
        <w:t> based on business criticality and risk?</w:t>
      </w:r>
    </w:p>
    <w:p w14:paraId="308AA6C3" w14:textId="77777777" w:rsidR="003E092E" w:rsidRPr="003E092E" w:rsidRDefault="003E092E" w:rsidP="003E092E">
      <w:pPr>
        <w:numPr>
          <w:ilvl w:val="0"/>
          <w:numId w:val="2"/>
        </w:numPr>
        <w:spacing w:before="240" w:after="0" w:line="240" w:lineRule="auto"/>
        <w:rPr>
          <w:rFonts w:ascii="Arial" w:eastAsia="Times New Roman" w:hAnsi="Arial" w:cs="Arial"/>
          <w:color w:val="000000"/>
          <w:kern w:val="0"/>
          <w:sz w:val="27"/>
          <w:szCs w:val="27"/>
          <w:lang w:eastAsia="en-GB"/>
          <w14:ligatures w14:val="none"/>
        </w:rPr>
      </w:pPr>
      <w:r w:rsidRPr="003E092E">
        <w:rPr>
          <w:rFonts w:ascii="Arial" w:eastAsia="Times New Roman" w:hAnsi="Arial" w:cs="Arial"/>
          <w:color w:val="000000"/>
          <w:kern w:val="0"/>
          <w:sz w:val="27"/>
          <w:szCs w:val="27"/>
          <w:lang w:eastAsia="en-GB"/>
          <w14:ligatures w14:val="none"/>
        </w:rPr>
        <w:t>How comprehensive and effective are our cyber security controls?</w:t>
      </w:r>
    </w:p>
    <w:p w14:paraId="522C56F0" w14:textId="77777777" w:rsidR="003E092E" w:rsidRPr="003E092E" w:rsidRDefault="003E092E" w:rsidP="003E092E">
      <w:pPr>
        <w:numPr>
          <w:ilvl w:val="0"/>
          <w:numId w:val="2"/>
        </w:numPr>
        <w:spacing w:before="240" w:after="0" w:line="240" w:lineRule="auto"/>
        <w:rPr>
          <w:rFonts w:ascii="Arial" w:eastAsia="Times New Roman" w:hAnsi="Arial" w:cs="Arial"/>
          <w:color w:val="000000"/>
          <w:kern w:val="0"/>
          <w:sz w:val="27"/>
          <w:szCs w:val="27"/>
          <w:lang w:eastAsia="en-GB"/>
          <w14:ligatures w14:val="none"/>
        </w:rPr>
      </w:pPr>
      <w:r w:rsidRPr="003E092E">
        <w:rPr>
          <w:rFonts w:ascii="Arial" w:eastAsia="Times New Roman" w:hAnsi="Arial" w:cs="Arial"/>
          <w:color w:val="000000"/>
          <w:kern w:val="0"/>
          <w:sz w:val="27"/>
          <w:szCs w:val="27"/>
          <w:lang w:eastAsia="en-GB"/>
          <w14:ligatures w14:val="none"/>
        </w:rPr>
        <w:t>How vulnerable are we to potential breaches and attacks?</w:t>
      </w:r>
    </w:p>
    <w:p w14:paraId="0A1015B3" w14:textId="77777777" w:rsidR="003E092E" w:rsidRPr="003E092E" w:rsidRDefault="003E092E" w:rsidP="003E092E">
      <w:pPr>
        <w:numPr>
          <w:ilvl w:val="0"/>
          <w:numId w:val="2"/>
        </w:numPr>
        <w:spacing w:after="0" w:line="240" w:lineRule="auto"/>
        <w:rPr>
          <w:rFonts w:ascii="Arial" w:eastAsia="Times New Roman" w:hAnsi="Arial" w:cs="Arial"/>
          <w:color w:val="000000"/>
          <w:kern w:val="0"/>
          <w:sz w:val="27"/>
          <w:szCs w:val="27"/>
          <w:lang w:eastAsia="en-GB"/>
          <w14:ligatures w14:val="none"/>
        </w:rPr>
      </w:pPr>
      <w:r w:rsidRPr="003E092E">
        <w:rPr>
          <w:rFonts w:ascii="Arial" w:eastAsia="Times New Roman" w:hAnsi="Arial" w:cs="Arial"/>
          <w:color w:val="000000"/>
          <w:kern w:val="0"/>
          <w:sz w:val="27"/>
          <w:szCs w:val="27"/>
          <w:lang w:eastAsia="en-GB"/>
          <w14:ligatures w14:val="none"/>
        </w:rPr>
        <w:t>What policies, technologies and procedures should we deploy to maintain </w:t>
      </w:r>
      <w:hyperlink r:id="rId8" w:history="1">
        <w:r w:rsidRPr="003E092E">
          <w:rPr>
            <w:rFonts w:ascii="Arial" w:eastAsia="Times New Roman" w:hAnsi="Arial" w:cs="Arial"/>
            <w:color w:val="642382"/>
            <w:kern w:val="0"/>
            <w:sz w:val="27"/>
            <w:szCs w:val="27"/>
            <w:u w:val="single"/>
            <w:lang w:eastAsia="en-GB"/>
            <w14:ligatures w14:val="none"/>
          </w:rPr>
          <w:t>cyber resilience</w:t>
        </w:r>
      </w:hyperlink>
      <w:r w:rsidRPr="003E092E">
        <w:rPr>
          <w:rFonts w:ascii="Arial" w:eastAsia="Times New Roman" w:hAnsi="Arial" w:cs="Arial"/>
          <w:color w:val="000000"/>
          <w:kern w:val="0"/>
          <w:sz w:val="27"/>
          <w:szCs w:val="27"/>
          <w:lang w:eastAsia="en-GB"/>
          <w14:ligatures w14:val="none"/>
        </w:rPr>
        <w:t>?</w:t>
      </w:r>
    </w:p>
    <w:p w14:paraId="261D25B5" w14:textId="77777777" w:rsidR="003E092E" w:rsidRPr="003E092E" w:rsidRDefault="003E092E" w:rsidP="003E092E">
      <w:pPr>
        <w:spacing w:after="480" w:line="240" w:lineRule="auto"/>
        <w:outlineLvl w:val="1"/>
        <w:rPr>
          <w:rFonts w:ascii="Arial" w:eastAsia="Times New Roman" w:hAnsi="Arial" w:cs="Arial"/>
          <w:b/>
          <w:bCs/>
          <w:color w:val="000000"/>
          <w:kern w:val="0"/>
          <w:sz w:val="36"/>
          <w:szCs w:val="36"/>
          <w:lang w:eastAsia="en-GB"/>
          <w14:ligatures w14:val="none"/>
        </w:rPr>
      </w:pPr>
      <w:r w:rsidRPr="003E092E">
        <w:rPr>
          <w:rFonts w:ascii="Arial" w:eastAsia="Times New Roman" w:hAnsi="Arial" w:cs="Arial"/>
          <w:b/>
          <w:bCs/>
          <w:color w:val="000000"/>
          <w:kern w:val="0"/>
          <w:sz w:val="36"/>
          <w:szCs w:val="36"/>
          <w:lang w:eastAsia="en-GB"/>
          <w14:ligatures w14:val="none"/>
        </w:rPr>
        <w:t>What are the challenges of cyber risk mitigation?</w:t>
      </w:r>
    </w:p>
    <w:p w14:paraId="473C54A4" w14:textId="77777777" w:rsidR="003E092E" w:rsidRPr="003E092E" w:rsidRDefault="003E092E" w:rsidP="003E092E">
      <w:pPr>
        <w:spacing w:after="0" w:line="240" w:lineRule="auto"/>
        <w:rPr>
          <w:rFonts w:ascii="Arial" w:eastAsia="Times New Roman" w:hAnsi="Arial" w:cs="Arial"/>
          <w:color w:val="000000"/>
          <w:kern w:val="0"/>
          <w:lang w:eastAsia="en-GB"/>
          <w14:ligatures w14:val="none"/>
        </w:rPr>
      </w:pPr>
      <w:r w:rsidRPr="003E092E">
        <w:rPr>
          <w:rFonts w:ascii="Arial" w:eastAsia="Times New Roman" w:hAnsi="Arial" w:cs="Arial"/>
          <w:color w:val="000000"/>
          <w:kern w:val="0"/>
          <w:lang w:eastAsia="en-GB"/>
          <w14:ligatures w14:val="none"/>
        </w:rPr>
        <w:t xml:space="preserve">Cyber risk mitigation can be challenging as many organizations lack real-time visibility of their cybersecurity posture </w:t>
      </w:r>
      <w:proofErr w:type="gramStart"/>
      <w:r w:rsidRPr="003E092E">
        <w:rPr>
          <w:rFonts w:ascii="Arial" w:eastAsia="Times New Roman" w:hAnsi="Arial" w:cs="Arial"/>
          <w:color w:val="000000"/>
          <w:kern w:val="0"/>
          <w:lang w:eastAsia="en-GB"/>
          <w14:ligatures w14:val="none"/>
        </w:rPr>
        <w:t>in light of</w:t>
      </w:r>
      <w:proofErr w:type="gramEnd"/>
      <w:r w:rsidRPr="003E092E">
        <w:rPr>
          <w:rFonts w:ascii="Arial" w:eastAsia="Times New Roman" w:hAnsi="Arial" w:cs="Arial"/>
          <w:color w:val="000000"/>
          <w:kern w:val="0"/>
          <w:lang w:eastAsia="en-GB"/>
          <w14:ligatures w14:val="none"/>
        </w:rPr>
        <w:t xml:space="preserve"> the rapid evolution of networks and changing threat landscape. They often don’t know what assets they need to protect, where and how they could be breached and whether adequate </w:t>
      </w:r>
      <w:hyperlink r:id="rId9" w:history="1">
        <w:r w:rsidRPr="003E092E">
          <w:rPr>
            <w:rFonts w:ascii="Arial" w:eastAsia="Times New Roman" w:hAnsi="Arial" w:cs="Arial"/>
            <w:color w:val="642382"/>
            <w:kern w:val="0"/>
            <w:u w:val="single"/>
            <w:lang w:eastAsia="en-GB"/>
            <w14:ligatures w14:val="none"/>
          </w:rPr>
          <w:t>security controls</w:t>
        </w:r>
      </w:hyperlink>
      <w:r w:rsidRPr="003E092E">
        <w:rPr>
          <w:rFonts w:ascii="Arial" w:eastAsia="Times New Roman" w:hAnsi="Arial" w:cs="Arial"/>
          <w:color w:val="000000"/>
          <w:kern w:val="0"/>
          <w:lang w:eastAsia="en-GB"/>
          <w14:ligatures w14:val="none"/>
        </w:rPr>
        <w:t> are in place. Even if controls are in place, security teams aren’t always confident that they’ll be effective against different types of threats.</w:t>
      </w:r>
    </w:p>
    <w:p w14:paraId="7087E0C8" w14:textId="77777777" w:rsidR="003E092E" w:rsidRPr="003E092E" w:rsidRDefault="003E092E" w:rsidP="003E092E">
      <w:pPr>
        <w:spacing w:after="480" w:line="240" w:lineRule="auto"/>
        <w:rPr>
          <w:rFonts w:ascii="Arial" w:eastAsia="Times New Roman" w:hAnsi="Arial" w:cs="Arial"/>
          <w:color w:val="000000"/>
          <w:kern w:val="0"/>
          <w:lang w:eastAsia="en-GB"/>
          <w14:ligatures w14:val="none"/>
        </w:rPr>
      </w:pPr>
      <w:r w:rsidRPr="003E092E">
        <w:rPr>
          <w:rFonts w:ascii="Arial" w:eastAsia="Times New Roman" w:hAnsi="Arial" w:cs="Arial"/>
          <w:color w:val="000000"/>
          <w:kern w:val="0"/>
          <w:lang w:eastAsia="en-GB"/>
          <w14:ligatures w14:val="none"/>
        </w:rPr>
        <w:t xml:space="preserve">Speed is another challenge. In most instances, security teams </w:t>
      </w:r>
      <w:proofErr w:type="gramStart"/>
      <w:r w:rsidRPr="003E092E">
        <w:rPr>
          <w:rFonts w:ascii="Arial" w:eastAsia="Times New Roman" w:hAnsi="Arial" w:cs="Arial"/>
          <w:color w:val="000000"/>
          <w:kern w:val="0"/>
          <w:lang w:eastAsia="en-GB"/>
          <w14:ligatures w14:val="none"/>
        </w:rPr>
        <w:t>aren’t able to</w:t>
      </w:r>
      <w:proofErr w:type="gramEnd"/>
      <w:r w:rsidRPr="003E092E">
        <w:rPr>
          <w:rFonts w:ascii="Arial" w:eastAsia="Times New Roman" w:hAnsi="Arial" w:cs="Arial"/>
          <w:color w:val="000000"/>
          <w:kern w:val="0"/>
          <w:lang w:eastAsia="en-GB"/>
          <w14:ligatures w14:val="none"/>
        </w:rPr>
        <w:t xml:space="preserve"> identify and respond to threats in a timely manner as many risk identification and mitigation processes are still manual. Lack of resources can be another reason why organizations might have difficulty mitigating cyber risk efficiently.</w:t>
      </w:r>
    </w:p>
    <w:p w14:paraId="27C74441" w14:textId="77777777" w:rsidR="003E092E" w:rsidRPr="003E092E" w:rsidRDefault="003E092E" w:rsidP="003E092E">
      <w:pPr>
        <w:spacing w:after="480" w:line="240" w:lineRule="auto"/>
        <w:outlineLvl w:val="1"/>
        <w:rPr>
          <w:rFonts w:ascii="Arial" w:eastAsia="Times New Roman" w:hAnsi="Arial" w:cs="Arial"/>
          <w:b/>
          <w:bCs/>
          <w:color w:val="000000"/>
          <w:kern w:val="0"/>
          <w:sz w:val="36"/>
          <w:szCs w:val="36"/>
          <w:lang w:eastAsia="en-GB"/>
          <w14:ligatures w14:val="none"/>
        </w:rPr>
      </w:pPr>
      <w:r w:rsidRPr="003E092E">
        <w:rPr>
          <w:rFonts w:ascii="Arial" w:eastAsia="Times New Roman" w:hAnsi="Arial" w:cs="Arial"/>
          <w:b/>
          <w:bCs/>
          <w:color w:val="000000"/>
          <w:kern w:val="0"/>
          <w:sz w:val="36"/>
          <w:szCs w:val="36"/>
          <w:lang w:eastAsia="en-GB"/>
          <w14:ligatures w14:val="none"/>
        </w:rPr>
        <w:t>What are the benefits of cyber risk mitigation?</w:t>
      </w:r>
    </w:p>
    <w:p w14:paraId="22924529" w14:textId="77777777" w:rsidR="003E092E" w:rsidRPr="003E092E" w:rsidRDefault="003E092E" w:rsidP="003E092E">
      <w:pPr>
        <w:spacing w:after="480" w:line="240" w:lineRule="auto"/>
        <w:rPr>
          <w:rFonts w:ascii="Arial" w:eastAsia="Times New Roman" w:hAnsi="Arial" w:cs="Arial"/>
          <w:color w:val="000000"/>
          <w:kern w:val="0"/>
          <w:lang w:eastAsia="en-GB"/>
          <w14:ligatures w14:val="none"/>
        </w:rPr>
      </w:pPr>
      <w:r w:rsidRPr="003E092E">
        <w:rPr>
          <w:rFonts w:ascii="Arial" w:eastAsia="Times New Roman" w:hAnsi="Arial" w:cs="Arial"/>
          <w:color w:val="000000"/>
          <w:kern w:val="0"/>
          <w:lang w:eastAsia="en-GB"/>
          <w14:ligatures w14:val="none"/>
        </w:rPr>
        <w:lastRenderedPageBreak/>
        <w:t>There are many benefits of cyber risk mitigation, some of which include:</w:t>
      </w:r>
    </w:p>
    <w:p w14:paraId="6073FDAD" w14:textId="77777777" w:rsidR="003E092E" w:rsidRPr="003E092E" w:rsidRDefault="003E092E" w:rsidP="003E092E">
      <w:pPr>
        <w:spacing w:after="480" w:line="240" w:lineRule="auto"/>
        <w:outlineLvl w:val="2"/>
        <w:rPr>
          <w:rFonts w:ascii="Arial" w:eastAsia="Times New Roman" w:hAnsi="Arial" w:cs="Arial"/>
          <w:color w:val="000000"/>
          <w:kern w:val="0"/>
          <w:sz w:val="27"/>
          <w:szCs w:val="27"/>
          <w:lang w:eastAsia="en-GB"/>
          <w14:ligatures w14:val="none"/>
        </w:rPr>
      </w:pPr>
      <w:r w:rsidRPr="003E092E">
        <w:rPr>
          <w:rFonts w:ascii="Arial" w:eastAsia="Times New Roman" w:hAnsi="Arial" w:cs="Arial"/>
          <w:color w:val="000000"/>
          <w:kern w:val="0"/>
          <w:sz w:val="27"/>
          <w:szCs w:val="27"/>
          <w:lang w:eastAsia="en-GB"/>
          <w14:ligatures w14:val="none"/>
        </w:rPr>
        <w:t>Timely identification and mitigation of cyber risks</w:t>
      </w:r>
    </w:p>
    <w:p w14:paraId="5CD7B023" w14:textId="77777777" w:rsidR="003E092E" w:rsidRPr="003E092E" w:rsidRDefault="003E092E" w:rsidP="003E092E">
      <w:pPr>
        <w:spacing w:after="480" w:line="240" w:lineRule="auto"/>
        <w:rPr>
          <w:rFonts w:ascii="Arial" w:eastAsia="Times New Roman" w:hAnsi="Arial" w:cs="Arial"/>
          <w:color w:val="000000"/>
          <w:kern w:val="0"/>
          <w:lang w:eastAsia="en-GB"/>
          <w14:ligatures w14:val="none"/>
        </w:rPr>
      </w:pPr>
      <w:r w:rsidRPr="003E092E">
        <w:rPr>
          <w:rFonts w:ascii="Arial" w:eastAsia="Times New Roman" w:hAnsi="Arial" w:cs="Arial"/>
          <w:color w:val="000000"/>
          <w:kern w:val="0"/>
          <w:lang w:eastAsia="en-GB"/>
          <w14:ligatures w14:val="none"/>
        </w:rPr>
        <w:t>Cyber risk mitigation efforts by your security teams help identify risks in a timely manner. Doing so aids with determining where the threats are in your network and ensuring that your critical systems stay safe. These efforts involve monitoring your systems for suspicious activity and assessing vulnerabilities to pinpoint security gaps and determine remediation steps.</w:t>
      </w:r>
    </w:p>
    <w:p w14:paraId="598D03D5" w14:textId="77777777" w:rsidR="003E092E" w:rsidRPr="003E092E" w:rsidRDefault="003E092E" w:rsidP="003E092E">
      <w:pPr>
        <w:spacing w:after="480" w:line="240" w:lineRule="auto"/>
        <w:outlineLvl w:val="2"/>
        <w:rPr>
          <w:rFonts w:ascii="Arial" w:eastAsia="Times New Roman" w:hAnsi="Arial" w:cs="Arial"/>
          <w:color w:val="000000"/>
          <w:kern w:val="0"/>
          <w:sz w:val="27"/>
          <w:szCs w:val="27"/>
          <w:lang w:eastAsia="en-GB"/>
          <w14:ligatures w14:val="none"/>
        </w:rPr>
      </w:pPr>
      <w:r w:rsidRPr="003E092E">
        <w:rPr>
          <w:rFonts w:ascii="Arial" w:eastAsia="Times New Roman" w:hAnsi="Arial" w:cs="Arial"/>
          <w:color w:val="000000"/>
          <w:kern w:val="0"/>
          <w:sz w:val="27"/>
          <w:szCs w:val="27"/>
          <w:lang w:eastAsia="en-GB"/>
          <w14:ligatures w14:val="none"/>
        </w:rPr>
        <w:t>Fewer vulnerabilities</w:t>
      </w:r>
    </w:p>
    <w:p w14:paraId="11D8E969" w14:textId="77777777" w:rsidR="003E092E" w:rsidRPr="003E092E" w:rsidRDefault="003E092E" w:rsidP="003E092E">
      <w:pPr>
        <w:spacing w:after="0" w:line="240" w:lineRule="auto"/>
        <w:rPr>
          <w:rFonts w:ascii="Arial" w:eastAsia="Times New Roman" w:hAnsi="Arial" w:cs="Arial"/>
          <w:color w:val="000000"/>
          <w:kern w:val="0"/>
          <w:lang w:eastAsia="en-GB"/>
          <w14:ligatures w14:val="none"/>
        </w:rPr>
      </w:pPr>
      <w:r w:rsidRPr="003E092E">
        <w:rPr>
          <w:rFonts w:ascii="Arial" w:eastAsia="Times New Roman" w:hAnsi="Arial" w:cs="Arial"/>
          <w:color w:val="000000"/>
          <w:kern w:val="0"/>
          <w:lang w:eastAsia="en-GB"/>
          <w14:ligatures w14:val="none"/>
        </w:rPr>
        <w:t>Cyber risk mitigation efforts help identify threats early so your organization has time to eliminate vulnerabilities before they can be exploited by cyber criminals. For example, by undertaking a </w:t>
      </w:r>
      <w:hyperlink r:id="rId10" w:history="1">
        <w:r w:rsidRPr="003E092E">
          <w:rPr>
            <w:rFonts w:ascii="Arial" w:eastAsia="Times New Roman" w:hAnsi="Arial" w:cs="Arial"/>
            <w:color w:val="642382"/>
            <w:kern w:val="0"/>
            <w:u w:val="single"/>
            <w:lang w:eastAsia="en-GB"/>
            <w14:ligatures w14:val="none"/>
          </w:rPr>
          <w:t>cyber risk assessment</w:t>
        </w:r>
      </w:hyperlink>
      <w:r w:rsidRPr="003E092E">
        <w:rPr>
          <w:rFonts w:ascii="Arial" w:eastAsia="Times New Roman" w:hAnsi="Arial" w:cs="Arial"/>
          <w:color w:val="000000"/>
          <w:kern w:val="0"/>
          <w:lang w:eastAsia="en-GB"/>
          <w14:ligatures w14:val="none"/>
        </w:rPr>
        <w:t>, security teams can identify all types of threats – internal and external – and understand security gaps in order to strengthen its controls and mitigate vulnerabilities faster.</w:t>
      </w:r>
    </w:p>
    <w:p w14:paraId="497F0B41" w14:textId="77777777" w:rsidR="003E092E" w:rsidRPr="003E092E" w:rsidRDefault="003E092E" w:rsidP="003E092E">
      <w:pPr>
        <w:spacing w:after="480" w:line="240" w:lineRule="auto"/>
        <w:outlineLvl w:val="2"/>
        <w:rPr>
          <w:rFonts w:ascii="Arial" w:eastAsia="Times New Roman" w:hAnsi="Arial" w:cs="Arial"/>
          <w:color w:val="000000"/>
          <w:kern w:val="0"/>
          <w:sz w:val="27"/>
          <w:szCs w:val="27"/>
          <w:lang w:eastAsia="en-GB"/>
          <w14:ligatures w14:val="none"/>
        </w:rPr>
      </w:pPr>
      <w:r w:rsidRPr="003E092E">
        <w:rPr>
          <w:rFonts w:ascii="Arial" w:eastAsia="Times New Roman" w:hAnsi="Arial" w:cs="Arial"/>
          <w:color w:val="000000"/>
          <w:kern w:val="0"/>
          <w:sz w:val="27"/>
          <w:szCs w:val="27"/>
          <w:lang w:eastAsia="en-GB"/>
          <w14:ligatures w14:val="none"/>
        </w:rPr>
        <w:t>Better security compliance</w:t>
      </w:r>
    </w:p>
    <w:p w14:paraId="29DF999A" w14:textId="77777777" w:rsidR="003E092E" w:rsidRPr="003E092E" w:rsidRDefault="003E092E" w:rsidP="003E092E">
      <w:pPr>
        <w:spacing w:after="0" w:line="240" w:lineRule="auto"/>
        <w:rPr>
          <w:rFonts w:ascii="Arial" w:eastAsia="Times New Roman" w:hAnsi="Arial" w:cs="Arial"/>
          <w:color w:val="000000"/>
          <w:kern w:val="0"/>
          <w:lang w:eastAsia="en-GB"/>
          <w14:ligatures w14:val="none"/>
        </w:rPr>
      </w:pPr>
      <w:r w:rsidRPr="003E092E">
        <w:rPr>
          <w:rFonts w:ascii="Arial" w:eastAsia="Times New Roman" w:hAnsi="Arial" w:cs="Arial"/>
          <w:color w:val="000000"/>
          <w:kern w:val="0"/>
          <w:lang w:eastAsia="en-GB"/>
          <w14:ligatures w14:val="none"/>
        </w:rPr>
        <w:t xml:space="preserve">Cyber risk mitigation efforts help your organization implement the right security procedures, </w:t>
      </w:r>
      <w:proofErr w:type="gramStart"/>
      <w:r w:rsidRPr="003E092E">
        <w:rPr>
          <w:rFonts w:ascii="Arial" w:eastAsia="Times New Roman" w:hAnsi="Arial" w:cs="Arial"/>
          <w:color w:val="000000"/>
          <w:kern w:val="0"/>
          <w:lang w:eastAsia="en-GB"/>
          <w14:ligatures w14:val="none"/>
        </w:rPr>
        <w:t>policies</w:t>
      </w:r>
      <w:proofErr w:type="gramEnd"/>
      <w:r w:rsidRPr="003E092E">
        <w:rPr>
          <w:rFonts w:ascii="Arial" w:eastAsia="Times New Roman" w:hAnsi="Arial" w:cs="Arial"/>
          <w:color w:val="000000"/>
          <w:kern w:val="0"/>
          <w:lang w:eastAsia="en-GB"/>
          <w14:ligatures w14:val="none"/>
        </w:rPr>
        <w:t xml:space="preserve"> and technologies to make it easier to meet regulatory standards and comply with security requirements. Taking such measures allows you to avoid costly penalties and fines and improve your organization’s </w:t>
      </w:r>
      <w:hyperlink r:id="rId11" w:history="1">
        <w:r w:rsidRPr="003E092E">
          <w:rPr>
            <w:rFonts w:ascii="Arial" w:eastAsia="Times New Roman" w:hAnsi="Arial" w:cs="Arial"/>
            <w:color w:val="642382"/>
            <w:kern w:val="0"/>
            <w:u w:val="single"/>
            <w:lang w:eastAsia="en-GB"/>
            <w14:ligatures w14:val="none"/>
          </w:rPr>
          <w:t>security posture</w:t>
        </w:r>
      </w:hyperlink>
      <w:r w:rsidRPr="003E092E">
        <w:rPr>
          <w:rFonts w:ascii="Arial" w:eastAsia="Times New Roman" w:hAnsi="Arial" w:cs="Arial"/>
          <w:color w:val="000000"/>
          <w:kern w:val="0"/>
          <w:lang w:eastAsia="en-GB"/>
          <w14:ligatures w14:val="none"/>
        </w:rPr>
        <w:t>.</w:t>
      </w:r>
    </w:p>
    <w:p w14:paraId="02146C63" w14:textId="77777777" w:rsidR="003E092E" w:rsidRPr="003E092E" w:rsidRDefault="003E092E" w:rsidP="003E092E">
      <w:pPr>
        <w:spacing w:after="480" w:line="240" w:lineRule="auto"/>
        <w:outlineLvl w:val="2"/>
        <w:rPr>
          <w:rFonts w:ascii="Arial" w:eastAsia="Times New Roman" w:hAnsi="Arial" w:cs="Arial"/>
          <w:color w:val="000000"/>
          <w:kern w:val="0"/>
          <w:sz w:val="27"/>
          <w:szCs w:val="27"/>
          <w:lang w:eastAsia="en-GB"/>
          <w14:ligatures w14:val="none"/>
        </w:rPr>
      </w:pPr>
      <w:r w:rsidRPr="003E092E">
        <w:rPr>
          <w:rFonts w:ascii="Arial" w:eastAsia="Times New Roman" w:hAnsi="Arial" w:cs="Arial"/>
          <w:color w:val="000000"/>
          <w:kern w:val="0"/>
          <w:sz w:val="27"/>
          <w:szCs w:val="27"/>
          <w:lang w:eastAsia="en-GB"/>
          <w14:ligatures w14:val="none"/>
        </w:rPr>
        <w:t>Improved brand reputation</w:t>
      </w:r>
    </w:p>
    <w:p w14:paraId="648EB15C" w14:textId="77777777" w:rsidR="003E092E" w:rsidRPr="003E092E" w:rsidRDefault="003E092E" w:rsidP="003E092E">
      <w:pPr>
        <w:spacing w:after="480" w:line="240" w:lineRule="auto"/>
        <w:rPr>
          <w:rFonts w:ascii="Arial" w:eastAsia="Times New Roman" w:hAnsi="Arial" w:cs="Arial"/>
          <w:color w:val="000000"/>
          <w:kern w:val="0"/>
          <w:lang w:eastAsia="en-GB"/>
          <w14:ligatures w14:val="none"/>
        </w:rPr>
      </w:pPr>
      <w:r w:rsidRPr="003E092E">
        <w:rPr>
          <w:rFonts w:ascii="Arial" w:eastAsia="Times New Roman" w:hAnsi="Arial" w:cs="Arial"/>
          <w:color w:val="000000"/>
          <w:kern w:val="0"/>
          <w:lang w:eastAsia="en-GB"/>
          <w14:ligatures w14:val="none"/>
        </w:rPr>
        <w:t xml:space="preserve">Another vital benefit of cyber risk mitigation is that it protects your organization’s reputation. By implementing risk mitigation policies, </w:t>
      </w:r>
      <w:proofErr w:type="gramStart"/>
      <w:r w:rsidRPr="003E092E">
        <w:rPr>
          <w:rFonts w:ascii="Arial" w:eastAsia="Times New Roman" w:hAnsi="Arial" w:cs="Arial"/>
          <w:color w:val="000000"/>
          <w:kern w:val="0"/>
          <w:lang w:eastAsia="en-GB"/>
          <w14:ligatures w14:val="none"/>
        </w:rPr>
        <w:t>procedures</w:t>
      </w:r>
      <w:proofErr w:type="gramEnd"/>
      <w:r w:rsidRPr="003E092E">
        <w:rPr>
          <w:rFonts w:ascii="Arial" w:eastAsia="Times New Roman" w:hAnsi="Arial" w:cs="Arial"/>
          <w:color w:val="000000"/>
          <w:kern w:val="0"/>
          <w:lang w:eastAsia="en-GB"/>
          <w14:ligatures w14:val="none"/>
        </w:rPr>
        <w:t xml:space="preserve"> and technologies, you can keep your data protected, thereby gaining trust and increasing loyalty from your customers.</w:t>
      </w:r>
    </w:p>
    <w:p w14:paraId="5136F462" w14:textId="77777777" w:rsidR="003E092E" w:rsidRPr="003E092E" w:rsidRDefault="003E092E" w:rsidP="003E092E">
      <w:pPr>
        <w:spacing w:after="480" w:line="240" w:lineRule="auto"/>
        <w:outlineLvl w:val="2"/>
        <w:rPr>
          <w:rFonts w:ascii="Arial" w:eastAsia="Times New Roman" w:hAnsi="Arial" w:cs="Arial"/>
          <w:color w:val="000000"/>
          <w:kern w:val="0"/>
          <w:sz w:val="27"/>
          <w:szCs w:val="27"/>
          <w:lang w:eastAsia="en-GB"/>
          <w14:ligatures w14:val="none"/>
        </w:rPr>
      </w:pPr>
      <w:r w:rsidRPr="003E092E">
        <w:rPr>
          <w:rFonts w:ascii="Arial" w:eastAsia="Times New Roman" w:hAnsi="Arial" w:cs="Arial"/>
          <w:color w:val="000000"/>
          <w:kern w:val="0"/>
          <w:sz w:val="27"/>
          <w:szCs w:val="27"/>
          <w:lang w:eastAsia="en-GB"/>
          <w14:ligatures w14:val="none"/>
        </w:rPr>
        <w:t>Increased revenue</w:t>
      </w:r>
    </w:p>
    <w:p w14:paraId="444A3BE7" w14:textId="77777777" w:rsidR="003E092E" w:rsidRPr="003E092E" w:rsidRDefault="003E092E" w:rsidP="003E092E">
      <w:pPr>
        <w:spacing w:after="480" w:line="240" w:lineRule="auto"/>
        <w:rPr>
          <w:rFonts w:ascii="Arial" w:eastAsia="Times New Roman" w:hAnsi="Arial" w:cs="Arial"/>
          <w:color w:val="000000"/>
          <w:kern w:val="0"/>
          <w:lang w:eastAsia="en-GB"/>
          <w14:ligatures w14:val="none"/>
        </w:rPr>
      </w:pPr>
      <w:r w:rsidRPr="003E092E">
        <w:rPr>
          <w:rFonts w:ascii="Arial" w:eastAsia="Times New Roman" w:hAnsi="Arial" w:cs="Arial"/>
          <w:color w:val="000000"/>
          <w:kern w:val="0"/>
          <w:lang w:eastAsia="en-GB"/>
          <w14:ligatures w14:val="none"/>
        </w:rPr>
        <w:t>Cyber risk mitigation efforts can identify vulnerabilities and other issues to help your organization avoid downtown and prevent the loss of revenue from compromised data and systems.</w:t>
      </w:r>
    </w:p>
    <w:p w14:paraId="30BA68D5" w14:textId="77777777" w:rsidR="003012A6" w:rsidRDefault="003012A6" w:rsidP="003012A6">
      <w:pPr>
        <w:pStyle w:val="NormalWeb"/>
        <w:shd w:val="clear" w:color="auto" w:fill="FFFFFF"/>
        <w:rPr>
          <w:rFonts w:ascii="Inter" w:hAnsi="Inter"/>
          <w:color w:val="535353"/>
          <w:sz w:val="30"/>
          <w:szCs w:val="30"/>
        </w:rPr>
      </w:pPr>
      <w:r>
        <w:rPr>
          <w:rFonts w:ascii="Inter" w:hAnsi="Inter"/>
          <w:color w:val="535353"/>
          <w:sz w:val="30"/>
          <w:szCs w:val="30"/>
        </w:rPr>
        <w:t>Understanding risk mitigation in cyber security requires a grasp of its key elements.</w:t>
      </w:r>
    </w:p>
    <w:p w14:paraId="7A546E1F" w14:textId="77777777" w:rsidR="003012A6" w:rsidRDefault="003012A6" w:rsidP="003012A6">
      <w:pPr>
        <w:pStyle w:val="NormalWeb"/>
        <w:shd w:val="clear" w:color="auto" w:fill="FFFFFF"/>
        <w:rPr>
          <w:rFonts w:ascii="Inter" w:hAnsi="Inter"/>
          <w:color w:val="535353"/>
          <w:sz w:val="30"/>
          <w:szCs w:val="30"/>
        </w:rPr>
      </w:pPr>
      <w:r>
        <w:rPr>
          <w:rFonts w:ascii="Inter" w:hAnsi="Inter"/>
          <w:color w:val="535353"/>
          <w:sz w:val="30"/>
          <w:szCs w:val="30"/>
        </w:rPr>
        <w:t>These include risk identification, risk assessment, risk prioritisation, and risk control.</w:t>
      </w:r>
    </w:p>
    <w:p w14:paraId="141184B0" w14:textId="77777777" w:rsidR="003012A6" w:rsidRDefault="003012A6" w:rsidP="003012A6">
      <w:pPr>
        <w:pStyle w:val="Heading3"/>
        <w:shd w:val="clear" w:color="auto" w:fill="FFFFFF"/>
        <w:spacing w:before="0" w:beforeAutospacing="0" w:after="300" w:afterAutospacing="0"/>
        <w:rPr>
          <w:rFonts w:ascii="Roboto" w:hAnsi="Roboto"/>
          <w:color w:val="343434"/>
          <w:spacing w:val="-7"/>
          <w:sz w:val="42"/>
          <w:szCs w:val="42"/>
        </w:rPr>
      </w:pPr>
      <w:r>
        <w:rPr>
          <w:rFonts w:ascii="Roboto" w:hAnsi="Roboto"/>
          <w:color w:val="343434"/>
          <w:spacing w:val="-7"/>
          <w:sz w:val="42"/>
          <w:szCs w:val="42"/>
        </w:rPr>
        <w:t xml:space="preserve">Risk </w:t>
      </w:r>
      <w:proofErr w:type="gramStart"/>
      <w:r>
        <w:rPr>
          <w:rFonts w:ascii="Roboto" w:hAnsi="Roboto"/>
          <w:color w:val="343434"/>
          <w:spacing w:val="-7"/>
          <w:sz w:val="42"/>
          <w:szCs w:val="42"/>
        </w:rPr>
        <w:t>identification</w:t>
      </w:r>
      <w:proofErr w:type="gramEnd"/>
    </w:p>
    <w:p w14:paraId="7F1C1D4A" w14:textId="77777777" w:rsidR="003012A6" w:rsidRDefault="003012A6" w:rsidP="003012A6">
      <w:pPr>
        <w:pStyle w:val="NormalWeb"/>
        <w:shd w:val="clear" w:color="auto" w:fill="FFFFFF"/>
        <w:rPr>
          <w:rFonts w:ascii="Inter" w:hAnsi="Inter"/>
          <w:color w:val="535353"/>
          <w:sz w:val="30"/>
          <w:szCs w:val="30"/>
        </w:rPr>
      </w:pPr>
      <w:r>
        <w:rPr>
          <w:rFonts w:ascii="Inter" w:hAnsi="Inter"/>
          <w:color w:val="535353"/>
          <w:sz w:val="30"/>
          <w:szCs w:val="30"/>
        </w:rPr>
        <w:t>The first step in risk mitigation is </w:t>
      </w:r>
      <w:hyperlink r:id="rId12" w:history="1">
        <w:r>
          <w:rPr>
            <w:rStyle w:val="Hyperlink"/>
            <w:rFonts w:ascii="Inter" w:hAnsi="Inter"/>
            <w:color w:val="0020FF"/>
            <w:sz w:val="30"/>
            <w:szCs w:val="30"/>
          </w:rPr>
          <w:t>identifying potential risks</w:t>
        </w:r>
      </w:hyperlink>
      <w:r>
        <w:rPr>
          <w:rFonts w:ascii="Inter" w:hAnsi="Inter"/>
          <w:color w:val="535353"/>
          <w:sz w:val="30"/>
          <w:szCs w:val="30"/>
        </w:rPr>
        <w:t>.</w:t>
      </w:r>
    </w:p>
    <w:p w14:paraId="749C996A" w14:textId="77777777" w:rsidR="003012A6" w:rsidRDefault="003012A6" w:rsidP="003012A6">
      <w:pPr>
        <w:pStyle w:val="NormalWeb"/>
        <w:shd w:val="clear" w:color="auto" w:fill="FFFFFF"/>
        <w:rPr>
          <w:rFonts w:ascii="Inter" w:hAnsi="Inter"/>
          <w:color w:val="535353"/>
          <w:sz w:val="30"/>
          <w:szCs w:val="30"/>
        </w:rPr>
      </w:pPr>
      <w:r>
        <w:rPr>
          <w:rFonts w:ascii="Inter" w:hAnsi="Inter"/>
          <w:color w:val="535353"/>
          <w:sz w:val="30"/>
          <w:szCs w:val="30"/>
        </w:rPr>
        <w:lastRenderedPageBreak/>
        <w:t>In the fourth quarter of 2022, the Anti-Phishing Working Group (APWG) recorded a total of 1,350,037 phishing attacks, marking an increase from the previous quarter’s 1,270,833.</w:t>
      </w:r>
    </w:p>
    <w:p w14:paraId="36B66953" w14:textId="77777777" w:rsidR="003012A6" w:rsidRDefault="003012A6" w:rsidP="003012A6">
      <w:pPr>
        <w:pStyle w:val="NormalWeb"/>
        <w:shd w:val="clear" w:color="auto" w:fill="FFFFFF"/>
        <w:rPr>
          <w:rFonts w:ascii="Inter" w:hAnsi="Inter"/>
          <w:color w:val="535353"/>
          <w:sz w:val="30"/>
          <w:szCs w:val="30"/>
        </w:rPr>
      </w:pPr>
      <w:r>
        <w:rPr>
          <w:rFonts w:ascii="Inter" w:hAnsi="Inter"/>
          <w:color w:val="535353"/>
          <w:sz w:val="30"/>
          <w:szCs w:val="30"/>
        </w:rPr>
        <w:t>Throughout the year 2022, APWG documented approximately </w:t>
      </w:r>
      <w:hyperlink r:id="rId13" w:anchor=":~:text=In%20Q4%202022%2C%20The%20Anti,by%20more%20than%20150%25%20yearly." w:tgtFrame="_blank" w:history="1">
        <w:r>
          <w:rPr>
            <w:rStyle w:val="Hyperlink"/>
            <w:rFonts w:ascii="Inter" w:hAnsi="Inter"/>
            <w:color w:val="0020FF"/>
            <w:sz w:val="30"/>
            <w:szCs w:val="30"/>
          </w:rPr>
          <w:t>4.7 million phishing attacks</w:t>
        </w:r>
      </w:hyperlink>
      <w:r>
        <w:rPr>
          <w:rFonts w:ascii="Inter" w:hAnsi="Inter"/>
          <w:color w:val="535353"/>
          <w:sz w:val="30"/>
          <w:szCs w:val="30"/>
        </w:rPr>
        <w:t>, reflecting a significant annual surge of over 150%.</w:t>
      </w:r>
    </w:p>
    <w:p w14:paraId="0EF36BB3" w14:textId="77777777" w:rsidR="003012A6" w:rsidRDefault="003012A6" w:rsidP="003012A6">
      <w:pPr>
        <w:pStyle w:val="NormalWeb"/>
        <w:shd w:val="clear" w:color="auto" w:fill="FFFFFF"/>
        <w:rPr>
          <w:rFonts w:ascii="Inter" w:hAnsi="Inter"/>
          <w:color w:val="535353"/>
          <w:sz w:val="30"/>
          <w:szCs w:val="30"/>
        </w:rPr>
      </w:pPr>
      <w:r>
        <w:rPr>
          <w:rFonts w:ascii="Inter" w:hAnsi="Inter"/>
          <w:color w:val="535353"/>
          <w:sz w:val="30"/>
          <w:szCs w:val="30"/>
        </w:rPr>
        <w:t>These attacks encompass a spectrum of threats, ranging from conventional phishing attacks to more intricate and sophisticated forms, such as advanced persistent threats (APTs).</w:t>
      </w:r>
    </w:p>
    <w:p w14:paraId="2B775DA3" w14:textId="77777777" w:rsidR="003012A6" w:rsidRDefault="003012A6" w:rsidP="003012A6">
      <w:pPr>
        <w:pStyle w:val="NormalWeb"/>
        <w:shd w:val="clear" w:color="auto" w:fill="FFFFFF"/>
        <w:rPr>
          <w:rFonts w:ascii="Inter" w:hAnsi="Inter"/>
          <w:color w:val="535353"/>
          <w:sz w:val="30"/>
          <w:szCs w:val="30"/>
        </w:rPr>
      </w:pPr>
      <w:r>
        <w:rPr>
          <w:rFonts w:ascii="Inter" w:hAnsi="Inter"/>
          <w:color w:val="535353"/>
          <w:sz w:val="30"/>
          <w:szCs w:val="30"/>
        </w:rPr>
        <w:t>Tools such as threat intelligence platforms can aid in risk identification, providing insights into emerging threats and helping organisations stay one step ahead of cybercriminals.</w:t>
      </w:r>
    </w:p>
    <w:p w14:paraId="1D50051E" w14:textId="77777777" w:rsidR="003012A6" w:rsidRDefault="003012A6" w:rsidP="003012A6">
      <w:pPr>
        <w:pStyle w:val="Heading3"/>
        <w:shd w:val="clear" w:color="auto" w:fill="FFFFFF"/>
        <w:spacing w:before="0" w:beforeAutospacing="0" w:after="300" w:afterAutospacing="0"/>
        <w:rPr>
          <w:rFonts w:ascii="Roboto" w:hAnsi="Roboto"/>
          <w:color w:val="343434"/>
          <w:spacing w:val="-7"/>
          <w:sz w:val="42"/>
          <w:szCs w:val="42"/>
        </w:rPr>
      </w:pPr>
      <w:r>
        <w:rPr>
          <w:rFonts w:ascii="Roboto" w:hAnsi="Roboto"/>
          <w:color w:val="343434"/>
          <w:spacing w:val="-7"/>
          <w:sz w:val="42"/>
          <w:szCs w:val="42"/>
        </w:rPr>
        <w:t xml:space="preserve">Risk </w:t>
      </w:r>
      <w:proofErr w:type="gramStart"/>
      <w:r>
        <w:rPr>
          <w:rFonts w:ascii="Roboto" w:hAnsi="Roboto"/>
          <w:color w:val="343434"/>
          <w:spacing w:val="-7"/>
          <w:sz w:val="42"/>
          <w:szCs w:val="42"/>
        </w:rPr>
        <w:t>assessment</w:t>
      </w:r>
      <w:proofErr w:type="gramEnd"/>
    </w:p>
    <w:p w14:paraId="21E10DA4" w14:textId="77777777" w:rsidR="003012A6" w:rsidRDefault="003012A6" w:rsidP="003012A6">
      <w:pPr>
        <w:pStyle w:val="NormalWeb"/>
        <w:shd w:val="clear" w:color="auto" w:fill="FFFFFF"/>
        <w:rPr>
          <w:rFonts w:ascii="Inter" w:hAnsi="Inter"/>
          <w:color w:val="535353"/>
          <w:sz w:val="30"/>
          <w:szCs w:val="30"/>
        </w:rPr>
      </w:pPr>
      <w:r>
        <w:rPr>
          <w:rFonts w:ascii="Inter" w:hAnsi="Inter"/>
          <w:color w:val="535353"/>
          <w:sz w:val="30"/>
          <w:szCs w:val="30"/>
        </w:rPr>
        <w:t>Once risks have been identified, the next step is to assess them.</w:t>
      </w:r>
    </w:p>
    <w:p w14:paraId="51D519D4" w14:textId="77777777" w:rsidR="003012A6" w:rsidRDefault="003012A6" w:rsidP="003012A6">
      <w:pPr>
        <w:pStyle w:val="NormalWeb"/>
        <w:shd w:val="clear" w:color="auto" w:fill="FFFFFF"/>
        <w:rPr>
          <w:rFonts w:ascii="Inter" w:hAnsi="Inter"/>
          <w:color w:val="535353"/>
          <w:sz w:val="30"/>
          <w:szCs w:val="30"/>
        </w:rPr>
      </w:pPr>
      <w:r>
        <w:rPr>
          <w:rFonts w:ascii="Inter" w:hAnsi="Inter"/>
          <w:color w:val="535353"/>
          <w:sz w:val="30"/>
          <w:szCs w:val="30"/>
        </w:rPr>
        <w:t>This involves evaluating the potential impact of each risk and the likelihood of it occurring.</w:t>
      </w:r>
    </w:p>
    <w:p w14:paraId="774CBE44" w14:textId="77777777" w:rsidR="003012A6" w:rsidRDefault="003012A6" w:rsidP="003012A6">
      <w:pPr>
        <w:pStyle w:val="NormalWeb"/>
        <w:shd w:val="clear" w:color="auto" w:fill="FFFFFF"/>
        <w:rPr>
          <w:rFonts w:ascii="Inter" w:hAnsi="Inter"/>
          <w:color w:val="535353"/>
          <w:sz w:val="30"/>
          <w:szCs w:val="30"/>
        </w:rPr>
      </w:pPr>
      <w:r>
        <w:rPr>
          <w:rFonts w:ascii="Inter" w:hAnsi="Inter"/>
          <w:color w:val="535353"/>
          <w:sz w:val="30"/>
          <w:szCs w:val="30"/>
        </w:rPr>
        <w:t>This step is crucial in understanding the level of threat each risk presents to the organisation.</w:t>
      </w:r>
    </w:p>
    <w:p w14:paraId="562C3841" w14:textId="77777777" w:rsidR="003012A6" w:rsidRDefault="003012A6" w:rsidP="003012A6">
      <w:pPr>
        <w:pStyle w:val="NormalWeb"/>
        <w:shd w:val="clear" w:color="auto" w:fill="FFFFFF"/>
        <w:rPr>
          <w:rFonts w:ascii="Inter" w:hAnsi="Inter"/>
          <w:color w:val="535353"/>
          <w:sz w:val="30"/>
          <w:szCs w:val="30"/>
        </w:rPr>
      </w:pPr>
      <w:r>
        <w:rPr>
          <w:rFonts w:ascii="Inter" w:hAnsi="Inter"/>
          <w:color w:val="535353"/>
          <w:sz w:val="30"/>
          <w:szCs w:val="30"/>
        </w:rPr>
        <w:t>Risk assessment tools can help in this process, providing a quantitative analysis of risks and helping organisations prioritise their mitigation efforts.</w:t>
      </w:r>
    </w:p>
    <w:p w14:paraId="7976F1B2" w14:textId="77777777" w:rsidR="003012A6" w:rsidRDefault="003012A6" w:rsidP="003012A6">
      <w:pPr>
        <w:pStyle w:val="Heading3"/>
        <w:shd w:val="clear" w:color="auto" w:fill="FFFFFF"/>
        <w:spacing w:before="0" w:beforeAutospacing="0" w:after="300" w:afterAutospacing="0"/>
        <w:rPr>
          <w:rFonts w:ascii="Roboto" w:hAnsi="Roboto"/>
          <w:color w:val="343434"/>
          <w:spacing w:val="-7"/>
          <w:sz w:val="42"/>
          <w:szCs w:val="42"/>
        </w:rPr>
      </w:pPr>
      <w:r>
        <w:rPr>
          <w:rFonts w:ascii="Roboto" w:hAnsi="Roboto"/>
          <w:color w:val="343434"/>
          <w:spacing w:val="-7"/>
          <w:sz w:val="42"/>
          <w:szCs w:val="42"/>
        </w:rPr>
        <w:t xml:space="preserve">Risk </w:t>
      </w:r>
      <w:proofErr w:type="gramStart"/>
      <w:r>
        <w:rPr>
          <w:rFonts w:ascii="Roboto" w:hAnsi="Roboto"/>
          <w:color w:val="343434"/>
          <w:spacing w:val="-7"/>
          <w:sz w:val="42"/>
          <w:szCs w:val="42"/>
        </w:rPr>
        <w:t>prioritisation</w:t>
      </w:r>
      <w:proofErr w:type="gramEnd"/>
    </w:p>
    <w:p w14:paraId="632342EE" w14:textId="77777777" w:rsidR="003012A6" w:rsidRDefault="003012A6" w:rsidP="003012A6">
      <w:pPr>
        <w:pStyle w:val="NormalWeb"/>
        <w:shd w:val="clear" w:color="auto" w:fill="FFFFFF"/>
        <w:rPr>
          <w:rFonts w:ascii="Inter" w:hAnsi="Inter"/>
          <w:color w:val="535353"/>
          <w:sz w:val="30"/>
          <w:szCs w:val="30"/>
        </w:rPr>
      </w:pPr>
      <w:r>
        <w:rPr>
          <w:rFonts w:ascii="Inter" w:hAnsi="Inter"/>
          <w:color w:val="535353"/>
          <w:sz w:val="30"/>
          <w:szCs w:val="30"/>
        </w:rPr>
        <w:t>Not all risks are equal, and organisations need to prioritise their mitigation efforts.</w:t>
      </w:r>
    </w:p>
    <w:p w14:paraId="5ACB9BAC" w14:textId="77777777" w:rsidR="003012A6" w:rsidRDefault="003012A6" w:rsidP="003012A6">
      <w:pPr>
        <w:pStyle w:val="NormalWeb"/>
        <w:shd w:val="clear" w:color="auto" w:fill="FFFFFF"/>
        <w:rPr>
          <w:rFonts w:ascii="Inter" w:hAnsi="Inter"/>
          <w:color w:val="535353"/>
          <w:sz w:val="30"/>
          <w:szCs w:val="30"/>
        </w:rPr>
      </w:pPr>
      <w:r>
        <w:rPr>
          <w:rFonts w:ascii="Inter" w:hAnsi="Inter"/>
          <w:color w:val="535353"/>
          <w:sz w:val="30"/>
          <w:szCs w:val="30"/>
        </w:rPr>
        <w:t>This involves ranking risks based on their potential impact and the likelihood of them occurring.</w:t>
      </w:r>
    </w:p>
    <w:p w14:paraId="501FEEF3" w14:textId="77777777" w:rsidR="003012A6" w:rsidRDefault="003012A6" w:rsidP="003012A6">
      <w:pPr>
        <w:pStyle w:val="NormalWeb"/>
        <w:shd w:val="clear" w:color="auto" w:fill="FFFFFF"/>
        <w:rPr>
          <w:rFonts w:ascii="Inter" w:hAnsi="Inter"/>
          <w:color w:val="535353"/>
          <w:sz w:val="30"/>
          <w:szCs w:val="30"/>
        </w:rPr>
      </w:pPr>
      <w:r>
        <w:rPr>
          <w:rFonts w:ascii="Inter" w:hAnsi="Inter"/>
          <w:color w:val="535353"/>
          <w:sz w:val="30"/>
          <w:szCs w:val="30"/>
        </w:rPr>
        <w:t>By doing so, organisations can focus their resources on the most significant threats.</w:t>
      </w:r>
    </w:p>
    <w:p w14:paraId="741EB578" w14:textId="77777777" w:rsidR="003012A6" w:rsidRDefault="003012A6" w:rsidP="003012A6">
      <w:pPr>
        <w:pStyle w:val="NormalWeb"/>
        <w:shd w:val="clear" w:color="auto" w:fill="FFFFFF"/>
        <w:rPr>
          <w:rFonts w:ascii="Inter" w:hAnsi="Inter"/>
          <w:color w:val="535353"/>
          <w:sz w:val="30"/>
          <w:szCs w:val="30"/>
        </w:rPr>
      </w:pPr>
      <w:r>
        <w:rPr>
          <w:rFonts w:ascii="Inter" w:hAnsi="Inter"/>
          <w:color w:val="535353"/>
          <w:sz w:val="30"/>
          <w:szCs w:val="30"/>
        </w:rPr>
        <w:t>Risk prioritisation is often a complex process that requires a deep understanding of the organisation’s operations and the potential impact of each risk.</w:t>
      </w:r>
    </w:p>
    <w:p w14:paraId="5924AA96" w14:textId="77777777" w:rsidR="003012A6" w:rsidRDefault="003012A6" w:rsidP="003012A6">
      <w:pPr>
        <w:pStyle w:val="Heading3"/>
        <w:shd w:val="clear" w:color="auto" w:fill="FFFFFF"/>
        <w:spacing w:before="0" w:beforeAutospacing="0" w:after="300" w:afterAutospacing="0"/>
        <w:rPr>
          <w:rFonts w:ascii="Roboto" w:hAnsi="Roboto"/>
          <w:color w:val="343434"/>
          <w:spacing w:val="-7"/>
          <w:sz w:val="42"/>
          <w:szCs w:val="42"/>
        </w:rPr>
      </w:pPr>
      <w:r>
        <w:rPr>
          <w:rFonts w:ascii="Roboto" w:hAnsi="Roboto"/>
          <w:color w:val="343434"/>
          <w:spacing w:val="-7"/>
          <w:sz w:val="42"/>
          <w:szCs w:val="42"/>
        </w:rPr>
        <w:lastRenderedPageBreak/>
        <w:t xml:space="preserve">Risk </w:t>
      </w:r>
      <w:proofErr w:type="gramStart"/>
      <w:r>
        <w:rPr>
          <w:rFonts w:ascii="Roboto" w:hAnsi="Roboto"/>
          <w:color w:val="343434"/>
          <w:spacing w:val="-7"/>
          <w:sz w:val="42"/>
          <w:szCs w:val="42"/>
        </w:rPr>
        <w:t>control</w:t>
      </w:r>
      <w:proofErr w:type="gramEnd"/>
    </w:p>
    <w:p w14:paraId="6EB12F34" w14:textId="77777777" w:rsidR="003012A6" w:rsidRDefault="003012A6" w:rsidP="003012A6">
      <w:pPr>
        <w:pStyle w:val="NormalWeb"/>
        <w:shd w:val="clear" w:color="auto" w:fill="FFFFFF"/>
        <w:rPr>
          <w:rFonts w:ascii="Inter" w:hAnsi="Inter"/>
          <w:color w:val="535353"/>
          <w:sz w:val="30"/>
          <w:szCs w:val="30"/>
        </w:rPr>
      </w:pPr>
      <w:r>
        <w:rPr>
          <w:rFonts w:ascii="Inter" w:hAnsi="Inter"/>
          <w:color w:val="535353"/>
          <w:sz w:val="30"/>
          <w:szCs w:val="30"/>
        </w:rPr>
        <w:t>The final step for risk mitigation in cyber security is controlling the risks.</w:t>
      </w:r>
    </w:p>
    <w:p w14:paraId="1E6CE19E" w14:textId="77777777" w:rsidR="003012A6" w:rsidRDefault="003012A6" w:rsidP="003012A6">
      <w:pPr>
        <w:pStyle w:val="NormalWeb"/>
        <w:shd w:val="clear" w:color="auto" w:fill="FFFFFF"/>
        <w:rPr>
          <w:rFonts w:ascii="Inter" w:hAnsi="Inter"/>
          <w:color w:val="535353"/>
          <w:sz w:val="30"/>
          <w:szCs w:val="30"/>
        </w:rPr>
      </w:pPr>
      <w:r>
        <w:rPr>
          <w:rFonts w:ascii="Inter" w:hAnsi="Inter"/>
          <w:color w:val="535353"/>
          <w:sz w:val="30"/>
          <w:szCs w:val="30"/>
        </w:rPr>
        <w:t>This involves implementing measures to reduce the likelihood of risks occurring or to minimise their impact if they do occur.</w:t>
      </w:r>
    </w:p>
    <w:p w14:paraId="52182A76" w14:textId="77777777" w:rsidR="003012A6" w:rsidRDefault="003012A6" w:rsidP="003012A6">
      <w:pPr>
        <w:pStyle w:val="NormalWeb"/>
        <w:shd w:val="clear" w:color="auto" w:fill="FFFFFF"/>
        <w:rPr>
          <w:rFonts w:ascii="Inter" w:hAnsi="Inter"/>
          <w:color w:val="535353"/>
          <w:sz w:val="30"/>
          <w:szCs w:val="30"/>
        </w:rPr>
      </w:pPr>
      <w:r>
        <w:rPr>
          <w:rFonts w:ascii="Inter" w:hAnsi="Inter"/>
          <w:color w:val="535353"/>
          <w:sz w:val="30"/>
          <w:szCs w:val="30"/>
        </w:rPr>
        <w:t>This could include anything from implementing robust security measures to providing staff training on cyber security best practices.</w:t>
      </w:r>
    </w:p>
    <w:p w14:paraId="0421D653" w14:textId="77777777" w:rsidR="003012A6" w:rsidRDefault="003012A6" w:rsidP="003012A6">
      <w:pPr>
        <w:pStyle w:val="NormalWeb"/>
        <w:shd w:val="clear" w:color="auto" w:fill="FFFFFF"/>
        <w:rPr>
          <w:rFonts w:ascii="Inter" w:hAnsi="Inter"/>
          <w:color w:val="535353"/>
          <w:sz w:val="30"/>
          <w:szCs w:val="30"/>
        </w:rPr>
      </w:pPr>
      <w:r>
        <w:rPr>
          <w:rFonts w:ascii="Inter" w:hAnsi="Inter"/>
          <w:color w:val="535353"/>
          <w:sz w:val="30"/>
          <w:szCs w:val="30"/>
        </w:rPr>
        <w:t>Risk control is an ongoing process that requires regular review and adjustment as the cyber security landscape evolves.</w:t>
      </w:r>
    </w:p>
    <w:p w14:paraId="5F540D54" w14:textId="77777777" w:rsidR="003E092E" w:rsidRDefault="003E092E"/>
    <w:sectPr w:rsidR="003E092E" w:rsidSect="007A2B37">
      <w:pgSz w:w="12240" w:h="15840" w:code="1"/>
      <w:pgMar w:top="567" w:right="567" w:bottom="567" w:left="851"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Inter">
    <w:panose1 w:val="020B0502030000000004"/>
    <w:charset w:val="00"/>
    <w:family w:val="swiss"/>
    <w:pitch w:val="variable"/>
    <w:sig w:usb0="E00002FF" w:usb1="1200A1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5F35B9"/>
    <w:multiLevelType w:val="multilevel"/>
    <w:tmpl w:val="6B923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0827A5"/>
    <w:multiLevelType w:val="multilevel"/>
    <w:tmpl w:val="473EA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9742796">
    <w:abstractNumId w:val="0"/>
  </w:num>
  <w:num w:numId="2" w16cid:durableId="18589607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92E"/>
    <w:rsid w:val="000604BC"/>
    <w:rsid w:val="003012A6"/>
    <w:rsid w:val="003E092E"/>
    <w:rsid w:val="007A2B37"/>
    <w:rsid w:val="009D4758"/>
    <w:rsid w:val="00AA17C4"/>
    <w:rsid w:val="00B228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4A201"/>
  <w15:chartTrackingRefBased/>
  <w15:docId w15:val="{75728270-B799-433B-91C0-EE23E4131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E092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3E092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092E"/>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3E092E"/>
    <w:rPr>
      <w:b/>
      <w:bCs/>
    </w:rPr>
  </w:style>
  <w:style w:type="character" w:customStyle="1" w:styleId="Heading2Char">
    <w:name w:val="Heading 2 Char"/>
    <w:basedOn w:val="DefaultParagraphFont"/>
    <w:link w:val="Heading2"/>
    <w:uiPriority w:val="9"/>
    <w:rsid w:val="003E092E"/>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3E092E"/>
    <w:rPr>
      <w:rFonts w:ascii="Times New Roman" w:eastAsia="Times New Roman" w:hAnsi="Times New Roman" w:cs="Times New Roman"/>
      <w:b/>
      <w:bCs/>
      <w:kern w:val="0"/>
      <w:sz w:val="27"/>
      <w:szCs w:val="27"/>
      <w:lang w:eastAsia="en-GB"/>
      <w14:ligatures w14:val="none"/>
    </w:rPr>
  </w:style>
  <w:style w:type="character" w:styleId="Hyperlink">
    <w:name w:val="Hyperlink"/>
    <w:basedOn w:val="DefaultParagraphFont"/>
    <w:uiPriority w:val="99"/>
    <w:semiHidden/>
    <w:unhideWhenUsed/>
    <w:rsid w:val="003E09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471606">
      <w:bodyDiv w:val="1"/>
      <w:marLeft w:val="0"/>
      <w:marRight w:val="0"/>
      <w:marTop w:val="0"/>
      <w:marBottom w:val="0"/>
      <w:divBdr>
        <w:top w:val="none" w:sz="0" w:space="0" w:color="auto"/>
        <w:left w:val="none" w:sz="0" w:space="0" w:color="auto"/>
        <w:bottom w:val="none" w:sz="0" w:space="0" w:color="auto"/>
        <w:right w:val="none" w:sz="0" w:space="0" w:color="auto"/>
      </w:divBdr>
    </w:div>
    <w:div w:id="923107032">
      <w:bodyDiv w:val="1"/>
      <w:marLeft w:val="0"/>
      <w:marRight w:val="0"/>
      <w:marTop w:val="0"/>
      <w:marBottom w:val="0"/>
      <w:divBdr>
        <w:top w:val="none" w:sz="0" w:space="0" w:color="auto"/>
        <w:left w:val="none" w:sz="0" w:space="0" w:color="auto"/>
        <w:bottom w:val="none" w:sz="0" w:space="0" w:color="auto"/>
        <w:right w:val="none" w:sz="0" w:space="0" w:color="auto"/>
      </w:divBdr>
    </w:div>
    <w:div w:id="173384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lbix.com/insights/what-is-cyber-resilience/" TargetMode="External"/><Relationship Id="rId13" Type="http://schemas.openxmlformats.org/officeDocument/2006/relationships/hyperlink" Target="https://www.stationx.net/phishing-statistics/" TargetMode="External"/><Relationship Id="rId3" Type="http://schemas.openxmlformats.org/officeDocument/2006/relationships/settings" Target="settings.xml"/><Relationship Id="rId7" Type="http://schemas.openxmlformats.org/officeDocument/2006/relationships/hyperlink" Target="https://www.balbix.com/insights/what-is-a-vulnerability/" TargetMode="External"/><Relationship Id="rId12" Type="http://schemas.openxmlformats.org/officeDocument/2006/relationships/hyperlink" Target="https://www.institutedata.com/blog/9-types-of-cybersecurity-threa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lbix.com/insights/attack-surface-management/" TargetMode="External"/><Relationship Id="rId11" Type="http://schemas.openxmlformats.org/officeDocument/2006/relationships/hyperlink" Target="https://www.balbix.com/insights/what-is-cyber-security-posture/" TargetMode="External"/><Relationship Id="rId5" Type="http://schemas.openxmlformats.org/officeDocument/2006/relationships/hyperlink" Target="https://www.balbix.com/insights/what-is-asset-inventory-management/" TargetMode="External"/><Relationship Id="rId15" Type="http://schemas.openxmlformats.org/officeDocument/2006/relationships/theme" Target="theme/theme1.xml"/><Relationship Id="rId10" Type="http://schemas.openxmlformats.org/officeDocument/2006/relationships/hyperlink" Target="https://www.balbix.com/insights/how-to-perform-a-cyber-risk-assessment/" TargetMode="External"/><Relationship Id="rId4" Type="http://schemas.openxmlformats.org/officeDocument/2006/relationships/webSettings" Target="webSettings.xml"/><Relationship Id="rId9" Type="http://schemas.openxmlformats.org/officeDocument/2006/relationships/hyperlink" Target="https://www.balbix.com/blog/the-reason-you-need-to-have-complete-visibility-of-all-your-assets-and-security-control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1118</Words>
  <Characters>6376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Jashu Patel</dc:creator>
  <cp:keywords/>
  <dc:description/>
  <cp:lastModifiedBy>Jashu Patel</cp:lastModifiedBy>
  <cp:revision>1</cp:revision>
  <dcterms:created xsi:type="dcterms:W3CDTF">2024-02-07T21:28:00Z</dcterms:created>
  <dcterms:modified xsi:type="dcterms:W3CDTF">2024-02-07T21:48:00Z</dcterms:modified>
</cp:coreProperties>
</file>