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5246" w14:textId="77777777" w:rsidR="00582052" w:rsidRPr="00582052" w:rsidRDefault="00582052" w:rsidP="00582052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8205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Risk avoidance</w:t>
      </w:r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in cybersecurity refers to strategic measures taken to </w:t>
      </w:r>
      <w:r w:rsidRPr="0058205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prevent potential risks and threats</w:t>
      </w:r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 </w:t>
      </w:r>
      <w:hyperlink r:id="rId5" w:tgtFrame="_blank" w:history="1">
        <w:r w:rsidRPr="00582052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Unlike risk mitigation, which focuses on minimizing the impact of identified risks, risk avoidance aims to </w:t>
        </w:r>
        <w:r w:rsidRPr="00582052">
          <w:rPr>
            <w:rFonts w:ascii="Roboto" w:eastAsia="Times New Roman" w:hAnsi="Roboto" w:cs="Times New Roman"/>
            <w:b/>
            <w:bCs/>
            <w:kern w:val="0"/>
            <w:lang w:eastAsia="en-GB"/>
            <w14:ligatures w14:val="none"/>
          </w:rPr>
          <w:t>sidestep the risks altogether</w:t>
        </w:r>
      </w:hyperlink>
      <w:hyperlink r:id="rId6" w:tgtFrame="_blank" w:history="1">
        <w:r w:rsidRPr="00582052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1</w:t>
        </w:r>
      </w:hyperlink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3E501FB2" w14:textId="77777777" w:rsidR="00582052" w:rsidRPr="00582052" w:rsidRDefault="00582052" w:rsidP="00582052">
      <w:pPr>
        <w:shd w:val="clear" w:color="auto" w:fill="F9F9F9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In more straightforward terms, here’s what it means:</w:t>
      </w:r>
    </w:p>
    <w:p w14:paraId="22DCC875" w14:textId="77777777" w:rsidR="00582052" w:rsidRPr="00582052" w:rsidRDefault="00582052" w:rsidP="00582052">
      <w:pPr>
        <w:numPr>
          <w:ilvl w:val="0"/>
          <w:numId w:val="1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7" w:history="1">
        <w:r w:rsidRPr="00582052">
          <w:rPr>
            <w:rFonts w:ascii="Roboto" w:eastAsia="Times New Roman" w:hAnsi="Roboto" w:cs="Times New Roman"/>
            <w:b/>
            <w:bCs/>
            <w:kern w:val="0"/>
            <w:lang w:eastAsia="en-GB"/>
            <w14:ligatures w14:val="none"/>
          </w:rPr>
          <w:t>Cyber Risk</w:t>
        </w:r>
        <w:r w:rsidRPr="00582052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: It’s the risk of </w:t>
        </w:r>
        <w:r w:rsidRPr="00582052">
          <w:rPr>
            <w:rFonts w:ascii="Roboto" w:eastAsia="Times New Roman" w:hAnsi="Roboto" w:cs="Times New Roman"/>
            <w:b/>
            <w:bCs/>
            <w:kern w:val="0"/>
            <w:lang w:eastAsia="en-GB"/>
            <w14:ligatures w14:val="none"/>
          </w:rPr>
          <w:t>negative impact</w:t>
        </w:r>
        <w:r w:rsidRPr="00582052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 to your organization if your information systems fail, are disrupted, damaged, or destroyed due to </w:t>
        </w:r>
        <w:r w:rsidRPr="00582052">
          <w:rPr>
            <w:rFonts w:ascii="Roboto" w:eastAsia="Times New Roman" w:hAnsi="Roboto" w:cs="Times New Roman"/>
            <w:b/>
            <w:bCs/>
            <w:kern w:val="0"/>
            <w:lang w:eastAsia="en-GB"/>
            <w14:ligatures w14:val="none"/>
          </w:rPr>
          <w:t>unauthorized use or access</w:t>
        </w:r>
      </w:hyperlink>
      <w:hyperlink r:id="rId8" w:tgtFrame="_blank" w:history="1">
        <w:r w:rsidRPr="00582052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2</w:t>
        </w:r>
      </w:hyperlink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0B02ED59" w14:textId="77777777" w:rsidR="00582052" w:rsidRPr="00582052" w:rsidRDefault="00582052" w:rsidP="00582052">
      <w:pPr>
        <w:numPr>
          <w:ilvl w:val="0"/>
          <w:numId w:val="1"/>
        </w:numPr>
        <w:shd w:val="clear" w:color="auto" w:fill="F9F9F9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8205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Risk Avoidance</w:t>
      </w:r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This approach seeks to </w:t>
      </w:r>
      <w:r w:rsidRPr="0058205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eliminate the possibility of risk</w:t>
      </w:r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by avoiding activities that create exposure to risk. </w:t>
      </w:r>
      <w:hyperlink r:id="rId9" w:history="1">
        <w:r w:rsidRPr="00582052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Essentially, it’s about </w:t>
        </w:r>
        <w:r w:rsidRPr="00582052">
          <w:rPr>
            <w:rFonts w:ascii="Roboto" w:eastAsia="Times New Roman" w:hAnsi="Roboto" w:cs="Times New Roman"/>
            <w:b/>
            <w:bCs/>
            <w:kern w:val="0"/>
            <w:lang w:eastAsia="en-GB"/>
            <w14:ligatures w14:val="none"/>
          </w:rPr>
          <w:t>not engaging in risky behaviors</w:t>
        </w:r>
      </w:hyperlink>
      <w:hyperlink r:id="rId10" w:tgtFrame="_blank" w:history="1">
        <w:r w:rsidRPr="00582052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3</w:t>
        </w:r>
      </w:hyperlink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0A5835B1" w14:textId="77777777" w:rsidR="00582052" w:rsidRPr="00582052" w:rsidRDefault="00582052" w:rsidP="00582052">
      <w:pPr>
        <w:shd w:val="clear" w:color="auto" w:fill="F9F9F9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Imagine it like this:</w:t>
      </w:r>
    </w:p>
    <w:p w14:paraId="75109047" w14:textId="77777777" w:rsidR="00582052" w:rsidRPr="00582052" w:rsidRDefault="00582052" w:rsidP="00582052">
      <w:pPr>
        <w:shd w:val="clear" w:color="auto" w:fill="F9F9F9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[ \</w:t>
      </w:r>
      <w:proofErr w:type="gramStart"/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text{</w:t>
      </w:r>
      <w:proofErr w:type="gramEnd"/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Potential Impact of Threat} \times \text{Attack Likelihood} = \text{Cyber Risk} ]</w:t>
      </w:r>
    </w:p>
    <w:p w14:paraId="177BF0DA" w14:textId="0EBD5AE3" w:rsidR="00582052" w:rsidRPr="00582052" w:rsidRDefault="00582052" w:rsidP="00582052">
      <w:pPr>
        <w:shd w:val="clear" w:color="auto" w:fill="F9F9F9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1" w:history="1">
        <w:r w:rsidRPr="00582052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Risk avoidance ensures that the threat either </w:t>
        </w:r>
        <w:r w:rsidRPr="00582052">
          <w:rPr>
            <w:rFonts w:ascii="Roboto" w:eastAsia="Times New Roman" w:hAnsi="Roboto" w:cs="Times New Roman"/>
            <w:b/>
            <w:bCs/>
            <w:kern w:val="0"/>
            <w:lang w:eastAsia="en-GB"/>
            <w14:ligatures w14:val="none"/>
          </w:rPr>
          <w:t>can’t impact your organization</w:t>
        </w:r>
        <w:r w:rsidRPr="00582052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 or has a </w:t>
        </w:r>
        <w:r w:rsidRPr="00582052">
          <w:rPr>
            <w:rFonts w:ascii="Roboto" w:eastAsia="Times New Roman" w:hAnsi="Roboto" w:cs="Times New Roman"/>
            <w:b/>
            <w:bCs/>
            <w:kern w:val="0"/>
            <w:lang w:eastAsia="en-GB"/>
            <w14:ligatures w14:val="none"/>
          </w:rPr>
          <w:t>probability of occurrence of zero</w:t>
        </w:r>
      </w:hyperlink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 While it’s effective, keep in mind that it can also </w:t>
      </w:r>
      <w:r w:rsidRPr="00582052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limit opportunities</w:t>
      </w:r>
      <w:r w:rsidRPr="00582052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for your company.</w:t>
      </w:r>
    </w:p>
    <w:p w14:paraId="189E49CF" w14:textId="77777777" w:rsidR="000604BC" w:rsidRDefault="000604BC"/>
    <w:sectPr w:rsidR="000604BC" w:rsidSect="00800375">
      <w:pgSz w:w="12240" w:h="15840" w:code="1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E1901"/>
    <w:multiLevelType w:val="multilevel"/>
    <w:tmpl w:val="F162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71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52"/>
    <w:rsid w:val="000604BC"/>
    <w:rsid w:val="00582052"/>
    <w:rsid w:val="00800375"/>
    <w:rsid w:val="009D4758"/>
    <w:rsid w:val="00AA17C4"/>
    <w:rsid w:val="00B2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EA93"/>
  <w15:chartTrackingRefBased/>
  <w15:docId w15:val="{04899ADA-6DF2-4B04-90A3-5AA7684D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820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2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able.com/principles/cyber-risk-princip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ntraleyes.com/glossary/risk-avoidan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traleyes.com/glossary/risk-avoidance/" TargetMode="External"/><Relationship Id="rId11" Type="http://schemas.openxmlformats.org/officeDocument/2006/relationships/hyperlink" Target="https://www.centraleyes.com/glossary/risk-avoidance/" TargetMode="External"/><Relationship Id="rId5" Type="http://schemas.openxmlformats.org/officeDocument/2006/relationships/hyperlink" Target="https://www.centraleyes.com/glossary/risk-avoidance/" TargetMode="External"/><Relationship Id="rId10" Type="http://schemas.openxmlformats.org/officeDocument/2006/relationships/hyperlink" Target="https://www.csoonline.com/article/554377/how-to-manage-cyber-ris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traleyes.com/glossary/risk-avoid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 Patel</dc:creator>
  <cp:keywords/>
  <dc:description/>
  <cp:lastModifiedBy>Jashu Patel</cp:lastModifiedBy>
  <cp:revision>1</cp:revision>
  <dcterms:created xsi:type="dcterms:W3CDTF">2024-02-07T21:49:00Z</dcterms:created>
  <dcterms:modified xsi:type="dcterms:W3CDTF">2024-02-07T21:50:00Z</dcterms:modified>
</cp:coreProperties>
</file>