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F4DBE" w14:textId="77777777" w:rsidR="00F44970" w:rsidRPr="004631E8" w:rsidRDefault="001C16BB" w:rsidP="00380C21">
      <w:pPr>
        <w:jc w:val="both"/>
        <w:rPr>
          <w:rFonts w:ascii="Times New Roman" w:hAnsi="Times New Roman" w:cs="Times New Roman"/>
          <w:sz w:val="24"/>
          <w:szCs w:val="24"/>
        </w:rPr>
      </w:pPr>
      <w:r w:rsidRPr="004631E8">
        <w:rPr>
          <w:rFonts w:ascii="Times New Roman" w:hAnsi="Times New Roman" w:cs="Times New Roman"/>
          <w:sz w:val="24"/>
          <w:szCs w:val="24"/>
        </w:rPr>
        <w:t>Undergraduate Research Proposal</w:t>
      </w:r>
    </w:p>
    <w:p w14:paraId="5EB63934" w14:textId="77777777" w:rsidR="00DE2E26" w:rsidRPr="004631E8" w:rsidRDefault="00DE2E26" w:rsidP="00380C21">
      <w:pPr>
        <w:jc w:val="both"/>
        <w:rPr>
          <w:rFonts w:ascii="Times New Roman" w:hAnsi="Times New Roman" w:cs="Times New Roman"/>
          <w:b/>
          <w:sz w:val="24"/>
          <w:szCs w:val="24"/>
          <w:u w:val="single"/>
        </w:rPr>
      </w:pPr>
      <w:r w:rsidRPr="004631E8">
        <w:rPr>
          <w:rFonts w:ascii="Times New Roman" w:hAnsi="Times New Roman" w:cs="Times New Roman"/>
          <w:b/>
          <w:sz w:val="24"/>
          <w:szCs w:val="24"/>
          <w:u w:val="single"/>
        </w:rPr>
        <w:t>Stochastic Modeling in Aggregation of Nanoparticles</w:t>
      </w:r>
    </w:p>
    <w:p w14:paraId="0FBD6F2A" w14:textId="77777777" w:rsidR="00DE2E26" w:rsidRPr="004631E8" w:rsidRDefault="00B02D1C" w:rsidP="00380C21">
      <w:pPr>
        <w:jc w:val="both"/>
        <w:rPr>
          <w:rFonts w:ascii="Times New Roman" w:hAnsi="Times New Roman" w:cs="Times New Roman"/>
          <w:sz w:val="24"/>
          <w:szCs w:val="24"/>
        </w:rPr>
      </w:pPr>
      <w:r w:rsidRPr="004631E8">
        <w:rPr>
          <w:rFonts w:ascii="Times New Roman" w:hAnsi="Times New Roman" w:cs="Times New Roman"/>
          <w:sz w:val="24"/>
          <w:szCs w:val="24"/>
        </w:rPr>
        <w:t>Advisor: Dr. James Brenner</w:t>
      </w:r>
    </w:p>
    <w:p w14:paraId="48EE5C6D" w14:textId="735B5D4E" w:rsidR="00B02D1C" w:rsidRPr="004631E8" w:rsidRDefault="00B02D1C" w:rsidP="00380C21">
      <w:pPr>
        <w:jc w:val="both"/>
        <w:rPr>
          <w:rFonts w:ascii="Times New Roman" w:hAnsi="Times New Roman" w:cs="Times New Roman"/>
          <w:sz w:val="24"/>
          <w:szCs w:val="24"/>
        </w:rPr>
      </w:pPr>
      <w:r w:rsidRPr="004631E8">
        <w:rPr>
          <w:rFonts w:ascii="Times New Roman" w:hAnsi="Times New Roman" w:cs="Times New Roman"/>
          <w:sz w:val="24"/>
          <w:szCs w:val="24"/>
        </w:rPr>
        <w:t xml:space="preserve">Student: </w:t>
      </w:r>
      <w:r w:rsidR="00442795" w:rsidRPr="004631E8">
        <w:rPr>
          <w:rFonts w:ascii="Times New Roman" w:hAnsi="Times New Roman" w:cs="Times New Roman"/>
          <w:sz w:val="24"/>
          <w:szCs w:val="24"/>
        </w:rPr>
        <w:t xml:space="preserve">Alan </w:t>
      </w:r>
      <w:proofErr w:type="spellStart"/>
      <w:r w:rsidR="00442795" w:rsidRPr="004631E8">
        <w:rPr>
          <w:rFonts w:ascii="Times New Roman" w:hAnsi="Times New Roman" w:cs="Times New Roman"/>
          <w:sz w:val="24"/>
          <w:szCs w:val="24"/>
        </w:rPr>
        <w:t>Daou</w:t>
      </w:r>
      <w:proofErr w:type="spellEnd"/>
    </w:p>
    <w:p w14:paraId="52781A66" w14:textId="77777777" w:rsidR="00442795" w:rsidRPr="004631E8" w:rsidRDefault="00442795" w:rsidP="00442795">
      <w:pPr>
        <w:jc w:val="both"/>
        <w:rPr>
          <w:rFonts w:ascii="Times New Roman" w:hAnsi="Times New Roman" w:cs="Times New Roman"/>
          <w:b/>
          <w:sz w:val="24"/>
          <w:szCs w:val="24"/>
        </w:rPr>
      </w:pPr>
      <w:r w:rsidRPr="004631E8">
        <w:rPr>
          <w:rFonts w:ascii="Times New Roman" w:hAnsi="Times New Roman" w:cs="Times New Roman"/>
          <w:b/>
          <w:sz w:val="24"/>
          <w:szCs w:val="24"/>
        </w:rPr>
        <w:t>Abstract</w:t>
      </w:r>
    </w:p>
    <w:p w14:paraId="05B997C0" w14:textId="6499A740" w:rsidR="00442795" w:rsidRPr="004631E8" w:rsidRDefault="00442795" w:rsidP="00442795">
      <w:pPr>
        <w:jc w:val="both"/>
        <w:rPr>
          <w:rFonts w:ascii="Times New Roman" w:hAnsi="Times New Roman" w:cs="Times New Roman"/>
          <w:sz w:val="24"/>
          <w:szCs w:val="24"/>
        </w:rPr>
      </w:pPr>
      <w:r w:rsidRPr="00442795">
        <w:rPr>
          <w:rFonts w:ascii="Times New Roman" w:hAnsi="Times New Roman" w:cs="Times New Roman"/>
          <w:sz w:val="24"/>
          <w:szCs w:val="24"/>
        </w:rPr>
        <w:t xml:space="preserve">Control over the distribution of particle sizes is central to the nanotechnology industry, particularly with regard to color, electrical properties, catalytic behavior, sensing by electronic noses and tongues, and all other surface properties.  To make this possible, nanoparticles (NPs) are typically surrounded by either cationic or anionic surfactants to put a surface charge on the NP’s, thereby ensuring repulsion with similarly charged NP’s.  Sometimes NP’s are surrounded by nonionic capping agents that rely solely on the steric bulk of the capping agent to provide a barrier to NP aggregation.  Often, capping agents are chosen to provide both an electrostatic and a steric barrier to aggregation.  </w:t>
      </w:r>
    </w:p>
    <w:p w14:paraId="7B5CAE51" w14:textId="4B779BF4" w:rsidR="00B02D1C" w:rsidRPr="004631E8" w:rsidRDefault="00442795" w:rsidP="00380C21">
      <w:pPr>
        <w:jc w:val="both"/>
        <w:rPr>
          <w:rFonts w:ascii="Times New Roman" w:hAnsi="Times New Roman" w:cs="Times New Roman"/>
          <w:sz w:val="24"/>
          <w:szCs w:val="24"/>
        </w:rPr>
      </w:pPr>
      <w:r w:rsidRPr="004631E8">
        <w:rPr>
          <w:rFonts w:ascii="Times New Roman" w:hAnsi="Times New Roman" w:cs="Times New Roman"/>
          <w:sz w:val="24"/>
          <w:szCs w:val="24"/>
        </w:rPr>
        <w:t xml:space="preserve">This project will involve the development of a hybrid Monte Carlo (MC) and molecular dynamics (MD) simulation of nanoparticles in an appropriate suspension fluid (as opposed to a solvent) such that the capped NP’s will have a finite chance of interacting with each other and/or with desorbed capping agent ligands.  The MD portion of the simulation will approximate the </w:t>
      </w:r>
      <w:proofErr w:type="spellStart"/>
      <w:r w:rsidRPr="004631E8">
        <w:rPr>
          <w:rFonts w:ascii="Times New Roman" w:hAnsi="Times New Roman" w:cs="Times New Roman"/>
          <w:sz w:val="24"/>
          <w:szCs w:val="24"/>
        </w:rPr>
        <w:t>electrokinetic</w:t>
      </w:r>
      <w:proofErr w:type="spellEnd"/>
      <w:r w:rsidRPr="004631E8">
        <w:rPr>
          <w:rFonts w:ascii="Times New Roman" w:hAnsi="Times New Roman" w:cs="Times New Roman"/>
          <w:sz w:val="24"/>
          <w:szCs w:val="24"/>
        </w:rPr>
        <w:t xml:space="preserve"> (diffusion plus an electrically-driven convective flow), ultrasonic, and gravitational flows present in NP suspensions.  The Monte Carlo portion of the model will simulate the probability for desorption or adsorption of a capping agent ligand with a NP, as well as the reaction of two NP’s with each other to form a single larger nanoparticle.  </w:t>
      </w:r>
    </w:p>
    <w:p w14:paraId="2D9848C5" w14:textId="77777777" w:rsidR="00B02D1C" w:rsidRPr="004631E8" w:rsidRDefault="00B02D1C" w:rsidP="00380C21">
      <w:pPr>
        <w:jc w:val="both"/>
        <w:rPr>
          <w:rFonts w:ascii="Times New Roman" w:hAnsi="Times New Roman" w:cs="Times New Roman"/>
          <w:b/>
          <w:sz w:val="24"/>
          <w:szCs w:val="24"/>
          <w:u w:val="single"/>
        </w:rPr>
      </w:pPr>
      <w:r w:rsidRPr="004631E8">
        <w:rPr>
          <w:rFonts w:ascii="Times New Roman" w:hAnsi="Times New Roman" w:cs="Times New Roman"/>
          <w:b/>
          <w:sz w:val="24"/>
          <w:szCs w:val="24"/>
          <w:u w:val="single"/>
        </w:rPr>
        <w:t>Nature of nanoparticles under investigation</w:t>
      </w:r>
    </w:p>
    <w:p w14:paraId="7844A0FA" w14:textId="6E71CE89" w:rsidR="00442795" w:rsidRPr="004631E8" w:rsidRDefault="00B02D1C" w:rsidP="00380C21">
      <w:pPr>
        <w:jc w:val="both"/>
        <w:rPr>
          <w:rFonts w:ascii="Times New Roman" w:hAnsi="Times New Roman" w:cs="Times New Roman"/>
          <w:sz w:val="24"/>
          <w:szCs w:val="24"/>
        </w:rPr>
      </w:pPr>
      <w:r w:rsidRPr="004631E8">
        <w:rPr>
          <w:rFonts w:ascii="Times New Roman" w:hAnsi="Times New Roman" w:cs="Times New Roman"/>
          <w:sz w:val="24"/>
          <w:szCs w:val="24"/>
        </w:rPr>
        <w:tab/>
      </w:r>
      <w:r w:rsidR="00AA253D" w:rsidRPr="004631E8">
        <w:rPr>
          <w:rFonts w:ascii="Times New Roman" w:hAnsi="Times New Roman" w:cs="Times New Roman"/>
          <w:sz w:val="24"/>
          <w:szCs w:val="24"/>
        </w:rPr>
        <w:t>Nanoparticles exhibit numerous material properties that are different than their bulk counterparts, including higher band gap energy, size-dependent tunable color, enhanced strength, etc.  However, as nanoparticles' surface charge dissipates, the NP's aggregate into larger structures.  This research will consist of a stochastic (Monte Carlo) simulation of a set of elementary reaction steps into more condensed structures, with the hope of gaining a better understanding of how to prevent such aggregation in the future.  Examples of experimental work studying such aggregation include a) the formation of porous synthetic zeolites (</w:t>
      </w:r>
      <w:r w:rsidR="00605F42" w:rsidRPr="004631E8">
        <w:rPr>
          <w:rFonts w:ascii="Times New Roman" w:hAnsi="Times New Roman" w:cs="Times New Roman"/>
          <w:sz w:val="24"/>
          <w:szCs w:val="24"/>
        </w:rPr>
        <w:t xml:space="preserve">refs. to be compiled by Brenner in </w:t>
      </w:r>
      <w:r w:rsidR="00442795" w:rsidRPr="004631E8">
        <w:rPr>
          <w:rFonts w:ascii="Times New Roman" w:hAnsi="Times New Roman" w:cs="Times New Roman"/>
          <w:sz w:val="24"/>
          <w:szCs w:val="24"/>
        </w:rPr>
        <w:t>Jan., 2018</w:t>
      </w:r>
      <w:r w:rsidR="00AA253D" w:rsidRPr="004631E8">
        <w:rPr>
          <w:rFonts w:ascii="Times New Roman" w:hAnsi="Times New Roman" w:cs="Times New Roman"/>
          <w:sz w:val="24"/>
          <w:szCs w:val="24"/>
        </w:rPr>
        <w:t>) that are the workhorse of the catalyst industry (refs.</w:t>
      </w:r>
      <w:r w:rsidR="00605F42" w:rsidRPr="004631E8">
        <w:rPr>
          <w:rFonts w:ascii="Times New Roman" w:hAnsi="Times New Roman" w:cs="Times New Roman"/>
          <w:sz w:val="24"/>
          <w:szCs w:val="24"/>
        </w:rPr>
        <w:t xml:space="preserve"> to be compiled by Brenner in </w:t>
      </w:r>
      <w:r w:rsidR="00442795" w:rsidRPr="004631E8">
        <w:rPr>
          <w:rFonts w:ascii="Times New Roman" w:hAnsi="Times New Roman" w:cs="Times New Roman"/>
          <w:sz w:val="24"/>
          <w:szCs w:val="24"/>
        </w:rPr>
        <w:t>Jan., 2018</w:t>
      </w:r>
      <w:r w:rsidR="00AA253D" w:rsidRPr="004631E8">
        <w:rPr>
          <w:rFonts w:ascii="Times New Roman" w:hAnsi="Times New Roman" w:cs="Times New Roman"/>
          <w:sz w:val="24"/>
          <w:szCs w:val="24"/>
        </w:rPr>
        <w:t xml:space="preserve">), b) the </w:t>
      </w:r>
      <w:r w:rsidR="009A360A" w:rsidRPr="004631E8">
        <w:rPr>
          <w:rFonts w:ascii="Times New Roman" w:hAnsi="Times New Roman" w:cs="Times New Roman"/>
          <w:sz w:val="24"/>
          <w:szCs w:val="24"/>
        </w:rPr>
        <w:t>nucleation and growth of ammonium dihydrogen phosphate (ADP) common to children's science fair kits (</w:t>
      </w:r>
      <w:r w:rsidR="00605F42" w:rsidRPr="004631E8">
        <w:rPr>
          <w:rFonts w:ascii="Times New Roman" w:hAnsi="Times New Roman" w:cs="Times New Roman"/>
          <w:sz w:val="24"/>
          <w:szCs w:val="24"/>
        </w:rPr>
        <w:t xml:space="preserve">refs. to be compiled by Brenner in </w:t>
      </w:r>
      <w:r w:rsidR="00442795" w:rsidRPr="004631E8">
        <w:rPr>
          <w:rFonts w:ascii="Times New Roman" w:hAnsi="Times New Roman" w:cs="Times New Roman"/>
          <w:sz w:val="24"/>
          <w:szCs w:val="24"/>
        </w:rPr>
        <w:t>Jan., 2018</w:t>
      </w:r>
      <w:r w:rsidR="009A360A" w:rsidRPr="004631E8">
        <w:rPr>
          <w:rFonts w:ascii="Times New Roman" w:hAnsi="Times New Roman" w:cs="Times New Roman"/>
          <w:sz w:val="24"/>
          <w:szCs w:val="24"/>
        </w:rPr>
        <w:t xml:space="preserve">), </w:t>
      </w:r>
      <w:r w:rsidR="003831A3" w:rsidRPr="004631E8">
        <w:rPr>
          <w:rFonts w:ascii="Times New Roman" w:hAnsi="Times New Roman" w:cs="Times New Roman"/>
          <w:sz w:val="24"/>
          <w:szCs w:val="24"/>
        </w:rPr>
        <w:t>c) Au (refs.</w:t>
      </w:r>
      <w:r w:rsidR="00605F42" w:rsidRPr="004631E8">
        <w:rPr>
          <w:rFonts w:ascii="Times New Roman" w:hAnsi="Times New Roman" w:cs="Times New Roman"/>
          <w:sz w:val="24"/>
          <w:szCs w:val="24"/>
        </w:rPr>
        <w:t xml:space="preserve"> to be compiled by Williams in </w:t>
      </w:r>
      <w:r w:rsidR="00442795" w:rsidRPr="004631E8">
        <w:rPr>
          <w:rFonts w:ascii="Times New Roman" w:hAnsi="Times New Roman" w:cs="Times New Roman"/>
          <w:sz w:val="24"/>
          <w:szCs w:val="24"/>
        </w:rPr>
        <w:t>Jan., 2018</w:t>
      </w:r>
      <w:r w:rsidR="003831A3" w:rsidRPr="004631E8">
        <w:rPr>
          <w:rFonts w:ascii="Times New Roman" w:hAnsi="Times New Roman" w:cs="Times New Roman"/>
          <w:sz w:val="24"/>
          <w:szCs w:val="24"/>
        </w:rPr>
        <w:t>) and Ag (refs.</w:t>
      </w:r>
      <w:r w:rsidR="00605F42" w:rsidRPr="004631E8">
        <w:rPr>
          <w:rFonts w:ascii="Times New Roman" w:hAnsi="Times New Roman" w:cs="Times New Roman"/>
          <w:sz w:val="24"/>
          <w:szCs w:val="24"/>
        </w:rPr>
        <w:t xml:space="preserve"> to be compiled by </w:t>
      </w:r>
      <w:r w:rsidR="00442795">
        <w:rPr>
          <w:rFonts w:ascii="Times New Roman" w:hAnsi="Times New Roman" w:cs="Times New Roman"/>
          <w:sz w:val="24"/>
          <w:szCs w:val="24"/>
        </w:rPr>
        <w:t>Brenner</w:t>
      </w:r>
      <w:r w:rsidR="00442795" w:rsidRPr="004631E8">
        <w:rPr>
          <w:rFonts w:ascii="Times New Roman" w:hAnsi="Times New Roman" w:cs="Times New Roman"/>
          <w:sz w:val="24"/>
          <w:szCs w:val="24"/>
        </w:rPr>
        <w:t xml:space="preserve"> </w:t>
      </w:r>
      <w:r w:rsidR="00605F42" w:rsidRPr="004631E8">
        <w:rPr>
          <w:rFonts w:ascii="Times New Roman" w:hAnsi="Times New Roman" w:cs="Times New Roman"/>
          <w:sz w:val="24"/>
          <w:szCs w:val="24"/>
        </w:rPr>
        <w:t xml:space="preserve">in </w:t>
      </w:r>
      <w:r w:rsidR="00442795" w:rsidRPr="004631E8">
        <w:rPr>
          <w:rFonts w:ascii="Times New Roman" w:hAnsi="Times New Roman" w:cs="Times New Roman"/>
          <w:sz w:val="24"/>
          <w:szCs w:val="24"/>
        </w:rPr>
        <w:t>Jan., 2018</w:t>
      </w:r>
      <w:r w:rsidR="003831A3" w:rsidRPr="004631E8">
        <w:rPr>
          <w:rFonts w:ascii="Times New Roman" w:hAnsi="Times New Roman" w:cs="Times New Roman"/>
          <w:sz w:val="24"/>
          <w:szCs w:val="24"/>
        </w:rPr>
        <w:t xml:space="preserve">) nanoparticles; </w:t>
      </w:r>
      <w:r w:rsidR="009A360A" w:rsidRPr="004631E8">
        <w:rPr>
          <w:rFonts w:ascii="Times New Roman" w:hAnsi="Times New Roman" w:cs="Times New Roman"/>
          <w:sz w:val="24"/>
          <w:szCs w:val="24"/>
        </w:rPr>
        <w:t xml:space="preserve">and </w:t>
      </w:r>
      <w:r w:rsidR="003831A3" w:rsidRPr="004631E8">
        <w:rPr>
          <w:rFonts w:ascii="Times New Roman" w:hAnsi="Times New Roman" w:cs="Times New Roman"/>
          <w:sz w:val="24"/>
          <w:szCs w:val="24"/>
        </w:rPr>
        <w:t>d</w:t>
      </w:r>
      <w:r w:rsidR="009A360A" w:rsidRPr="004631E8">
        <w:rPr>
          <w:rFonts w:ascii="Times New Roman" w:hAnsi="Times New Roman" w:cs="Times New Roman"/>
          <w:sz w:val="24"/>
          <w:szCs w:val="24"/>
        </w:rPr>
        <w:t xml:space="preserve">) a number of protein </w:t>
      </w:r>
      <w:proofErr w:type="spellStart"/>
      <w:r w:rsidR="009A360A" w:rsidRPr="004631E8">
        <w:rPr>
          <w:rFonts w:ascii="Times New Roman" w:hAnsi="Times New Roman" w:cs="Times New Roman"/>
          <w:sz w:val="24"/>
          <w:szCs w:val="24"/>
        </w:rPr>
        <w:t>misfolding</w:t>
      </w:r>
      <w:proofErr w:type="spellEnd"/>
      <w:r w:rsidR="009A360A" w:rsidRPr="004631E8">
        <w:rPr>
          <w:rFonts w:ascii="Times New Roman" w:hAnsi="Times New Roman" w:cs="Times New Roman"/>
          <w:sz w:val="24"/>
          <w:szCs w:val="24"/>
        </w:rPr>
        <w:t xml:space="preserve"> disorders such as Alzheimer's disease (refs.</w:t>
      </w:r>
      <w:r w:rsidR="00605F42" w:rsidRPr="004631E8">
        <w:rPr>
          <w:rFonts w:ascii="Times New Roman" w:hAnsi="Times New Roman" w:cs="Times New Roman"/>
          <w:sz w:val="24"/>
          <w:szCs w:val="24"/>
        </w:rPr>
        <w:t xml:space="preserve"> to be compiled by Brenner in </w:t>
      </w:r>
      <w:r w:rsidR="00442795" w:rsidRPr="004631E8">
        <w:rPr>
          <w:rFonts w:ascii="Times New Roman" w:hAnsi="Times New Roman" w:cs="Times New Roman"/>
          <w:sz w:val="24"/>
          <w:szCs w:val="24"/>
        </w:rPr>
        <w:t>Jan., 2018</w:t>
      </w:r>
      <w:r w:rsidR="009A360A" w:rsidRPr="004631E8">
        <w:rPr>
          <w:rFonts w:ascii="Times New Roman" w:hAnsi="Times New Roman" w:cs="Times New Roman"/>
          <w:sz w:val="24"/>
          <w:szCs w:val="24"/>
        </w:rPr>
        <w:t>), Parkinson's disease (refs.</w:t>
      </w:r>
      <w:r w:rsidR="00605F42" w:rsidRPr="004631E8">
        <w:rPr>
          <w:rFonts w:ascii="Times New Roman" w:hAnsi="Times New Roman" w:cs="Times New Roman"/>
          <w:sz w:val="24"/>
          <w:szCs w:val="24"/>
        </w:rPr>
        <w:t xml:space="preserve"> to be compiled by Brenner in </w:t>
      </w:r>
      <w:r w:rsidR="00442795" w:rsidRPr="004631E8">
        <w:rPr>
          <w:rFonts w:ascii="Times New Roman" w:hAnsi="Times New Roman" w:cs="Times New Roman"/>
          <w:sz w:val="24"/>
          <w:szCs w:val="24"/>
        </w:rPr>
        <w:t>Jan., 2018</w:t>
      </w:r>
      <w:r w:rsidR="009A360A" w:rsidRPr="004631E8">
        <w:rPr>
          <w:rFonts w:ascii="Times New Roman" w:hAnsi="Times New Roman" w:cs="Times New Roman"/>
          <w:sz w:val="24"/>
          <w:szCs w:val="24"/>
        </w:rPr>
        <w:t>), sickle cell anemia (refs.</w:t>
      </w:r>
      <w:r w:rsidR="00605F42" w:rsidRPr="004631E8">
        <w:rPr>
          <w:rFonts w:ascii="Times New Roman" w:hAnsi="Times New Roman" w:cs="Times New Roman"/>
          <w:sz w:val="24"/>
          <w:szCs w:val="24"/>
        </w:rPr>
        <w:t xml:space="preserve"> to be compiled by Brenner in </w:t>
      </w:r>
      <w:r w:rsidR="00442795" w:rsidRPr="004631E8">
        <w:rPr>
          <w:rFonts w:ascii="Times New Roman" w:hAnsi="Times New Roman" w:cs="Times New Roman"/>
          <w:sz w:val="24"/>
          <w:szCs w:val="24"/>
        </w:rPr>
        <w:t>Jan., 2018</w:t>
      </w:r>
      <w:r w:rsidR="009A360A" w:rsidRPr="004631E8">
        <w:rPr>
          <w:rFonts w:ascii="Times New Roman" w:hAnsi="Times New Roman" w:cs="Times New Roman"/>
          <w:sz w:val="24"/>
          <w:szCs w:val="24"/>
        </w:rPr>
        <w:t>), and others (refs.</w:t>
      </w:r>
      <w:r w:rsidR="00605F42" w:rsidRPr="004631E8">
        <w:rPr>
          <w:rFonts w:ascii="Times New Roman" w:hAnsi="Times New Roman" w:cs="Times New Roman"/>
          <w:sz w:val="24"/>
          <w:szCs w:val="24"/>
        </w:rPr>
        <w:t xml:space="preserve"> to be compiled by Brenner in </w:t>
      </w:r>
      <w:r w:rsidR="00442795" w:rsidRPr="004631E8">
        <w:rPr>
          <w:rFonts w:ascii="Times New Roman" w:hAnsi="Times New Roman" w:cs="Times New Roman"/>
          <w:sz w:val="24"/>
          <w:szCs w:val="24"/>
        </w:rPr>
        <w:t>Jan., 2018</w:t>
      </w:r>
      <w:r w:rsidR="009A360A" w:rsidRPr="004631E8">
        <w:rPr>
          <w:rFonts w:ascii="Times New Roman" w:hAnsi="Times New Roman" w:cs="Times New Roman"/>
          <w:sz w:val="24"/>
          <w:szCs w:val="24"/>
        </w:rPr>
        <w:t>).</w:t>
      </w:r>
    </w:p>
    <w:p w14:paraId="34E077A1" w14:textId="1C499BFD" w:rsidR="003831A3" w:rsidRPr="004631E8" w:rsidRDefault="00AA253D" w:rsidP="00380C21">
      <w:pPr>
        <w:jc w:val="both"/>
        <w:rPr>
          <w:rFonts w:ascii="Times New Roman" w:hAnsi="Times New Roman" w:cs="Times New Roman"/>
          <w:sz w:val="24"/>
          <w:szCs w:val="24"/>
        </w:rPr>
      </w:pPr>
      <w:r w:rsidRPr="004631E8">
        <w:rPr>
          <w:rFonts w:ascii="Times New Roman" w:hAnsi="Times New Roman" w:cs="Times New Roman"/>
          <w:sz w:val="24"/>
          <w:szCs w:val="24"/>
        </w:rPr>
        <w:tab/>
        <w:t>An attempt to minimize the Gibbs free energy (G</w:t>
      </w:r>
      <w:r w:rsidRPr="004631E8">
        <w:rPr>
          <w:rFonts w:ascii="Times New Roman" w:hAnsi="Times New Roman" w:cs="Times New Roman"/>
          <w:sz w:val="24"/>
          <w:szCs w:val="24"/>
          <w:vertAlign w:val="superscript"/>
        </w:rPr>
        <w:t>0</w:t>
      </w:r>
      <w:r w:rsidRPr="004631E8">
        <w:rPr>
          <w:rFonts w:ascii="Times New Roman" w:hAnsi="Times New Roman" w:cs="Times New Roman"/>
          <w:sz w:val="24"/>
          <w:szCs w:val="24"/>
        </w:rPr>
        <w:t>) of the entire system will</w:t>
      </w:r>
      <w:r w:rsidR="00AE3E83" w:rsidRPr="004631E8">
        <w:rPr>
          <w:rFonts w:ascii="Times New Roman" w:hAnsi="Times New Roman" w:cs="Times New Roman"/>
          <w:sz w:val="24"/>
          <w:szCs w:val="24"/>
        </w:rPr>
        <w:t xml:space="preserve"> force</w:t>
      </w:r>
      <w:r w:rsidR="00557E4C" w:rsidRPr="004631E8">
        <w:rPr>
          <w:rFonts w:ascii="Times New Roman" w:hAnsi="Times New Roman" w:cs="Times New Roman"/>
          <w:sz w:val="24"/>
          <w:szCs w:val="24"/>
        </w:rPr>
        <w:t xml:space="preserve"> particles to aggregate in different ways. </w:t>
      </w:r>
      <w:r w:rsidR="003831A3" w:rsidRPr="004631E8">
        <w:rPr>
          <w:rFonts w:ascii="Times New Roman" w:hAnsi="Times New Roman" w:cs="Times New Roman"/>
          <w:sz w:val="24"/>
          <w:szCs w:val="24"/>
        </w:rPr>
        <w:t xml:space="preserve"> The Gibbs free energy can be broken down into a bulk term and a surface term.  When the repulsive energy associated with the charges located on the perimeter of each NP is overcome by the attractive energy of two entities becoming one entity, then aggregation occurs.  In between, while the NP’s are surrounded by their counterions in suspension, there is a finite probability that ions the same in charge as the NP’s will attack the hydration layer surrounding the NP’s.  Gradually, the surface charge on the NP’s, as typically quantified by the zeta potential, degrades, at a rate that is proportional to the </w:t>
      </w:r>
      <w:r w:rsidR="00263212" w:rsidRPr="004631E8">
        <w:rPr>
          <w:rFonts w:ascii="Times New Roman" w:hAnsi="Times New Roman" w:cs="Times New Roman"/>
          <w:sz w:val="24"/>
          <w:szCs w:val="24"/>
        </w:rPr>
        <w:t>total ion concentration in the suspension.</w:t>
      </w:r>
    </w:p>
    <w:p w14:paraId="225A19E8" w14:textId="25F021B6" w:rsidR="00B02D1C" w:rsidRPr="004631E8" w:rsidRDefault="00263212" w:rsidP="00380C21">
      <w:pPr>
        <w:ind w:firstLine="720"/>
        <w:jc w:val="both"/>
        <w:rPr>
          <w:rFonts w:ascii="Times New Roman" w:hAnsi="Times New Roman" w:cs="Times New Roman"/>
          <w:sz w:val="24"/>
          <w:szCs w:val="24"/>
        </w:rPr>
      </w:pPr>
      <w:r w:rsidRPr="004631E8">
        <w:rPr>
          <w:rFonts w:ascii="Times New Roman" w:hAnsi="Times New Roman" w:cs="Times New Roman"/>
          <w:sz w:val="24"/>
          <w:szCs w:val="24"/>
        </w:rPr>
        <w:t>Nanoparticles are often approximated as colloidal spheres with a dipole (or as magnetic spheres) (refs.), as seen for Au NP aggregation in Figures 1A-D (ref.).  If the zeta potential on each NP is high enough, they can</w:t>
      </w:r>
      <w:r w:rsidR="00557E4C" w:rsidRPr="004631E8">
        <w:rPr>
          <w:rFonts w:ascii="Times New Roman" w:hAnsi="Times New Roman" w:cs="Times New Roman"/>
          <w:sz w:val="24"/>
          <w:szCs w:val="24"/>
        </w:rPr>
        <w:t xml:space="preserve"> form l</w:t>
      </w:r>
      <w:r w:rsidRPr="004631E8">
        <w:rPr>
          <w:rFonts w:ascii="Times New Roman" w:hAnsi="Times New Roman" w:cs="Times New Roman"/>
          <w:sz w:val="24"/>
          <w:szCs w:val="24"/>
        </w:rPr>
        <w:t>ong</w:t>
      </w:r>
      <w:r w:rsidR="00557E4C" w:rsidRPr="004631E8">
        <w:rPr>
          <w:rFonts w:ascii="Times New Roman" w:hAnsi="Times New Roman" w:cs="Times New Roman"/>
          <w:sz w:val="24"/>
          <w:szCs w:val="24"/>
        </w:rPr>
        <w:t xml:space="preserve"> chains</w:t>
      </w:r>
      <w:r w:rsidR="005E375B" w:rsidRPr="004631E8">
        <w:rPr>
          <w:rFonts w:ascii="Times New Roman" w:hAnsi="Times New Roman" w:cs="Times New Roman"/>
          <w:sz w:val="24"/>
          <w:szCs w:val="24"/>
        </w:rPr>
        <w:t xml:space="preserve"> </w:t>
      </w:r>
      <w:r w:rsidR="00F4082F" w:rsidRPr="004631E8">
        <w:rPr>
          <w:rFonts w:ascii="Times New Roman" w:hAnsi="Times New Roman" w:cs="Times New Roman"/>
          <w:sz w:val="24"/>
          <w:szCs w:val="24"/>
        </w:rPr>
        <w:t>(</w:t>
      </w:r>
      <w:r w:rsidR="005E375B" w:rsidRPr="004631E8">
        <w:rPr>
          <w:rFonts w:ascii="Times New Roman" w:hAnsi="Times New Roman" w:cs="Times New Roman"/>
          <w:sz w:val="24"/>
          <w:szCs w:val="24"/>
        </w:rPr>
        <w:t xml:space="preserve">as seen in Image </w:t>
      </w:r>
      <w:r w:rsidR="00F4082F" w:rsidRPr="004631E8">
        <w:rPr>
          <w:rFonts w:ascii="Times New Roman" w:hAnsi="Times New Roman" w:cs="Times New Roman"/>
          <w:sz w:val="24"/>
          <w:szCs w:val="24"/>
        </w:rPr>
        <w:t>A</w:t>
      </w:r>
      <w:r w:rsidRPr="004631E8">
        <w:rPr>
          <w:rFonts w:ascii="Times New Roman" w:hAnsi="Times New Roman" w:cs="Times New Roman"/>
          <w:sz w:val="24"/>
          <w:szCs w:val="24"/>
        </w:rPr>
        <w:t>; ref.).  B</w:t>
      </w:r>
      <w:r w:rsidR="00CE72BB" w:rsidRPr="004631E8">
        <w:rPr>
          <w:rFonts w:ascii="Times New Roman" w:hAnsi="Times New Roman" w:cs="Times New Roman"/>
          <w:sz w:val="24"/>
          <w:szCs w:val="24"/>
        </w:rPr>
        <w:t>ranching</w:t>
      </w:r>
      <w:r w:rsidR="00F4082F" w:rsidRPr="004631E8">
        <w:rPr>
          <w:rFonts w:ascii="Times New Roman" w:hAnsi="Times New Roman" w:cs="Times New Roman"/>
          <w:sz w:val="24"/>
          <w:szCs w:val="24"/>
        </w:rPr>
        <w:t xml:space="preserve"> </w:t>
      </w:r>
      <w:r w:rsidRPr="004631E8">
        <w:rPr>
          <w:rFonts w:ascii="Times New Roman" w:hAnsi="Times New Roman" w:cs="Times New Roman"/>
          <w:sz w:val="24"/>
          <w:szCs w:val="24"/>
        </w:rPr>
        <w:t>can occur off of such chains or when the</w:t>
      </w:r>
      <w:r w:rsidR="00F4082F" w:rsidRPr="004631E8">
        <w:rPr>
          <w:rFonts w:ascii="Times New Roman" w:hAnsi="Times New Roman" w:cs="Times New Roman"/>
          <w:sz w:val="24"/>
          <w:szCs w:val="24"/>
        </w:rPr>
        <w:t xml:space="preserve"> chains intersect (</w:t>
      </w:r>
      <w:r w:rsidR="005E375B" w:rsidRPr="004631E8">
        <w:rPr>
          <w:rFonts w:ascii="Times New Roman" w:hAnsi="Times New Roman" w:cs="Times New Roman"/>
          <w:sz w:val="24"/>
          <w:szCs w:val="24"/>
        </w:rPr>
        <w:t xml:space="preserve">Image </w:t>
      </w:r>
      <w:r w:rsidR="00F4082F" w:rsidRPr="004631E8">
        <w:rPr>
          <w:rFonts w:ascii="Times New Roman" w:hAnsi="Times New Roman" w:cs="Times New Roman"/>
          <w:sz w:val="24"/>
          <w:szCs w:val="24"/>
        </w:rPr>
        <w:t>B</w:t>
      </w:r>
      <w:r w:rsidRPr="004631E8">
        <w:rPr>
          <w:rFonts w:ascii="Times New Roman" w:hAnsi="Times New Roman" w:cs="Times New Roman"/>
          <w:sz w:val="24"/>
          <w:szCs w:val="24"/>
        </w:rPr>
        <w:t>; ref.</w:t>
      </w:r>
      <w:r w:rsidR="00F4082F" w:rsidRPr="004631E8">
        <w:rPr>
          <w:rFonts w:ascii="Times New Roman" w:hAnsi="Times New Roman" w:cs="Times New Roman"/>
          <w:sz w:val="24"/>
          <w:szCs w:val="24"/>
        </w:rPr>
        <w:t>)</w:t>
      </w:r>
      <w:r w:rsidRPr="004631E8">
        <w:rPr>
          <w:rFonts w:ascii="Times New Roman" w:hAnsi="Times New Roman" w:cs="Times New Roman"/>
          <w:sz w:val="24"/>
          <w:szCs w:val="24"/>
        </w:rPr>
        <w:t xml:space="preserve">. </w:t>
      </w:r>
      <w:r w:rsidR="00CE72BB" w:rsidRPr="004631E8">
        <w:rPr>
          <w:rFonts w:ascii="Times New Roman" w:hAnsi="Times New Roman" w:cs="Times New Roman"/>
          <w:sz w:val="24"/>
          <w:szCs w:val="24"/>
        </w:rPr>
        <w:t xml:space="preserve"> </w:t>
      </w:r>
      <w:r w:rsidRPr="004631E8">
        <w:rPr>
          <w:rFonts w:ascii="Times New Roman" w:hAnsi="Times New Roman" w:cs="Times New Roman"/>
          <w:sz w:val="24"/>
          <w:szCs w:val="24"/>
        </w:rPr>
        <w:t>S</w:t>
      </w:r>
      <w:r w:rsidR="00CE72BB" w:rsidRPr="004631E8">
        <w:rPr>
          <w:rFonts w:ascii="Times New Roman" w:hAnsi="Times New Roman" w:cs="Times New Roman"/>
          <w:sz w:val="24"/>
          <w:szCs w:val="24"/>
        </w:rPr>
        <w:t>intering</w:t>
      </w:r>
      <w:r w:rsidRPr="004631E8">
        <w:rPr>
          <w:rFonts w:ascii="Times New Roman" w:hAnsi="Times New Roman" w:cs="Times New Roman"/>
          <w:sz w:val="24"/>
          <w:szCs w:val="24"/>
        </w:rPr>
        <w:t xml:space="preserve">, defined as aggregation of nanostructures into larger, more condensed structures </w:t>
      </w:r>
      <w:r w:rsidR="00F4082F" w:rsidRPr="004631E8">
        <w:rPr>
          <w:rFonts w:ascii="Times New Roman" w:hAnsi="Times New Roman" w:cs="Times New Roman"/>
          <w:sz w:val="24"/>
          <w:szCs w:val="24"/>
        </w:rPr>
        <w:t xml:space="preserve">can </w:t>
      </w:r>
      <w:r w:rsidRPr="004631E8">
        <w:rPr>
          <w:rFonts w:ascii="Times New Roman" w:hAnsi="Times New Roman" w:cs="Times New Roman"/>
          <w:sz w:val="24"/>
          <w:szCs w:val="24"/>
        </w:rPr>
        <w:t>result from two parallel chains</w:t>
      </w:r>
      <w:r w:rsidR="00F4082F" w:rsidRPr="004631E8">
        <w:rPr>
          <w:rFonts w:ascii="Times New Roman" w:hAnsi="Times New Roman" w:cs="Times New Roman"/>
          <w:sz w:val="24"/>
          <w:szCs w:val="24"/>
        </w:rPr>
        <w:t xml:space="preserve"> side by side forming</w:t>
      </w:r>
      <w:r w:rsidR="00CE72BB" w:rsidRPr="004631E8">
        <w:rPr>
          <w:rFonts w:ascii="Times New Roman" w:hAnsi="Times New Roman" w:cs="Times New Roman"/>
          <w:sz w:val="24"/>
          <w:szCs w:val="24"/>
        </w:rPr>
        <w:t xml:space="preserve"> one thicker chain</w:t>
      </w:r>
      <w:r w:rsidR="005E375B" w:rsidRPr="004631E8">
        <w:rPr>
          <w:rFonts w:ascii="Times New Roman" w:hAnsi="Times New Roman" w:cs="Times New Roman"/>
          <w:sz w:val="24"/>
          <w:szCs w:val="24"/>
        </w:rPr>
        <w:t xml:space="preserve"> </w:t>
      </w:r>
      <w:r w:rsidR="00CE72BB" w:rsidRPr="004631E8">
        <w:rPr>
          <w:rFonts w:ascii="Times New Roman" w:hAnsi="Times New Roman" w:cs="Times New Roman"/>
          <w:sz w:val="24"/>
          <w:szCs w:val="24"/>
        </w:rPr>
        <w:t>(</w:t>
      </w:r>
      <w:r w:rsidR="005E375B" w:rsidRPr="004631E8">
        <w:rPr>
          <w:rFonts w:ascii="Times New Roman" w:hAnsi="Times New Roman" w:cs="Times New Roman"/>
          <w:sz w:val="24"/>
          <w:szCs w:val="24"/>
        </w:rPr>
        <w:t xml:space="preserve">Image </w:t>
      </w:r>
      <w:r w:rsidR="00CE72BB" w:rsidRPr="004631E8">
        <w:rPr>
          <w:rFonts w:ascii="Times New Roman" w:hAnsi="Times New Roman" w:cs="Times New Roman"/>
          <w:sz w:val="24"/>
          <w:szCs w:val="24"/>
        </w:rPr>
        <w:t>C), and</w:t>
      </w:r>
      <w:r w:rsidRPr="004631E8">
        <w:rPr>
          <w:rFonts w:ascii="Times New Roman" w:hAnsi="Times New Roman" w:cs="Times New Roman"/>
          <w:sz w:val="24"/>
          <w:szCs w:val="24"/>
        </w:rPr>
        <w:t xml:space="preserve"> complete condensation</w:t>
      </w:r>
      <w:r w:rsidR="00CE72BB" w:rsidRPr="004631E8">
        <w:rPr>
          <w:rFonts w:ascii="Times New Roman" w:hAnsi="Times New Roman" w:cs="Times New Roman"/>
          <w:sz w:val="24"/>
          <w:szCs w:val="24"/>
        </w:rPr>
        <w:t xml:space="preserve"> </w:t>
      </w:r>
      <w:r w:rsidRPr="004631E8">
        <w:rPr>
          <w:rFonts w:ascii="Times New Roman" w:hAnsi="Times New Roman" w:cs="Times New Roman"/>
          <w:sz w:val="24"/>
          <w:szCs w:val="24"/>
        </w:rPr>
        <w:t xml:space="preserve">into </w:t>
      </w:r>
      <w:r w:rsidR="00F4082F" w:rsidRPr="004631E8">
        <w:rPr>
          <w:rFonts w:ascii="Times New Roman" w:hAnsi="Times New Roman" w:cs="Times New Roman"/>
          <w:sz w:val="24"/>
          <w:szCs w:val="24"/>
        </w:rPr>
        <w:t xml:space="preserve">one large </w:t>
      </w:r>
      <w:r w:rsidRPr="004631E8">
        <w:rPr>
          <w:rFonts w:ascii="Times New Roman" w:hAnsi="Times New Roman" w:cs="Times New Roman"/>
          <w:sz w:val="24"/>
          <w:szCs w:val="24"/>
        </w:rPr>
        <w:t>entity</w:t>
      </w:r>
      <w:r w:rsidR="005E375B" w:rsidRPr="004631E8">
        <w:rPr>
          <w:rFonts w:ascii="Times New Roman" w:hAnsi="Times New Roman" w:cs="Times New Roman"/>
          <w:sz w:val="24"/>
          <w:szCs w:val="24"/>
        </w:rPr>
        <w:t xml:space="preserve"> </w:t>
      </w:r>
      <w:r w:rsidR="00F4082F" w:rsidRPr="004631E8">
        <w:rPr>
          <w:rFonts w:ascii="Times New Roman" w:hAnsi="Times New Roman" w:cs="Times New Roman"/>
          <w:sz w:val="24"/>
          <w:szCs w:val="24"/>
        </w:rPr>
        <w:t>(</w:t>
      </w:r>
      <w:r w:rsidR="005E375B" w:rsidRPr="004631E8">
        <w:rPr>
          <w:rFonts w:ascii="Times New Roman" w:hAnsi="Times New Roman" w:cs="Times New Roman"/>
          <w:sz w:val="24"/>
          <w:szCs w:val="24"/>
        </w:rPr>
        <w:t xml:space="preserve">Image </w:t>
      </w:r>
      <w:r w:rsidR="00F4082F" w:rsidRPr="004631E8">
        <w:rPr>
          <w:rFonts w:ascii="Times New Roman" w:hAnsi="Times New Roman" w:cs="Times New Roman"/>
          <w:sz w:val="24"/>
          <w:szCs w:val="24"/>
        </w:rPr>
        <w:t>D).</w:t>
      </w:r>
      <w:r w:rsidRPr="004631E8">
        <w:rPr>
          <w:rFonts w:ascii="Times New Roman" w:hAnsi="Times New Roman" w:cs="Times New Roman"/>
          <w:sz w:val="24"/>
          <w:szCs w:val="24"/>
        </w:rPr>
        <w:t xml:space="preserve">  Notice, particularly in D, that as the crystal diameters </w:t>
      </w:r>
      <w:r w:rsidR="00420BF7" w:rsidRPr="004631E8">
        <w:rPr>
          <w:rFonts w:ascii="Times New Roman" w:hAnsi="Times New Roman" w:cs="Times New Roman"/>
          <w:sz w:val="24"/>
          <w:szCs w:val="24"/>
        </w:rPr>
        <w:t>become</w:t>
      </w:r>
      <w:r w:rsidRPr="004631E8">
        <w:rPr>
          <w:rFonts w:ascii="Times New Roman" w:hAnsi="Times New Roman" w:cs="Times New Roman"/>
          <w:sz w:val="24"/>
          <w:szCs w:val="24"/>
        </w:rPr>
        <w:t xml:space="preserve"> larger for</w:t>
      </w:r>
      <w:r w:rsidR="00420BF7" w:rsidRPr="004631E8">
        <w:rPr>
          <w:rFonts w:ascii="Times New Roman" w:hAnsi="Times New Roman" w:cs="Times New Roman"/>
          <w:sz w:val="24"/>
          <w:szCs w:val="24"/>
        </w:rPr>
        <w:t xml:space="preserve"> metallic NP’s, the crystals become much more faceted because certain planes of atoms prefer to be at the surface in order to minimize the Gibbs free energy in the system.</w:t>
      </w:r>
      <w:r w:rsidRPr="004631E8">
        <w:rPr>
          <w:rFonts w:ascii="Times New Roman" w:hAnsi="Times New Roman" w:cs="Times New Roman"/>
          <w:sz w:val="24"/>
          <w:szCs w:val="24"/>
        </w:rPr>
        <w:t xml:space="preserve"> </w:t>
      </w:r>
    </w:p>
    <w:p w14:paraId="75A09885" w14:textId="77777777" w:rsidR="005F0015" w:rsidRPr="004631E8" w:rsidRDefault="005F0015" w:rsidP="00380C21">
      <w:pPr>
        <w:jc w:val="both"/>
        <w:rPr>
          <w:rFonts w:ascii="Times New Roman" w:hAnsi="Times New Roman" w:cs="Times New Roman"/>
          <w:sz w:val="24"/>
          <w:szCs w:val="24"/>
        </w:rPr>
      </w:pPr>
    </w:p>
    <w:p w14:paraId="2D080BD9" w14:textId="77777777" w:rsidR="005E375B" w:rsidRPr="004631E8" w:rsidRDefault="005E375B" w:rsidP="00380C21">
      <w:pPr>
        <w:jc w:val="both"/>
        <w:rPr>
          <w:rFonts w:ascii="Times New Roman" w:hAnsi="Times New Roman" w:cs="Times New Roman"/>
          <w:sz w:val="24"/>
          <w:szCs w:val="24"/>
        </w:rPr>
      </w:pPr>
      <w:r w:rsidRPr="004631E8">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16F5F26" wp14:editId="3EDB84EF">
                <wp:simplePos x="0" y="0"/>
                <wp:positionH relativeFrom="column">
                  <wp:posOffset>886460</wp:posOffset>
                </wp:positionH>
                <wp:positionV relativeFrom="paragraph">
                  <wp:posOffset>1235075</wp:posOffset>
                </wp:positionV>
                <wp:extent cx="258357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577" cy="1404620"/>
                        </a:xfrm>
                        <a:prstGeom prst="rect">
                          <a:avLst/>
                        </a:prstGeom>
                        <a:noFill/>
                        <a:ln w="9525">
                          <a:noFill/>
                          <a:miter lim="800000"/>
                          <a:headEnd/>
                          <a:tailEnd/>
                        </a:ln>
                      </wps:spPr>
                      <wps:txbx>
                        <w:txbxContent>
                          <w:p w14:paraId="4585C3D6" w14:textId="77777777" w:rsidR="005E375B" w:rsidRDefault="005E375B">
                            <w:pPr>
                              <w:rPr>
                                <w:b/>
                                <w:color w:val="FF0000"/>
                              </w:rPr>
                            </w:pPr>
                            <w:r>
                              <w:rPr>
                                <w:b/>
                                <w:color w:val="FF0000"/>
                              </w:rPr>
                              <w:t xml:space="preserve">Image </w:t>
                            </w:r>
                            <w:r w:rsidRPr="005E375B">
                              <w:rPr>
                                <w:b/>
                                <w:color w:val="FF0000"/>
                              </w:rPr>
                              <w:t>A</w:t>
                            </w:r>
                            <w:r>
                              <w:rPr>
                                <w:b/>
                                <w:color w:val="FF0000"/>
                              </w:rPr>
                              <w:tab/>
                            </w:r>
                            <w:r>
                              <w:rPr>
                                <w:b/>
                                <w:color w:val="FF0000"/>
                              </w:rPr>
                              <w:tab/>
                            </w:r>
                            <w:r>
                              <w:rPr>
                                <w:b/>
                                <w:color w:val="FF0000"/>
                              </w:rPr>
                              <w:tab/>
                              <w:t xml:space="preserve">Image </w:t>
                            </w:r>
                            <w:r w:rsidRPr="005E375B">
                              <w:rPr>
                                <w:b/>
                                <w:color w:val="FF0000"/>
                              </w:rPr>
                              <w:t>B</w:t>
                            </w:r>
                          </w:p>
                          <w:p w14:paraId="37B6C91A" w14:textId="77777777" w:rsidR="005E375B" w:rsidRPr="005E375B" w:rsidRDefault="005E375B">
                            <w:pPr>
                              <w:rPr>
                                <w:b/>
                                <w:color w:val="FF0000"/>
                              </w:rPr>
                            </w:pPr>
                            <w:r>
                              <w:rPr>
                                <w:b/>
                                <w:color w:val="FF0000"/>
                              </w:rPr>
                              <w:t xml:space="preserve">Image </w:t>
                            </w:r>
                            <w:r w:rsidRPr="005E375B">
                              <w:rPr>
                                <w:b/>
                                <w:color w:val="FF0000"/>
                              </w:rPr>
                              <w:t>C</w:t>
                            </w:r>
                            <w:r>
                              <w:rPr>
                                <w:b/>
                                <w:color w:val="FF0000"/>
                              </w:rPr>
                              <w:tab/>
                            </w:r>
                            <w:r>
                              <w:rPr>
                                <w:b/>
                                <w:color w:val="FF0000"/>
                              </w:rPr>
                              <w:tab/>
                            </w:r>
                            <w:r>
                              <w:rPr>
                                <w:b/>
                                <w:color w:val="FF0000"/>
                              </w:rPr>
                              <w:tab/>
                              <w:t xml:space="preserve">Image </w:t>
                            </w:r>
                            <w:r w:rsidRPr="005E375B">
                              <w:rPr>
                                <w:b/>
                                <w:color w:val="FF0000"/>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416F5F26" id="_x0000_t202" coordsize="21600,21600" o:spt="202" path="m,l,21600r21600,l21600,xe">
                <v:stroke joinstyle="miter"/>
                <v:path gradientshapeok="t" o:connecttype="rect"/>
              </v:shapetype>
              <v:shape id="Text Box 2" o:spid="_x0000_s1026" type="#_x0000_t202" style="position:absolute;left:0;text-align:left;margin-left:69.8pt;margin-top:97.25pt;width:20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" filled="f" stroked="f">
                <v:textbox style="mso-fit-shape-to-text:t">
                  <w:txbxContent>
                    <w:p w14:paraId="4585C3D6" w14:textId="77777777" w:rsidR="005E375B" w:rsidRDefault="005E375B">
                      <w:pPr>
                        <w:rPr>
                          <w:b/>
                          <w:color w:val="FF0000"/>
                        </w:rPr>
                      </w:pPr>
                      <w:r>
                        <w:rPr>
                          <w:b/>
                          <w:color w:val="FF0000"/>
                        </w:rPr>
                        <w:t xml:space="preserve">Image </w:t>
                      </w:r>
                      <w:r w:rsidRPr="005E375B">
                        <w:rPr>
                          <w:b/>
                          <w:color w:val="FF0000"/>
                        </w:rPr>
                        <w:t>A</w:t>
                      </w:r>
                      <w:r>
                        <w:rPr>
                          <w:b/>
                          <w:color w:val="FF0000"/>
                        </w:rPr>
                        <w:tab/>
                      </w:r>
                      <w:r>
                        <w:rPr>
                          <w:b/>
                          <w:color w:val="FF0000"/>
                        </w:rPr>
                        <w:tab/>
                      </w:r>
                      <w:r>
                        <w:rPr>
                          <w:b/>
                          <w:color w:val="FF0000"/>
                        </w:rPr>
                        <w:tab/>
                        <w:t xml:space="preserve">Image </w:t>
                      </w:r>
                      <w:r w:rsidRPr="005E375B">
                        <w:rPr>
                          <w:b/>
                          <w:color w:val="FF0000"/>
                        </w:rPr>
                        <w:t>B</w:t>
                      </w:r>
                    </w:p>
                    <w:p w14:paraId="37B6C91A" w14:textId="77777777" w:rsidR="005E375B" w:rsidRPr="005E375B" w:rsidRDefault="005E375B">
                      <w:pPr>
                        <w:rPr>
                          <w:b/>
                          <w:color w:val="FF0000"/>
                        </w:rPr>
                      </w:pPr>
                      <w:r>
                        <w:rPr>
                          <w:b/>
                          <w:color w:val="FF0000"/>
                        </w:rPr>
                        <w:t xml:space="preserve">Image </w:t>
                      </w:r>
                      <w:r w:rsidRPr="005E375B">
                        <w:rPr>
                          <w:b/>
                          <w:color w:val="FF0000"/>
                        </w:rPr>
                        <w:t>C</w:t>
                      </w:r>
                      <w:r>
                        <w:rPr>
                          <w:b/>
                          <w:color w:val="FF0000"/>
                        </w:rPr>
                        <w:tab/>
                      </w:r>
                      <w:r>
                        <w:rPr>
                          <w:b/>
                          <w:color w:val="FF0000"/>
                        </w:rPr>
                        <w:tab/>
                      </w:r>
                      <w:r>
                        <w:rPr>
                          <w:b/>
                          <w:color w:val="FF0000"/>
                        </w:rPr>
                        <w:tab/>
                        <w:t xml:space="preserve">Image </w:t>
                      </w:r>
                      <w:r w:rsidRPr="005E375B">
                        <w:rPr>
                          <w:b/>
                          <w:color w:val="FF0000"/>
                        </w:rPr>
                        <w:t>D</w:t>
                      </w:r>
                    </w:p>
                  </w:txbxContent>
                </v:textbox>
              </v:shape>
            </w:pict>
          </mc:Fallback>
        </mc:AlternateContent>
      </w:r>
      <w:r w:rsidR="00C03C3F" w:rsidRPr="004631E8">
        <w:rPr>
          <w:rFonts w:ascii="Times New Roman" w:hAnsi="Times New Roman" w:cs="Times New Roman"/>
          <w:noProof/>
          <w:sz w:val="24"/>
          <w:szCs w:val="24"/>
        </w:rPr>
        <w:drawing>
          <wp:inline distT="0" distB="0" distL="0" distR="0" wp14:anchorId="293BB999" wp14:editId="734BDB9A">
            <wp:extent cx="2317750" cy="1477495"/>
            <wp:effectExtent l="0" t="0" r="6350" b="8890"/>
            <wp:docPr id="3" name="Picture 3" descr="Image result for nanoparticle aggregation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noparticle aggregation cha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372" t="53794" r="48712" b="14247"/>
                    <a:stretch/>
                  </pic:blipFill>
                  <pic:spPr bwMode="auto">
                    <a:xfrm>
                      <a:off x="0" y="0"/>
                      <a:ext cx="2332181" cy="1486694"/>
                    </a:xfrm>
                    <a:prstGeom prst="rect">
                      <a:avLst/>
                    </a:prstGeom>
                    <a:noFill/>
                    <a:ln>
                      <a:noFill/>
                    </a:ln>
                    <a:extLst>
                      <a:ext uri="{53640926-AAD7-44D8-BBD7-CCE9431645EC}">
                        <a14:shadowObscured xmlns:a14="http://schemas.microsoft.com/office/drawing/2010/main"/>
                      </a:ext>
                    </a:extLst>
                  </pic:spPr>
                </pic:pic>
              </a:graphicData>
            </a:graphic>
          </wp:inline>
        </w:drawing>
      </w:r>
      <w:r w:rsidR="00C03C3F" w:rsidRPr="004631E8">
        <w:rPr>
          <w:rFonts w:ascii="Times New Roman" w:hAnsi="Times New Roman" w:cs="Times New Roman"/>
          <w:noProof/>
          <w:sz w:val="24"/>
          <w:szCs w:val="24"/>
        </w:rPr>
        <w:drawing>
          <wp:inline distT="0" distB="0" distL="0" distR="0" wp14:anchorId="4034858D" wp14:editId="39F44D90">
            <wp:extent cx="1926365" cy="1463675"/>
            <wp:effectExtent l="0" t="0" r="0" b="3175"/>
            <wp:docPr id="2" name="Picture 2" descr="Image result for nanoparticle aggregation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noparticle aggregation cha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7164" t="10859" r="4575" b="55953"/>
                    <a:stretch/>
                  </pic:blipFill>
                  <pic:spPr bwMode="auto">
                    <a:xfrm>
                      <a:off x="0" y="0"/>
                      <a:ext cx="1936249" cy="1471185"/>
                    </a:xfrm>
                    <a:prstGeom prst="rect">
                      <a:avLst/>
                    </a:prstGeom>
                    <a:noFill/>
                    <a:ln>
                      <a:noFill/>
                    </a:ln>
                    <a:extLst>
                      <a:ext uri="{53640926-AAD7-44D8-BBD7-CCE9431645EC}">
                        <a14:shadowObscured xmlns:a14="http://schemas.microsoft.com/office/drawing/2010/main"/>
                      </a:ext>
                    </a:extLst>
                  </pic:spPr>
                </pic:pic>
              </a:graphicData>
            </a:graphic>
          </wp:inline>
        </w:drawing>
      </w:r>
      <w:r w:rsidR="00F4082F" w:rsidRPr="004631E8">
        <w:rPr>
          <w:rFonts w:ascii="Times New Roman" w:hAnsi="Times New Roman" w:cs="Times New Roman"/>
          <w:noProof/>
          <w:sz w:val="24"/>
          <w:szCs w:val="24"/>
        </w:rPr>
        <w:drawing>
          <wp:inline distT="0" distB="0" distL="0" distR="0" wp14:anchorId="6C5050E5" wp14:editId="49BACB11">
            <wp:extent cx="4220307" cy="1881051"/>
            <wp:effectExtent l="0" t="0" r="8890" b="5080"/>
            <wp:docPr id="1" name="Picture 1" descr="Image result for nanoparticle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noparticle aggreg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307" cy="1881051"/>
                    </a:xfrm>
                    <a:prstGeom prst="rect">
                      <a:avLst/>
                    </a:prstGeom>
                    <a:noFill/>
                    <a:ln>
                      <a:noFill/>
                    </a:ln>
                  </pic:spPr>
                </pic:pic>
              </a:graphicData>
            </a:graphic>
          </wp:inline>
        </w:drawing>
      </w:r>
    </w:p>
    <w:p w14:paraId="28BB3C1B" w14:textId="3649BA8C" w:rsidR="00263212" w:rsidRPr="004631E8" w:rsidRDefault="00263212" w:rsidP="00380C21">
      <w:pPr>
        <w:jc w:val="both"/>
        <w:rPr>
          <w:rFonts w:ascii="Times New Roman" w:hAnsi="Times New Roman" w:cs="Times New Roman"/>
          <w:sz w:val="24"/>
          <w:szCs w:val="24"/>
        </w:rPr>
      </w:pPr>
      <w:r w:rsidRPr="004631E8">
        <w:rPr>
          <w:rFonts w:ascii="Times New Roman" w:hAnsi="Times New Roman" w:cs="Times New Roman"/>
          <w:sz w:val="24"/>
          <w:szCs w:val="24"/>
        </w:rPr>
        <w:t xml:space="preserve">Figures 1A-1D) A); B); C) </w:t>
      </w:r>
      <w:r w:rsidR="000715C7" w:rsidRPr="004631E8">
        <w:rPr>
          <w:rFonts w:ascii="Times New Roman" w:hAnsi="Times New Roman" w:cs="Times New Roman"/>
          <w:sz w:val="24"/>
          <w:szCs w:val="24"/>
        </w:rPr>
        <w:t>scale of 50nm</w:t>
      </w:r>
      <w:r w:rsidRPr="004631E8">
        <w:rPr>
          <w:rFonts w:ascii="Times New Roman" w:hAnsi="Times New Roman" w:cs="Times New Roman"/>
          <w:sz w:val="24"/>
          <w:szCs w:val="24"/>
        </w:rPr>
        <w:t xml:space="preserve">; D) </w:t>
      </w:r>
      <w:r w:rsidR="000715C7" w:rsidRPr="004631E8">
        <w:rPr>
          <w:rFonts w:ascii="Times New Roman" w:hAnsi="Times New Roman" w:cs="Times New Roman"/>
          <w:sz w:val="24"/>
          <w:szCs w:val="24"/>
        </w:rPr>
        <w:t>scale of 50 nm</w:t>
      </w:r>
      <w:r w:rsidRPr="004631E8">
        <w:rPr>
          <w:rFonts w:ascii="Times New Roman" w:hAnsi="Times New Roman" w:cs="Times New Roman"/>
          <w:sz w:val="24"/>
          <w:szCs w:val="24"/>
        </w:rPr>
        <w:t xml:space="preserve">; </w:t>
      </w:r>
      <w:commentRangeStart w:id="0"/>
      <w:r w:rsidRPr="004631E8">
        <w:rPr>
          <w:rFonts w:ascii="Times New Roman" w:hAnsi="Times New Roman" w:cs="Times New Roman"/>
          <w:sz w:val="24"/>
          <w:szCs w:val="24"/>
        </w:rPr>
        <w:t>(ref.</w:t>
      </w:r>
      <w:r w:rsidR="00605F42" w:rsidRPr="004631E8">
        <w:rPr>
          <w:rFonts w:ascii="Times New Roman" w:hAnsi="Times New Roman" w:cs="Times New Roman"/>
          <w:sz w:val="24"/>
          <w:szCs w:val="24"/>
        </w:rPr>
        <w:t xml:space="preserve"> Where is this from?</w:t>
      </w:r>
      <w:r w:rsidRPr="004631E8">
        <w:rPr>
          <w:rFonts w:ascii="Times New Roman" w:hAnsi="Times New Roman" w:cs="Times New Roman"/>
          <w:sz w:val="24"/>
          <w:szCs w:val="24"/>
        </w:rPr>
        <w:t>)</w:t>
      </w:r>
      <w:commentRangeEnd w:id="0"/>
      <w:r w:rsidR="00442795" w:rsidRPr="004631E8">
        <w:rPr>
          <w:rStyle w:val="CommentReference"/>
          <w:rFonts w:ascii="Times New Roman" w:hAnsi="Times New Roman" w:cs="Times New Roman"/>
          <w:sz w:val="24"/>
          <w:szCs w:val="24"/>
        </w:rPr>
        <w:commentReference w:id="0"/>
      </w:r>
    </w:p>
    <w:p w14:paraId="31FD9B18" w14:textId="77777777" w:rsidR="00B02D1C" w:rsidRPr="004631E8" w:rsidRDefault="00B02D1C" w:rsidP="00380C21">
      <w:pPr>
        <w:jc w:val="both"/>
        <w:rPr>
          <w:rFonts w:ascii="Times New Roman" w:hAnsi="Times New Roman" w:cs="Times New Roman"/>
          <w:sz w:val="24"/>
          <w:szCs w:val="24"/>
        </w:rPr>
      </w:pPr>
    </w:p>
    <w:p w14:paraId="6EA1DA71" w14:textId="77777777" w:rsidR="00442795" w:rsidRDefault="0044279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933C5E7" w14:textId="7BE0802B" w:rsidR="00B02D1C" w:rsidRPr="004631E8" w:rsidRDefault="00B02D1C" w:rsidP="00380C21">
      <w:pPr>
        <w:jc w:val="both"/>
        <w:rPr>
          <w:rFonts w:ascii="Times New Roman" w:hAnsi="Times New Roman" w:cs="Times New Roman"/>
          <w:b/>
          <w:sz w:val="24"/>
          <w:szCs w:val="24"/>
          <w:u w:val="single"/>
        </w:rPr>
      </w:pPr>
      <w:r w:rsidRPr="004631E8">
        <w:rPr>
          <w:rFonts w:ascii="Times New Roman" w:hAnsi="Times New Roman" w:cs="Times New Roman"/>
          <w:b/>
          <w:sz w:val="24"/>
          <w:szCs w:val="24"/>
          <w:u w:val="single"/>
        </w:rPr>
        <w:t>Mathematical application</w:t>
      </w:r>
    </w:p>
    <w:p w14:paraId="023C1520" w14:textId="2F298DF5" w:rsidR="009368E1" w:rsidRPr="004631E8" w:rsidRDefault="00B02D1C" w:rsidP="00380C21">
      <w:pPr>
        <w:jc w:val="both"/>
        <w:rPr>
          <w:rFonts w:ascii="Times New Roman" w:hAnsi="Times New Roman" w:cs="Times New Roman"/>
          <w:sz w:val="24"/>
          <w:szCs w:val="24"/>
        </w:rPr>
      </w:pPr>
      <w:r w:rsidRPr="004631E8">
        <w:rPr>
          <w:rFonts w:ascii="Times New Roman" w:hAnsi="Times New Roman" w:cs="Times New Roman"/>
          <w:sz w:val="24"/>
          <w:szCs w:val="24"/>
        </w:rPr>
        <w:tab/>
        <w:t xml:space="preserve">Understanding this phenomenon, the purpose of this research is to make a stochastic model that </w:t>
      </w:r>
      <w:r w:rsidR="00A03A6F" w:rsidRPr="004631E8">
        <w:rPr>
          <w:rFonts w:ascii="Times New Roman" w:hAnsi="Times New Roman" w:cs="Times New Roman"/>
          <w:sz w:val="24"/>
          <w:szCs w:val="24"/>
        </w:rPr>
        <w:t>describes</w:t>
      </w:r>
      <w:r w:rsidRPr="004631E8">
        <w:rPr>
          <w:rFonts w:ascii="Times New Roman" w:hAnsi="Times New Roman" w:cs="Times New Roman"/>
          <w:sz w:val="24"/>
          <w:szCs w:val="24"/>
        </w:rPr>
        <w:t xml:space="preserve"> how these particles will aggregate</w:t>
      </w:r>
      <w:r w:rsidR="00B40D8E" w:rsidRPr="004631E8">
        <w:rPr>
          <w:rFonts w:ascii="Times New Roman" w:hAnsi="Times New Roman" w:cs="Times New Roman"/>
          <w:sz w:val="24"/>
          <w:szCs w:val="24"/>
        </w:rPr>
        <w:t xml:space="preserve"> while suspended</w:t>
      </w:r>
      <w:r w:rsidRPr="004631E8">
        <w:rPr>
          <w:rFonts w:ascii="Times New Roman" w:hAnsi="Times New Roman" w:cs="Times New Roman"/>
          <w:sz w:val="24"/>
          <w:szCs w:val="24"/>
        </w:rPr>
        <w:t>. To do this, several key things need to be understood.</w:t>
      </w:r>
      <w:r w:rsidR="00C03C3F" w:rsidRPr="004631E8">
        <w:rPr>
          <w:rFonts w:ascii="Times New Roman" w:hAnsi="Times New Roman" w:cs="Times New Roman"/>
          <w:sz w:val="24"/>
          <w:szCs w:val="24"/>
        </w:rPr>
        <w:t xml:space="preserve"> Each of the types of aggregation have a specific p</w:t>
      </w:r>
      <w:r w:rsidR="009265B4" w:rsidRPr="004631E8">
        <w:rPr>
          <w:rFonts w:ascii="Times New Roman" w:hAnsi="Times New Roman" w:cs="Times New Roman"/>
          <w:sz w:val="24"/>
          <w:szCs w:val="24"/>
        </w:rPr>
        <w:t>robability</w:t>
      </w:r>
      <w:r w:rsidR="00C03C3F" w:rsidRPr="004631E8">
        <w:rPr>
          <w:rFonts w:ascii="Times New Roman" w:hAnsi="Times New Roman" w:cs="Times New Roman"/>
          <w:sz w:val="24"/>
          <w:szCs w:val="24"/>
        </w:rPr>
        <w:t xml:space="preserve"> of occurring</w:t>
      </w:r>
      <w:r w:rsidR="00B40D8E" w:rsidRPr="004631E8">
        <w:rPr>
          <w:rFonts w:ascii="Times New Roman" w:hAnsi="Times New Roman" w:cs="Times New Roman"/>
          <w:sz w:val="24"/>
          <w:szCs w:val="24"/>
        </w:rPr>
        <w:t>,</w:t>
      </w:r>
      <w:r w:rsidR="00C03C3F" w:rsidRPr="004631E8">
        <w:rPr>
          <w:rFonts w:ascii="Times New Roman" w:hAnsi="Times New Roman" w:cs="Times New Roman"/>
          <w:sz w:val="24"/>
          <w:szCs w:val="24"/>
        </w:rPr>
        <w:t xml:space="preserve"> which is due to the lowering of the zeta </w:t>
      </w:r>
      <w:r w:rsidR="009265B4" w:rsidRPr="004631E8">
        <w:rPr>
          <w:rFonts w:ascii="Times New Roman" w:hAnsi="Times New Roman" w:cs="Times New Roman"/>
          <w:sz w:val="24"/>
          <w:szCs w:val="24"/>
        </w:rPr>
        <w:t xml:space="preserve">potential (or </w:t>
      </w:r>
      <w:r w:rsidR="00B40D8E" w:rsidRPr="004631E8">
        <w:rPr>
          <w:rFonts w:ascii="Times New Roman" w:hAnsi="Times New Roman" w:cs="Times New Roman"/>
          <w:sz w:val="24"/>
          <w:szCs w:val="24"/>
        </w:rPr>
        <w:t>surface charge</w:t>
      </w:r>
      <w:r w:rsidR="009265B4" w:rsidRPr="004631E8">
        <w:rPr>
          <w:rFonts w:ascii="Times New Roman" w:hAnsi="Times New Roman" w:cs="Times New Roman"/>
          <w:sz w:val="24"/>
          <w:szCs w:val="24"/>
        </w:rPr>
        <w:t>)</w:t>
      </w:r>
      <w:r w:rsidR="00C03C3F" w:rsidRPr="004631E8">
        <w:rPr>
          <w:rFonts w:ascii="Times New Roman" w:hAnsi="Times New Roman" w:cs="Times New Roman"/>
          <w:sz w:val="24"/>
          <w:szCs w:val="24"/>
        </w:rPr>
        <w:t xml:space="preserve"> </w:t>
      </w:r>
      <w:r w:rsidR="00B40D8E" w:rsidRPr="004631E8">
        <w:rPr>
          <w:rFonts w:ascii="Times New Roman" w:hAnsi="Times New Roman" w:cs="Times New Roman"/>
          <w:sz w:val="24"/>
          <w:szCs w:val="24"/>
        </w:rPr>
        <w:t>around each NP</w:t>
      </w:r>
      <w:r w:rsidR="00C03C3F" w:rsidRPr="004631E8">
        <w:rPr>
          <w:rFonts w:ascii="Times New Roman" w:hAnsi="Times New Roman" w:cs="Times New Roman"/>
          <w:sz w:val="24"/>
          <w:szCs w:val="24"/>
        </w:rPr>
        <w:t xml:space="preserve">. </w:t>
      </w:r>
      <w:r w:rsidR="003C4ED6" w:rsidRPr="004631E8">
        <w:rPr>
          <w:rFonts w:ascii="Times New Roman" w:hAnsi="Times New Roman" w:cs="Times New Roman"/>
          <w:sz w:val="24"/>
          <w:szCs w:val="24"/>
        </w:rPr>
        <w:t xml:space="preserve">The Gibbs free energy of the particles is directly correlated to the possibility of the particles spontaneously aggregating on their own. </w:t>
      </w:r>
      <w:commentRangeStart w:id="1"/>
      <w:r w:rsidR="007B1761" w:rsidRPr="004631E8">
        <w:rPr>
          <w:rFonts w:ascii="Times New Roman" w:hAnsi="Times New Roman" w:cs="Times New Roman"/>
          <w:sz w:val="24"/>
          <w:szCs w:val="24"/>
        </w:rPr>
        <w:t>Another</w:t>
      </w:r>
      <w:commentRangeEnd w:id="1"/>
      <w:r w:rsidR="00A03A6F" w:rsidRPr="004631E8">
        <w:rPr>
          <w:rStyle w:val="CommentReference"/>
          <w:rFonts w:ascii="Times New Roman" w:hAnsi="Times New Roman" w:cs="Times New Roman"/>
          <w:sz w:val="24"/>
          <w:szCs w:val="24"/>
        </w:rPr>
        <w:commentReference w:id="1"/>
      </w:r>
      <w:r w:rsidR="007B1761" w:rsidRPr="004631E8">
        <w:rPr>
          <w:rFonts w:ascii="Times New Roman" w:hAnsi="Times New Roman" w:cs="Times New Roman"/>
          <w:sz w:val="24"/>
          <w:szCs w:val="24"/>
        </w:rPr>
        <w:t xml:space="preserve"> key part of this comes from the diffusion of the system, which is directly related to </w:t>
      </w:r>
      <w:proofErr w:type="spellStart"/>
      <w:r w:rsidR="007B1761" w:rsidRPr="004631E8">
        <w:rPr>
          <w:rFonts w:ascii="Times New Roman" w:hAnsi="Times New Roman" w:cs="Times New Roman"/>
          <w:sz w:val="24"/>
          <w:szCs w:val="24"/>
        </w:rPr>
        <w:t>K</w:t>
      </w:r>
      <w:r w:rsidR="00A03A6F" w:rsidRPr="004631E8">
        <w:rPr>
          <w:rFonts w:ascii="Times New Roman" w:hAnsi="Times New Roman" w:cs="Times New Roman"/>
          <w:sz w:val="24"/>
          <w:szCs w:val="24"/>
          <w:vertAlign w:val="subscript"/>
        </w:rPr>
        <w:t>eq</w:t>
      </w:r>
      <w:proofErr w:type="spellEnd"/>
      <w:r w:rsidR="007B1761" w:rsidRPr="004631E8">
        <w:rPr>
          <w:rFonts w:ascii="Times New Roman" w:hAnsi="Times New Roman" w:cs="Times New Roman"/>
          <w:sz w:val="24"/>
          <w:szCs w:val="24"/>
        </w:rPr>
        <w:t xml:space="preserve"> and the concentration of the nanoparticles in the system.</w:t>
      </w:r>
      <w:r w:rsidR="00434571" w:rsidRPr="004631E8">
        <w:rPr>
          <w:rFonts w:ascii="Times New Roman" w:hAnsi="Times New Roman" w:cs="Times New Roman"/>
          <w:sz w:val="24"/>
          <w:szCs w:val="24"/>
        </w:rPr>
        <w:t xml:space="preserve"> Another contribution to this area of research is </w:t>
      </w:r>
      <w:proofErr w:type="spellStart"/>
      <w:r w:rsidR="00434571" w:rsidRPr="004631E8">
        <w:rPr>
          <w:rFonts w:ascii="Times New Roman" w:hAnsi="Times New Roman" w:cs="Times New Roman"/>
          <w:sz w:val="24"/>
          <w:szCs w:val="24"/>
        </w:rPr>
        <w:t>Smoluchowski’s</w:t>
      </w:r>
      <w:proofErr w:type="spellEnd"/>
      <w:r w:rsidR="00434571" w:rsidRPr="004631E8">
        <w:rPr>
          <w:rFonts w:ascii="Times New Roman" w:hAnsi="Times New Roman" w:cs="Times New Roman"/>
          <w:sz w:val="24"/>
          <w:szCs w:val="24"/>
        </w:rPr>
        <w:t xml:space="preserve"> equation</w:t>
      </w:r>
      <w:r w:rsidR="00442795" w:rsidRPr="004631E8">
        <w:rPr>
          <w:rFonts w:ascii="Times New Roman" w:hAnsi="Times New Roman" w:cs="Times New Roman"/>
          <w:sz w:val="24"/>
          <w:szCs w:val="24"/>
        </w:rPr>
        <w:t>,</w:t>
      </w:r>
      <w:r w:rsidR="00434571" w:rsidRPr="004631E8">
        <w:rPr>
          <w:rFonts w:ascii="Times New Roman" w:hAnsi="Times New Roman" w:cs="Times New Roman"/>
          <w:sz w:val="24"/>
          <w:szCs w:val="24"/>
        </w:rPr>
        <w:t xml:space="preserve"> which details how the density of particles change over time as they aggregate.</w:t>
      </w:r>
      <w:r w:rsidR="00E01918" w:rsidRPr="004631E8">
        <w:rPr>
          <w:rFonts w:ascii="Times New Roman" w:hAnsi="Times New Roman" w:cs="Times New Roman"/>
          <w:sz w:val="24"/>
          <w:szCs w:val="24"/>
        </w:rPr>
        <w:t xml:space="preserve"> Below are the equations for the Gibbs free energy and </w:t>
      </w:r>
      <w:proofErr w:type="spellStart"/>
      <w:r w:rsidR="00E01918" w:rsidRPr="004631E8">
        <w:rPr>
          <w:rFonts w:ascii="Times New Roman" w:hAnsi="Times New Roman" w:cs="Times New Roman"/>
          <w:sz w:val="24"/>
          <w:szCs w:val="24"/>
        </w:rPr>
        <w:t>Smoluchowski</w:t>
      </w:r>
      <w:proofErr w:type="spellEnd"/>
      <w:r w:rsidR="00E01918" w:rsidRPr="004631E8">
        <w:rPr>
          <w:rFonts w:ascii="Times New Roman" w:hAnsi="Times New Roman" w:cs="Times New Roman"/>
          <w:sz w:val="24"/>
          <w:szCs w:val="24"/>
        </w:rPr>
        <w:t xml:space="preserve"> equation</w:t>
      </w:r>
      <w:r w:rsidR="00605F42" w:rsidRPr="004631E8">
        <w:rPr>
          <w:rFonts w:ascii="Times New Roman" w:hAnsi="Times New Roman" w:cs="Times New Roman"/>
          <w:sz w:val="24"/>
          <w:szCs w:val="24"/>
        </w:rPr>
        <w:t xml:space="preserve"> (insert ref.), </w:t>
      </w:r>
      <w:r w:rsidR="00E01918" w:rsidRPr="004631E8">
        <w:rPr>
          <w:rFonts w:ascii="Times New Roman" w:hAnsi="Times New Roman" w:cs="Times New Roman"/>
          <w:sz w:val="24"/>
          <w:szCs w:val="24"/>
        </w:rPr>
        <w:t>respectively.</w:t>
      </w:r>
    </w:p>
    <w:p w14:paraId="3509234D" w14:textId="37EE95C1" w:rsidR="00C66315" w:rsidRPr="004631E8" w:rsidRDefault="004570AC" w:rsidP="00380C21">
      <w:pPr>
        <w:jc w:val="both"/>
        <w:rPr>
          <w:rFonts w:ascii="Times New Roman" w:eastAsiaTheme="minorEastAsia" w:hAnsi="Times New Roman" w:cs="Times New Roman"/>
          <w:b/>
          <w:sz w:val="24"/>
          <w:szCs w:val="24"/>
        </w:rPr>
      </w:pPr>
      <w:commentRangeStart w:id="2"/>
      <m:oMathPara>
        <m:oMath>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zeta potential</m:t>
              </m:r>
            </m:e>
          </m:d>
          <w:commentRangeEnd w:id="2"/>
          <m:r>
            <m:rPr>
              <m:sty m:val="p"/>
            </m:rPr>
            <w:rPr>
              <w:rStyle w:val="CommentReference"/>
              <w:rFonts w:ascii="Cambria Math" w:hAnsi="Cambria Math" w:cs="Times New Roman"/>
              <w:sz w:val="24"/>
              <w:szCs w:val="24"/>
            </w:rPr>
            <w:commentReference w:id="2"/>
          </m:r>
          <m:r>
            <m:rPr>
              <m:sty m:val="bi"/>
            </m:rPr>
            <w:rPr>
              <w:rFonts w:ascii="Cambria Math" w:hAnsi="Cambria Math" w:cs="Times New Roman"/>
              <w:sz w:val="24"/>
              <w:szCs w:val="24"/>
            </w:rPr>
            <m:t>=∆G=-RTln</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eq</m:t>
                  </m:r>
                </m:sub>
              </m:sSub>
            </m:e>
          </m:d>
        </m:oMath>
      </m:oMathPara>
    </w:p>
    <w:p w14:paraId="5EAA919B" w14:textId="7424EA88" w:rsidR="00C66315" w:rsidRPr="004631E8" w:rsidRDefault="00C66315" w:rsidP="00380C21">
      <w:pPr>
        <w:jc w:val="both"/>
        <w:rPr>
          <w:rFonts w:ascii="Times New Roman" w:hAnsi="Times New Roman" w:cs="Times New Roman"/>
          <w:sz w:val="24"/>
          <w:szCs w:val="24"/>
        </w:rPr>
      </w:pPr>
      <w:r w:rsidRPr="004631E8">
        <w:rPr>
          <w:rFonts w:ascii="Times New Roman" w:hAnsi="Times New Roman" w:cs="Times New Roman"/>
          <w:noProof/>
          <w:sz w:val="24"/>
          <w:szCs w:val="24"/>
        </w:rPr>
        <w:drawing>
          <wp:inline distT="0" distB="0" distL="0" distR="0" wp14:anchorId="47466974" wp14:editId="6FEE798D">
            <wp:extent cx="5913158"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250" r="31730"/>
                    <a:stretch/>
                  </pic:blipFill>
                  <pic:spPr bwMode="auto">
                    <a:xfrm>
                      <a:off x="0" y="0"/>
                      <a:ext cx="5921723" cy="553250"/>
                    </a:xfrm>
                    <a:prstGeom prst="rect">
                      <a:avLst/>
                    </a:prstGeom>
                    <a:ln>
                      <a:noFill/>
                    </a:ln>
                    <a:extLst>
                      <a:ext uri="{53640926-AAD7-44D8-BBD7-CCE9431645EC}">
                        <a14:shadowObscured xmlns:a14="http://schemas.microsoft.com/office/drawing/2010/main"/>
                      </a:ext>
                    </a:extLst>
                  </pic:spPr>
                </pic:pic>
              </a:graphicData>
            </a:graphic>
          </wp:inline>
        </w:drawing>
      </w:r>
    </w:p>
    <w:p w14:paraId="6837BADB" w14:textId="58D34BF0" w:rsidR="00442795" w:rsidRPr="004631E8" w:rsidRDefault="009368E1" w:rsidP="00B85A37">
      <w:pPr>
        <w:ind w:firstLine="720"/>
        <w:jc w:val="both"/>
        <w:rPr>
          <w:rFonts w:ascii="Times New Roman" w:hAnsi="Times New Roman" w:cs="Times New Roman"/>
          <w:sz w:val="24"/>
          <w:szCs w:val="24"/>
        </w:rPr>
      </w:pPr>
      <w:r w:rsidRPr="004631E8">
        <w:rPr>
          <w:rFonts w:ascii="Times New Roman" w:hAnsi="Times New Roman" w:cs="Times New Roman"/>
          <w:sz w:val="24"/>
          <w:szCs w:val="24"/>
        </w:rPr>
        <w:t>Following the different types of aggregation listed above, i</w:t>
      </w:r>
      <w:r w:rsidR="00AA3E91" w:rsidRPr="004631E8">
        <w:rPr>
          <w:rFonts w:ascii="Times New Roman" w:hAnsi="Times New Roman" w:cs="Times New Roman"/>
          <w:sz w:val="24"/>
          <w:szCs w:val="24"/>
        </w:rPr>
        <w:t>magine</w:t>
      </w:r>
      <w:r w:rsidRPr="004631E8">
        <w:rPr>
          <w:rFonts w:ascii="Times New Roman" w:hAnsi="Times New Roman" w:cs="Times New Roman"/>
          <w:sz w:val="24"/>
          <w:szCs w:val="24"/>
        </w:rPr>
        <w:t xml:space="preserve"> each type having a probability of occurring, and the probabilities can be mapped like below for each particle</w:t>
      </w:r>
      <w:r w:rsidR="00AA3E91" w:rsidRPr="004631E8">
        <w:rPr>
          <w:rFonts w:ascii="Times New Roman" w:hAnsi="Times New Roman" w:cs="Times New Roman"/>
          <w:sz w:val="24"/>
          <w:szCs w:val="24"/>
        </w:rPr>
        <w:t>.</w:t>
      </w:r>
      <w:r w:rsidRPr="004631E8">
        <w:rPr>
          <w:rFonts w:ascii="Times New Roman" w:hAnsi="Times New Roman" w:cs="Times New Roman"/>
          <w:sz w:val="24"/>
          <w:szCs w:val="24"/>
        </w:rPr>
        <w:t xml:space="preserve"> If one atom on a particle attaches itself to another particle, then there is a much higher probability that the other</w:t>
      </w:r>
      <w:r w:rsidR="00A36568" w:rsidRPr="004631E8">
        <w:rPr>
          <w:rFonts w:ascii="Times New Roman" w:hAnsi="Times New Roman" w:cs="Times New Roman"/>
          <w:sz w:val="24"/>
          <w:szCs w:val="24"/>
        </w:rPr>
        <w:t xml:space="preserve"> atoms with each particle</w:t>
      </w:r>
      <w:r w:rsidRPr="004631E8">
        <w:rPr>
          <w:rFonts w:ascii="Times New Roman" w:hAnsi="Times New Roman" w:cs="Times New Roman"/>
          <w:sz w:val="24"/>
          <w:szCs w:val="24"/>
        </w:rPr>
        <w:t xml:space="preserve"> will do the same, and this can also be mapped out in the following way.</w:t>
      </w:r>
    </w:p>
    <w:tbl>
      <w:tblPr>
        <w:tblStyle w:val="TableGrid"/>
        <w:tblW w:w="0" w:type="auto"/>
        <w:jc w:val="center"/>
        <w:tblLook w:val="04A0" w:firstRow="1" w:lastRow="0" w:firstColumn="1" w:lastColumn="0" w:noHBand="0" w:noVBand="1"/>
      </w:tblPr>
      <w:tblGrid>
        <w:gridCol w:w="616"/>
        <w:gridCol w:w="2113"/>
      </w:tblGrid>
      <w:tr w:rsidR="0016451F" w:rsidRPr="004631E8" w14:paraId="0D3ACB44" w14:textId="77777777" w:rsidTr="00380C21">
        <w:trPr>
          <w:trHeight w:val="322"/>
          <w:jc w:val="center"/>
        </w:trPr>
        <w:tc>
          <w:tcPr>
            <w:tcW w:w="510" w:type="dxa"/>
          </w:tcPr>
          <w:p w14:paraId="4F8EE728" w14:textId="77777777" w:rsidR="0016451F" w:rsidRPr="004631E8" w:rsidRDefault="0016451F" w:rsidP="00380C21">
            <w:pPr>
              <w:jc w:val="both"/>
              <w:rPr>
                <w:rFonts w:ascii="Times New Roman" w:hAnsi="Times New Roman" w:cs="Times New Roman"/>
                <w:sz w:val="24"/>
                <w:szCs w:val="24"/>
              </w:rPr>
            </w:pPr>
            <w:commentRangeStart w:id="3"/>
            <w:r w:rsidRPr="004631E8">
              <w:rPr>
                <w:rFonts w:ascii="Times New Roman" w:hAnsi="Times New Roman" w:cs="Times New Roman"/>
                <w:sz w:val="24"/>
                <w:szCs w:val="24"/>
              </w:rPr>
              <w:t>1</w:t>
            </w:r>
          </w:p>
        </w:tc>
        <w:tc>
          <w:tcPr>
            <w:tcW w:w="2113" w:type="dxa"/>
          </w:tcPr>
          <w:p w14:paraId="3846BFD9" w14:textId="2B88CCE2"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Full aggregation</w:t>
            </w:r>
            <w:r w:rsidR="000347FE" w:rsidRPr="004631E8">
              <w:rPr>
                <w:rFonts w:ascii="Times New Roman" w:hAnsi="Times New Roman" w:cs="Times New Roman"/>
                <w:sz w:val="24"/>
                <w:szCs w:val="24"/>
              </w:rPr>
              <w:t xml:space="preserve"> </w:t>
            </w:r>
          </w:p>
        </w:tc>
      </w:tr>
      <w:tr w:rsidR="0016451F" w:rsidRPr="004631E8" w14:paraId="568D7DEA" w14:textId="77777777" w:rsidTr="00380C21">
        <w:trPr>
          <w:trHeight w:val="322"/>
          <w:jc w:val="center"/>
        </w:trPr>
        <w:tc>
          <w:tcPr>
            <w:tcW w:w="510" w:type="dxa"/>
          </w:tcPr>
          <w:p w14:paraId="2394A49B"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w:t>
            </w:r>
          </w:p>
        </w:tc>
        <w:tc>
          <w:tcPr>
            <w:tcW w:w="2113" w:type="dxa"/>
          </w:tcPr>
          <w:p w14:paraId="187B8AEE" w14:textId="77777777" w:rsidR="0016451F" w:rsidRPr="004631E8" w:rsidRDefault="0016451F" w:rsidP="00380C21">
            <w:pPr>
              <w:jc w:val="both"/>
              <w:rPr>
                <w:rFonts w:ascii="Times New Roman" w:hAnsi="Times New Roman" w:cs="Times New Roman"/>
                <w:sz w:val="24"/>
                <w:szCs w:val="24"/>
              </w:rPr>
            </w:pPr>
          </w:p>
        </w:tc>
      </w:tr>
      <w:tr w:rsidR="0016451F" w:rsidRPr="004631E8" w14:paraId="6CA7C5CF" w14:textId="77777777" w:rsidTr="00380C21">
        <w:trPr>
          <w:trHeight w:val="332"/>
          <w:jc w:val="center"/>
        </w:trPr>
        <w:tc>
          <w:tcPr>
            <w:tcW w:w="510" w:type="dxa"/>
          </w:tcPr>
          <w:p w14:paraId="0D244F5B"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p(</w:t>
            </w:r>
            <w:proofErr w:type="spellStart"/>
            <w:r w:rsidRPr="004631E8">
              <w:rPr>
                <w:rFonts w:ascii="Times New Roman" w:hAnsi="Times New Roman" w:cs="Times New Roman"/>
                <w:sz w:val="24"/>
                <w:szCs w:val="24"/>
              </w:rPr>
              <w:t>i</w:t>
            </w:r>
            <w:proofErr w:type="spellEnd"/>
            <w:r w:rsidRPr="004631E8">
              <w:rPr>
                <w:rFonts w:ascii="Times New Roman" w:hAnsi="Times New Roman" w:cs="Times New Roman"/>
                <w:sz w:val="24"/>
                <w:szCs w:val="24"/>
              </w:rPr>
              <w:t>)</w:t>
            </w:r>
          </w:p>
        </w:tc>
        <w:tc>
          <w:tcPr>
            <w:tcW w:w="2113" w:type="dxa"/>
          </w:tcPr>
          <w:p w14:paraId="45050543" w14:textId="05BCC608" w:rsidR="0016451F" w:rsidRPr="004631E8" w:rsidRDefault="007B0798" w:rsidP="00380C21">
            <w:pPr>
              <w:jc w:val="both"/>
              <w:rPr>
                <w:rFonts w:ascii="Times New Roman" w:hAnsi="Times New Roman" w:cs="Times New Roman"/>
                <w:sz w:val="24"/>
                <w:szCs w:val="24"/>
                <w:vertAlign w:val="subscript"/>
              </w:rPr>
            </w:pPr>
            <w:r w:rsidRPr="004631E8">
              <w:rPr>
                <w:rFonts w:ascii="Times New Roman" w:hAnsi="Times New Roman" w:cs="Times New Roman"/>
                <w:sz w:val="24"/>
                <w:szCs w:val="24"/>
              </w:rPr>
              <w:t>X</w:t>
            </w:r>
            <w:r w:rsidRPr="004631E8">
              <w:rPr>
                <w:rFonts w:ascii="Times New Roman" w:hAnsi="Times New Roman" w:cs="Times New Roman"/>
                <w:sz w:val="24"/>
                <w:szCs w:val="24"/>
                <w:vertAlign w:val="subscript"/>
              </w:rPr>
              <w:t>i</w:t>
            </w:r>
          </w:p>
        </w:tc>
      </w:tr>
      <w:tr w:rsidR="0016451F" w:rsidRPr="004631E8" w14:paraId="54174296" w14:textId="77777777" w:rsidTr="00380C21">
        <w:trPr>
          <w:trHeight w:val="322"/>
          <w:jc w:val="center"/>
        </w:trPr>
        <w:tc>
          <w:tcPr>
            <w:tcW w:w="510" w:type="dxa"/>
          </w:tcPr>
          <w:p w14:paraId="7B5C9AAB"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w:t>
            </w:r>
          </w:p>
        </w:tc>
        <w:tc>
          <w:tcPr>
            <w:tcW w:w="2113" w:type="dxa"/>
          </w:tcPr>
          <w:p w14:paraId="2AA697B8" w14:textId="77777777" w:rsidR="0016451F" w:rsidRPr="004631E8" w:rsidRDefault="0016451F" w:rsidP="00380C21">
            <w:pPr>
              <w:jc w:val="both"/>
              <w:rPr>
                <w:rFonts w:ascii="Times New Roman" w:hAnsi="Times New Roman" w:cs="Times New Roman"/>
                <w:sz w:val="24"/>
                <w:szCs w:val="24"/>
              </w:rPr>
            </w:pPr>
          </w:p>
        </w:tc>
      </w:tr>
      <w:tr w:rsidR="0016451F" w:rsidRPr="004631E8" w14:paraId="139A0C3C" w14:textId="77777777" w:rsidTr="00380C21">
        <w:trPr>
          <w:trHeight w:val="332"/>
          <w:jc w:val="center"/>
        </w:trPr>
        <w:tc>
          <w:tcPr>
            <w:tcW w:w="510" w:type="dxa"/>
          </w:tcPr>
          <w:p w14:paraId="1B625F0B"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p(2)</w:t>
            </w:r>
          </w:p>
        </w:tc>
        <w:tc>
          <w:tcPr>
            <w:tcW w:w="2113" w:type="dxa"/>
          </w:tcPr>
          <w:p w14:paraId="27E4E7B6" w14:textId="3605C70C" w:rsidR="0016451F" w:rsidRPr="004631E8" w:rsidRDefault="007B0798" w:rsidP="00380C21">
            <w:pPr>
              <w:jc w:val="both"/>
              <w:rPr>
                <w:rFonts w:ascii="Times New Roman" w:hAnsi="Times New Roman" w:cs="Times New Roman"/>
                <w:sz w:val="24"/>
                <w:szCs w:val="24"/>
                <w:vertAlign w:val="subscript"/>
              </w:rPr>
            </w:pPr>
            <w:r w:rsidRPr="004631E8">
              <w:rPr>
                <w:rFonts w:ascii="Times New Roman" w:hAnsi="Times New Roman" w:cs="Times New Roman"/>
                <w:sz w:val="24"/>
                <w:szCs w:val="24"/>
              </w:rPr>
              <w:t>X</w:t>
            </w:r>
            <w:r w:rsidRPr="004631E8">
              <w:rPr>
                <w:rFonts w:ascii="Times New Roman" w:hAnsi="Times New Roman" w:cs="Times New Roman"/>
                <w:sz w:val="24"/>
                <w:szCs w:val="24"/>
                <w:vertAlign w:val="subscript"/>
              </w:rPr>
              <w:t>2</w:t>
            </w:r>
          </w:p>
        </w:tc>
      </w:tr>
      <w:tr w:rsidR="0016451F" w:rsidRPr="004631E8" w14:paraId="4CBF2DD5" w14:textId="77777777" w:rsidTr="00380C21">
        <w:trPr>
          <w:trHeight w:val="322"/>
          <w:jc w:val="center"/>
        </w:trPr>
        <w:tc>
          <w:tcPr>
            <w:tcW w:w="510" w:type="dxa"/>
          </w:tcPr>
          <w:p w14:paraId="17D4087B"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p(1)</w:t>
            </w:r>
          </w:p>
        </w:tc>
        <w:tc>
          <w:tcPr>
            <w:tcW w:w="2113" w:type="dxa"/>
          </w:tcPr>
          <w:p w14:paraId="3C561061" w14:textId="16B1DC4C" w:rsidR="0016451F" w:rsidRPr="004631E8" w:rsidRDefault="007B0798" w:rsidP="00380C21">
            <w:pPr>
              <w:jc w:val="both"/>
              <w:rPr>
                <w:rFonts w:ascii="Times New Roman" w:hAnsi="Times New Roman" w:cs="Times New Roman"/>
                <w:sz w:val="24"/>
                <w:szCs w:val="24"/>
              </w:rPr>
            </w:pPr>
            <w:r w:rsidRPr="004631E8">
              <w:rPr>
                <w:rFonts w:ascii="Times New Roman" w:hAnsi="Times New Roman" w:cs="Times New Roman"/>
                <w:sz w:val="24"/>
                <w:szCs w:val="24"/>
              </w:rPr>
              <w:t>Event type 1 (X</w:t>
            </w:r>
            <w:r w:rsidRPr="004631E8">
              <w:rPr>
                <w:rFonts w:ascii="Times New Roman" w:hAnsi="Times New Roman" w:cs="Times New Roman"/>
                <w:sz w:val="24"/>
                <w:szCs w:val="24"/>
                <w:vertAlign w:val="subscript"/>
              </w:rPr>
              <w:t>1</w:t>
            </w:r>
            <w:r w:rsidRPr="004631E8">
              <w:rPr>
                <w:rFonts w:ascii="Times New Roman" w:hAnsi="Times New Roman" w:cs="Times New Roman"/>
                <w:sz w:val="24"/>
                <w:szCs w:val="24"/>
              </w:rPr>
              <w:t>)</w:t>
            </w:r>
          </w:p>
        </w:tc>
      </w:tr>
      <w:tr w:rsidR="0016451F" w:rsidRPr="004631E8" w14:paraId="586EECCC" w14:textId="77777777" w:rsidTr="00380C21">
        <w:trPr>
          <w:trHeight w:val="332"/>
          <w:jc w:val="center"/>
        </w:trPr>
        <w:tc>
          <w:tcPr>
            <w:tcW w:w="510" w:type="dxa"/>
          </w:tcPr>
          <w:p w14:paraId="5D4E20FD"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0</w:t>
            </w:r>
          </w:p>
        </w:tc>
        <w:tc>
          <w:tcPr>
            <w:tcW w:w="2113" w:type="dxa"/>
          </w:tcPr>
          <w:p w14:paraId="1954773C" w14:textId="77777777" w:rsidR="0016451F" w:rsidRPr="004631E8" w:rsidRDefault="0016451F" w:rsidP="00380C21">
            <w:pPr>
              <w:jc w:val="both"/>
              <w:rPr>
                <w:rFonts w:ascii="Times New Roman" w:hAnsi="Times New Roman" w:cs="Times New Roman"/>
                <w:sz w:val="24"/>
                <w:szCs w:val="24"/>
              </w:rPr>
            </w:pPr>
            <w:r w:rsidRPr="004631E8">
              <w:rPr>
                <w:rFonts w:ascii="Times New Roman" w:hAnsi="Times New Roman" w:cs="Times New Roman"/>
                <w:sz w:val="24"/>
                <w:szCs w:val="24"/>
              </w:rPr>
              <w:t>No movement</w:t>
            </w:r>
            <w:commentRangeEnd w:id="3"/>
            <w:r w:rsidR="00B40D8E" w:rsidRPr="004631E8">
              <w:rPr>
                <w:rStyle w:val="CommentReference"/>
                <w:rFonts w:ascii="Times New Roman" w:hAnsi="Times New Roman" w:cs="Times New Roman"/>
                <w:sz w:val="24"/>
                <w:szCs w:val="24"/>
              </w:rPr>
              <w:commentReference w:id="3"/>
            </w:r>
          </w:p>
        </w:tc>
      </w:tr>
    </w:tbl>
    <w:p w14:paraId="327F2A33" w14:textId="77777777" w:rsidR="009368E1" w:rsidRPr="004631E8" w:rsidRDefault="009368E1" w:rsidP="00380C21">
      <w:pPr>
        <w:ind w:firstLine="720"/>
        <w:jc w:val="both"/>
        <w:rPr>
          <w:rFonts w:ascii="Times New Roman" w:hAnsi="Times New Roman" w:cs="Times New Roman"/>
          <w:sz w:val="24"/>
          <w:szCs w:val="24"/>
        </w:rPr>
      </w:pPr>
    </w:p>
    <w:p w14:paraId="6BA78B5B" w14:textId="78E5EE5B" w:rsidR="00605F42" w:rsidRPr="004631E8" w:rsidRDefault="009368E1" w:rsidP="00380C21">
      <w:pPr>
        <w:ind w:firstLine="720"/>
        <w:jc w:val="both"/>
        <w:rPr>
          <w:rFonts w:ascii="Times New Roman" w:hAnsi="Times New Roman" w:cs="Times New Roman"/>
          <w:sz w:val="24"/>
          <w:szCs w:val="24"/>
        </w:rPr>
      </w:pPr>
      <w:r w:rsidRPr="004631E8">
        <w:rPr>
          <w:rFonts w:ascii="Times New Roman" w:hAnsi="Times New Roman" w:cs="Times New Roman"/>
          <w:sz w:val="24"/>
          <w:szCs w:val="24"/>
        </w:rPr>
        <w:t>With there being a possibility of aggregation, there is also a possibility of de-aggregation</w:t>
      </w:r>
      <w:r w:rsidR="00605F42" w:rsidRPr="004631E8">
        <w:rPr>
          <w:rFonts w:ascii="Times New Roman" w:hAnsi="Times New Roman" w:cs="Times New Roman"/>
          <w:sz w:val="24"/>
          <w:szCs w:val="24"/>
        </w:rPr>
        <w:t>, particle motion without aggregation,</w:t>
      </w:r>
      <w:r w:rsidRPr="004631E8">
        <w:rPr>
          <w:rFonts w:ascii="Times New Roman" w:hAnsi="Times New Roman" w:cs="Times New Roman"/>
          <w:sz w:val="24"/>
          <w:szCs w:val="24"/>
        </w:rPr>
        <w:t xml:space="preserve"> or </w:t>
      </w:r>
      <w:r w:rsidR="00605F42" w:rsidRPr="004631E8">
        <w:rPr>
          <w:rFonts w:ascii="Times New Roman" w:hAnsi="Times New Roman" w:cs="Times New Roman"/>
          <w:sz w:val="24"/>
          <w:szCs w:val="24"/>
        </w:rPr>
        <w:t>nothing happening to any of the</w:t>
      </w:r>
      <w:r w:rsidRPr="004631E8">
        <w:rPr>
          <w:rFonts w:ascii="Times New Roman" w:hAnsi="Times New Roman" w:cs="Times New Roman"/>
          <w:sz w:val="24"/>
          <w:szCs w:val="24"/>
        </w:rPr>
        <w:t xml:space="preserve"> particles at all. </w:t>
      </w:r>
      <w:commentRangeStart w:id="4"/>
      <w:r w:rsidR="00A03A6F" w:rsidRPr="004631E8">
        <w:rPr>
          <w:rFonts w:ascii="Times New Roman" w:hAnsi="Times New Roman" w:cs="Times New Roman"/>
          <w:sz w:val="24"/>
          <w:szCs w:val="24"/>
        </w:rPr>
        <w:t xml:space="preserve">INSERT key photo </w:t>
      </w:r>
      <w:commentRangeEnd w:id="4"/>
      <w:r w:rsidR="00605F42" w:rsidRPr="004631E8">
        <w:rPr>
          <w:rStyle w:val="CommentReference"/>
          <w:rFonts w:ascii="Times New Roman" w:hAnsi="Times New Roman" w:cs="Times New Roman"/>
          <w:sz w:val="24"/>
          <w:szCs w:val="24"/>
        </w:rPr>
        <w:commentReference w:id="4"/>
      </w:r>
      <w:proofErr w:type="gramStart"/>
      <w:r w:rsidR="00605F42" w:rsidRPr="004631E8">
        <w:rPr>
          <w:rFonts w:ascii="Times New Roman" w:hAnsi="Times New Roman" w:cs="Times New Roman"/>
          <w:sz w:val="24"/>
          <w:szCs w:val="24"/>
        </w:rPr>
        <w:t>The</w:t>
      </w:r>
      <w:proofErr w:type="gramEnd"/>
      <w:r w:rsidRPr="004631E8">
        <w:rPr>
          <w:rFonts w:ascii="Times New Roman" w:hAnsi="Times New Roman" w:cs="Times New Roman"/>
          <w:sz w:val="24"/>
          <w:szCs w:val="24"/>
        </w:rPr>
        <w:t xml:space="preserve"> possibility of particles de-aggregating is small</w:t>
      </w:r>
      <w:r w:rsidR="00605F42" w:rsidRPr="004631E8">
        <w:rPr>
          <w:rFonts w:ascii="Times New Roman" w:hAnsi="Times New Roman" w:cs="Times New Roman"/>
          <w:sz w:val="24"/>
          <w:szCs w:val="24"/>
        </w:rPr>
        <w:t>, but finite</w:t>
      </w:r>
      <w:r w:rsidRPr="004631E8">
        <w:rPr>
          <w:rFonts w:ascii="Times New Roman" w:hAnsi="Times New Roman" w:cs="Times New Roman"/>
          <w:sz w:val="24"/>
          <w:szCs w:val="24"/>
        </w:rPr>
        <w:t>.</w:t>
      </w:r>
      <w:r w:rsidR="00507E97" w:rsidRPr="004631E8">
        <w:rPr>
          <w:rFonts w:ascii="Times New Roman" w:hAnsi="Times New Roman" w:cs="Times New Roman"/>
          <w:sz w:val="24"/>
          <w:szCs w:val="24"/>
        </w:rPr>
        <w:t xml:space="preserve"> </w:t>
      </w:r>
    </w:p>
    <w:p w14:paraId="5382A312" w14:textId="159A214A" w:rsidR="000D5587" w:rsidRPr="004631E8" w:rsidRDefault="00507E97" w:rsidP="00380C21">
      <w:pPr>
        <w:ind w:firstLine="720"/>
        <w:jc w:val="both"/>
        <w:rPr>
          <w:rFonts w:ascii="Times New Roman" w:hAnsi="Times New Roman" w:cs="Times New Roman"/>
          <w:sz w:val="24"/>
          <w:szCs w:val="24"/>
        </w:rPr>
      </w:pPr>
      <w:r w:rsidRPr="004631E8">
        <w:rPr>
          <w:rFonts w:ascii="Times New Roman" w:hAnsi="Times New Roman" w:cs="Times New Roman"/>
          <w:sz w:val="24"/>
          <w:szCs w:val="24"/>
        </w:rPr>
        <w:t>Altogether, this can be representative of Brownian motion</w:t>
      </w:r>
      <w:r w:rsidR="001075FD" w:rsidRPr="004631E8">
        <w:rPr>
          <w:rFonts w:ascii="Times New Roman" w:hAnsi="Times New Roman" w:cs="Times New Roman"/>
          <w:sz w:val="24"/>
          <w:szCs w:val="24"/>
        </w:rPr>
        <w:t xml:space="preserve"> or a Poisson process</w:t>
      </w:r>
      <w:r w:rsidRPr="004631E8">
        <w:rPr>
          <w:rFonts w:ascii="Times New Roman" w:hAnsi="Times New Roman" w:cs="Times New Roman"/>
          <w:sz w:val="24"/>
          <w:szCs w:val="24"/>
        </w:rPr>
        <w:t xml:space="preserve"> (in relation to how they are dispersed and how much their zeta potentials would be for each particle).</w:t>
      </w:r>
      <w:r w:rsidR="001075FD" w:rsidRPr="004631E8">
        <w:rPr>
          <w:rFonts w:ascii="Times New Roman" w:hAnsi="Times New Roman" w:cs="Times New Roman"/>
          <w:sz w:val="24"/>
          <w:szCs w:val="24"/>
        </w:rPr>
        <w:t xml:space="preserve"> Altogether, this is representative of a Levy process and can be investigated mathematically to predict how they will interact with other particles in their environment.</w:t>
      </w:r>
    </w:p>
    <w:p w14:paraId="64227366" w14:textId="72E74DD3" w:rsidR="00F73830" w:rsidRDefault="00F73830" w:rsidP="004631E8">
      <w:pPr>
        <w:ind w:firstLine="720"/>
        <w:jc w:val="both"/>
        <w:rPr>
          <w:rFonts w:ascii="Times New Roman" w:hAnsi="Times New Roman" w:cs="Times New Roman"/>
          <w:sz w:val="24"/>
          <w:szCs w:val="24"/>
        </w:rPr>
      </w:pPr>
      <w:r w:rsidRPr="00F73830">
        <w:rPr>
          <w:rFonts w:ascii="Times New Roman" w:hAnsi="Times New Roman" w:cs="Times New Roman"/>
          <w:sz w:val="24"/>
          <w:szCs w:val="24"/>
        </w:rPr>
        <w:t>AlgorithmFlowsheet.pptx</w:t>
      </w:r>
      <w:r>
        <w:rPr>
          <w:rFonts w:ascii="Times New Roman" w:hAnsi="Times New Roman" w:cs="Times New Roman"/>
          <w:sz w:val="24"/>
          <w:szCs w:val="24"/>
        </w:rPr>
        <w:t xml:space="preserve"> contains an algorithm developed by Alan </w:t>
      </w:r>
      <w:proofErr w:type="spellStart"/>
      <w:r>
        <w:rPr>
          <w:rFonts w:ascii="Times New Roman" w:hAnsi="Times New Roman" w:cs="Times New Roman"/>
          <w:sz w:val="24"/>
          <w:szCs w:val="24"/>
        </w:rPr>
        <w:t>Daou</w:t>
      </w:r>
      <w:proofErr w:type="spellEnd"/>
      <w:r>
        <w:rPr>
          <w:rFonts w:ascii="Times New Roman" w:hAnsi="Times New Roman" w:cs="Times New Roman"/>
          <w:sz w:val="24"/>
          <w:szCs w:val="24"/>
        </w:rPr>
        <w:t xml:space="preserve">, Ayo </w:t>
      </w:r>
      <w:proofErr w:type="spellStart"/>
      <w:r>
        <w:rPr>
          <w:rFonts w:ascii="Times New Roman" w:hAnsi="Times New Roman" w:cs="Times New Roman"/>
          <w:sz w:val="24"/>
          <w:szCs w:val="24"/>
        </w:rPr>
        <w:t>Adebisi</w:t>
      </w:r>
      <w:proofErr w:type="spellEnd"/>
      <w:r>
        <w:rPr>
          <w:rFonts w:ascii="Times New Roman" w:hAnsi="Times New Roman" w:cs="Times New Roman"/>
          <w:sz w:val="24"/>
          <w:szCs w:val="24"/>
        </w:rPr>
        <w:t>, and Dr. Brenner.  This flowchart represents the task plan for the entire project.</w:t>
      </w:r>
    </w:p>
    <w:p w14:paraId="722A316C" w14:textId="3825839D" w:rsidR="004631E8" w:rsidRDefault="004631E8"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Literature review (conducted and summarized in Power Point form; to be summarized in word format by 2/7/2018) </w:t>
      </w:r>
    </w:p>
    <w:p w14:paraId="5EB53C01" w14:textId="26E67A1C"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Reading and setting of input data (done)</w:t>
      </w:r>
      <w:r w:rsidR="00C03C3F" w:rsidRPr="004631E8">
        <w:rPr>
          <w:rFonts w:ascii="Times New Roman" w:hAnsi="Times New Roman" w:cs="Times New Roman"/>
          <w:sz w:val="24"/>
          <w:szCs w:val="24"/>
        </w:rPr>
        <w:tab/>
      </w:r>
    </w:p>
    <w:p w14:paraId="2EA186B3" w14:textId="54C26039"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Creation of an </w:t>
      </w:r>
      <w:proofErr w:type="spellStart"/>
      <w:r>
        <w:rPr>
          <w:rFonts w:ascii="Times New Roman" w:hAnsi="Times New Roman" w:cs="Times New Roman"/>
          <w:sz w:val="24"/>
          <w:szCs w:val="24"/>
        </w:rPr>
        <w:t>NxNxN</w:t>
      </w:r>
      <w:proofErr w:type="spellEnd"/>
      <w:r>
        <w:rPr>
          <w:rFonts w:ascii="Times New Roman" w:hAnsi="Times New Roman" w:cs="Times New Roman"/>
          <w:sz w:val="24"/>
          <w:szCs w:val="24"/>
        </w:rPr>
        <w:t xml:space="preserve"> grid with initial positions of nanoparticles (done)</w:t>
      </w:r>
    </w:p>
    <w:p w14:paraId="2E3F7D9B" w14:textId="34F4D74D"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initialization of all variables subroutine (done)</w:t>
      </w:r>
    </w:p>
    <w:p w14:paraId="5CB2084A" w14:textId="36170B5D"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Lennard-Jones (LJ) energy function calculator (To be done by 1/31/2018)</w:t>
      </w:r>
    </w:p>
    <w:p w14:paraId="4A3534B1" w14:textId="44C9B996" w:rsidR="004631E8" w:rsidRDefault="004631E8"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nearest neighbors subroutine (2/14/2018)</w:t>
      </w:r>
    </w:p>
    <w:p w14:paraId="4DE06F34" w14:textId="4B304CBF"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LJ calculations to determine the next positions of particles (2/28/2018)</w:t>
      </w:r>
    </w:p>
    <w:p w14:paraId="434F1A9D" w14:textId="65193DD3"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Output positions of particles onto a grid in movie form (Started; to be done by 3/14/18)</w:t>
      </w:r>
    </w:p>
    <w:p w14:paraId="07988811" w14:textId="1DF08268" w:rsidR="00F73830" w:rsidRDefault="00F73830"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Equilibration subroutine (3/31/18)</w:t>
      </w:r>
    </w:p>
    <w:p w14:paraId="3BCA9624" w14:textId="0CE19E2F" w:rsidR="00F73830" w:rsidRDefault="004631E8"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Poster presentation (4/6/18)</w:t>
      </w:r>
    </w:p>
    <w:p w14:paraId="243361EE" w14:textId="41339B3C" w:rsidR="004631E8" w:rsidRDefault="004631E8" w:rsidP="004631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Completed first simulation of Au ions and NP’s in solution forming </w:t>
      </w:r>
      <w:proofErr w:type="spellStart"/>
      <w:r>
        <w:rPr>
          <w:rFonts w:ascii="Times New Roman" w:hAnsi="Times New Roman" w:cs="Times New Roman"/>
          <w:sz w:val="24"/>
          <w:szCs w:val="24"/>
        </w:rPr>
        <w:t>nanoparticulate</w:t>
      </w:r>
      <w:proofErr w:type="spellEnd"/>
      <w:r>
        <w:rPr>
          <w:rFonts w:ascii="Times New Roman" w:hAnsi="Times New Roman" w:cs="Times New Roman"/>
          <w:sz w:val="24"/>
          <w:szCs w:val="24"/>
        </w:rPr>
        <w:t xml:space="preserve"> aggregates (4/21/18)</w:t>
      </w:r>
    </w:p>
    <w:p w14:paraId="29A3D2FB" w14:textId="5EB6C1BD" w:rsidR="004631E8" w:rsidRPr="004631E8" w:rsidRDefault="004631E8" w:rsidP="004631E8">
      <w:pPr>
        <w:pStyle w:val="ListParagraph"/>
        <w:numPr>
          <w:ilvl w:val="0"/>
          <w:numId w:val="2"/>
        </w:numPr>
        <w:jc w:val="both"/>
        <w:rPr>
          <w:rFonts w:ascii="Times New Roman" w:hAnsi="Times New Roman" w:cs="Times New Roman"/>
          <w:sz w:val="24"/>
          <w:szCs w:val="24"/>
        </w:rPr>
      </w:pPr>
      <w:r w:rsidRPr="004631E8">
        <w:rPr>
          <w:rFonts w:ascii="Times New Roman" w:hAnsi="Times New Roman" w:cs="Times New Roman"/>
          <w:sz w:val="24"/>
          <w:szCs w:val="24"/>
        </w:rPr>
        <w:t>Final report (4/27/18)</w:t>
      </w:r>
    </w:p>
    <w:p w14:paraId="54903C29" w14:textId="6A6E2B75" w:rsidR="00C03C3F" w:rsidRDefault="00C03C3F" w:rsidP="004631E8">
      <w:pPr>
        <w:pStyle w:val="ListParagraph"/>
        <w:numPr>
          <w:ilvl w:val="0"/>
          <w:numId w:val="2"/>
        </w:numPr>
        <w:rPr>
          <w:rFonts w:ascii="Times New Roman" w:hAnsi="Times New Roman" w:cs="Times New Roman"/>
          <w:sz w:val="24"/>
          <w:szCs w:val="24"/>
        </w:rPr>
      </w:pPr>
      <w:r w:rsidRPr="004631E8">
        <w:rPr>
          <w:rFonts w:ascii="Times New Roman" w:hAnsi="Times New Roman" w:cs="Times New Roman"/>
          <w:sz w:val="24"/>
          <w:szCs w:val="24"/>
        </w:rPr>
        <w:t xml:space="preserve">Adding in the effects of different types of surfactants/soaps (at different concentrations) </w:t>
      </w:r>
      <w:r w:rsidR="005579A5" w:rsidRPr="004631E8">
        <w:rPr>
          <w:rFonts w:ascii="Times New Roman" w:hAnsi="Times New Roman" w:cs="Times New Roman"/>
          <w:sz w:val="24"/>
          <w:szCs w:val="24"/>
        </w:rPr>
        <w:t>in the model. These surfactants are meant to</w:t>
      </w:r>
      <w:r w:rsidRPr="004631E8">
        <w:rPr>
          <w:rFonts w:ascii="Times New Roman" w:hAnsi="Times New Roman" w:cs="Times New Roman"/>
          <w:sz w:val="24"/>
          <w:szCs w:val="24"/>
        </w:rPr>
        <w:t xml:space="preserve"> reduce the possibility of aggregation</w:t>
      </w:r>
      <w:r w:rsidR="004631E8">
        <w:rPr>
          <w:rFonts w:ascii="Times New Roman" w:hAnsi="Times New Roman" w:cs="Times New Roman"/>
          <w:sz w:val="24"/>
          <w:szCs w:val="24"/>
        </w:rPr>
        <w:t xml:space="preserve"> (summer, if Alan continues)</w:t>
      </w:r>
      <w:r w:rsidRPr="004631E8">
        <w:rPr>
          <w:rFonts w:ascii="Times New Roman" w:hAnsi="Times New Roman" w:cs="Times New Roman"/>
          <w:sz w:val="24"/>
          <w:szCs w:val="24"/>
        </w:rPr>
        <w:t>.</w:t>
      </w:r>
    </w:p>
    <w:p w14:paraId="1F8623AA" w14:textId="77777777" w:rsidR="004631E8" w:rsidRDefault="004631E8" w:rsidP="004631E8">
      <w:pPr>
        <w:pStyle w:val="ListParagraph"/>
        <w:ind w:left="1080"/>
        <w:rPr>
          <w:rFonts w:ascii="Times New Roman" w:hAnsi="Times New Roman" w:cs="Times New Roman"/>
          <w:sz w:val="24"/>
          <w:szCs w:val="24"/>
        </w:rPr>
      </w:pPr>
    </w:p>
    <w:p w14:paraId="7812E368" w14:textId="46E77F43" w:rsidR="004631E8" w:rsidRDefault="004631E8" w:rsidP="004631E8">
      <w:pPr>
        <w:pStyle w:val="ListParagraph"/>
        <w:ind w:left="1080"/>
        <w:rPr>
          <w:rFonts w:ascii="Times New Roman" w:hAnsi="Times New Roman" w:cs="Times New Roman"/>
          <w:sz w:val="24"/>
          <w:szCs w:val="24"/>
        </w:rPr>
      </w:pPr>
      <w:r>
        <w:rPr>
          <w:rFonts w:ascii="Times New Roman" w:hAnsi="Times New Roman" w:cs="Times New Roman"/>
          <w:sz w:val="24"/>
          <w:szCs w:val="24"/>
        </w:rPr>
        <w:t>To get a C, the student needs to conduct and summarize relevant literature in PowerPoint form (1)</w:t>
      </w:r>
    </w:p>
    <w:p w14:paraId="07AB04E5" w14:textId="2C71F084" w:rsidR="004631E8" w:rsidRDefault="004631E8" w:rsidP="004631E8">
      <w:pPr>
        <w:pStyle w:val="ListParagraph"/>
        <w:ind w:left="1080"/>
        <w:rPr>
          <w:rFonts w:ascii="Times New Roman" w:hAnsi="Times New Roman" w:cs="Times New Roman"/>
          <w:sz w:val="24"/>
          <w:szCs w:val="24"/>
        </w:rPr>
      </w:pPr>
      <w:r>
        <w:rPr>
          <w:rFonts w:ascii="Times New Roman" w:hAnsi="Times New Roman" w:cs="Times New Roman"/>
          <w:sz w:val="24"/>
          <w:szCs w:val="24"/>
        </w:rPr>
        <w:t>To get a B, the student needs to complete items 2-4</w:t>
      </w:r>
    </w:p>
    <w:p w14:paraId="3A09FE6A" w14:textId="2A24C0C9" w:rsidR="004631E8" w:rsidRPr="004631E8" w:rsidRDefault="004631E8" w:rsidP="004631E8">
      <w:pPr>
        <w:pStyle w:val="ListParagraph"/>
        <w:ind w:left="1080"/>
        <w:rPr>
          <w:rFonts w:ascii="Times New Roman" w:hAnsi="Times New Roman" w:cs="Times New Roman"/>
          <w:sz w:val="24"/>
          <w:szCs w:val="24"/>
        </w:rPr>
      </w:pPr>
      <w:r>
        <w:rPr>
          <w:rFonts w:ascii="Times New Roman" w:hAnsi="Times New Roman" w:cs="Times New Roman"/>
          <w:sz w:val="24"/>
          <w:szCs w:val="24"/>
        </w:rPr>
        <w:t>To get an A, the student needs to complete items 1-8, 10, and 12.</w:t>
      </w:r>
      <w:bookmarkStart w:id="5" w:name="_GoBack"/>
      <w:bookmarkEnd w:id="5"/>
    </w:p>
    <w:p w14:paraId="4748DC05" w14:textId="77777777" w:rsidR="00F73830" w:rsidRDefault="00F73830" w:rsidP="004631E8">
      <w:pPr>
        <w:pStyle w:val="ListParagraph"/>
        <w:ind w:left="0"/>
        <w:jc w:val="both"/>
        <w:rPr>
          <w:rFonts w:ascii="Times New Roman" w:hAnsi="Times New Roman" w:cs="Times New Roman"/>
          <w:sz w:val="24"/>
          <w:szCs w:val="24"/>
        </w:rPr>
      </w:pPr>
    </w:p>
    <w:p w14:paraId="5F067761" w14:textId="77777777" w:rsidR="00F73830" w:rsidRPr="004631E8" w:rsidRDefault="00F73830" w:rsidP="004631E8">
      <w:pPr>
        <w:pStyle w:val="ListParagraph"/>
        <w:ind w:left="0"/>
        <w:jc w:val="both"/>
        <w:rPr>
          <w:rFonts w:ascii="Times New Roman" w:hAnsi="Times New Roman" w:cs="Times New Roman"/>
          <w:sz w:val="24"/>
          <w:szCs w:val="24"/>
        </w:rPr>
      </w:pPr>
    </w:p>
    <w:p w14:paraId="3C60E39C" w14:textId="77777777" w:rsidR="00B02D1C" w:rsidRPr="004631E8" w:rsidRDefault="00B02D1C" w:rsidP="00380C21">
      <w:pPr>
        <w:jc w:val="both"/>
        <w:rPr>
          <w:rFonts w:ascii="Times New Roman" w:hAnsi="Times New Roman" w:cs="Times New Roman"/>
          <w:sz w:val="24"/>
          <w:szCs w:val="24"/>
        </w:rPr>
      </w:pPr>
    </w:p>
    <w:p w14:paraId="6C08B508" w14:textId="77777777" w:rsidR="00DE2E26" w:rsidRPr="004631E8" w:rsidRDefault="00DE2E26" w:rsidP="00380C21">
      <w:pPr>
        <w:jc w:val="both"/>
        <w:rPr>
          <w:rFonts w:ascii="Times New Roman" w:hAnsi="Times New Roman" w:cs="Times New Roman"/>
          <w:sz w:val="24"/>
          <w:szCs w:val="24"/>
        </w:rPr>
      </w:pPr>
    </w:p>
    <w:sectPr w:rsidR="00DE2E26" w:rsidRPr="004631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Brenner" w:date="2018-01-11T14:05:00Z" w:initials="JB">
    <w:p w14:paraId="236B73AE" w14:textId="6C41B0D3" w:rsidR="00442795" w:rsidRDefault="00442795">
      <w:pPr>
        <w:pStyle w:val="CommentText"/>
      </w:pPr>
      <w:r>
        <w:rPr>
          <w:rStyle w:val="CommentReference"/>
        </w:rPr>
        <w:annotationRef/>
      </w:r>
    </w:p>
  </w:comment>
  <w:comment w:id="1" w:author="James Brenner" w:date="2016-11-21T07:57:00Z" w:initials="JB">
    <w:p w14:paraId="62823B75" w14:textId="7E0F6F57" w:rsidR="00A03A6F" w:rsidRDefault="00A03A6F">
      <w:pPr>
        <w:pStyle w:val="CommentText"/>
      </w:pPr>
      <w:r>
        <w:rPr>
          <w:rStyle w:val="CommentReference"/>
        </w:rPr>
        <w:annotationRef/>
      </w:r>
      <w:r>
        <w:t xml:space="preserve">Insert </w:t>
      </w:r>
      <w:proofErr w:type="spellStart"/>
      <w:r>
        <w:t>deltaG</w:t>
      </w:r>
      <w:proofErr w:type="spellEnd"/>
      <w:r>
        <w:t xml:space="preserve"> = -RT*</w:t>
      </w:r>
      <w:proofErr w:type="gramStart"/>
      <w:r>
        <w:t>ln(</w:t>
      </w:r>
      <w:proofErr w:type="spellStart"/>
      <w:proofErr w:type="gramEnd"/>
      <w:r>
        <w:t>Keq</w:t>
      </w:r>
      <w:proofErr w:type="spellEnd"/>
      <w:r>
        <w:t xml:space="preserve">) = f(zeta potential).  We need to get the </w:t>
      </w:r>
      <w:proofErr w:type="spellStart"/>
      <w:r>
        <w:t>Smoluchowski</w:t>
      </w:r>
      <w:proofErr w:type="spellEnd"/>
      <w:r>
        <w:t xml:space="preserve"> equation in here, too.</w:t>
      </w:r>
    </w:p>
  </w:comment>
  <w:comment w:id="2" w:author="James Brenner" w:date="2016-11-22T14:26:00Z" w:initials="JB">
    <w:p w14:paraId="1C770233" w14:textId="2F22CBB8" w:rsidR="00605F42" w:rsidRDefault="00605F42">
      <w:pPr>
        <w:pStyle w:val="CommentText"/>
      </w:pPr>
      <w:r>
        <w:rPr>
          <w:rStyle w:val="CommentReference"/>
        </w:rPr>
        <w:annotationRef/>
      </w:r>
      <w:r>
        <w:t>Brenner will get you this in December</w:t>
      </w:r>
    </w:p>
  </w:comment>
  <w:comment w:id="3" w:author="James  Brenner" w:date="2016-11-19T12:11:00Z" w:initials="JB">
    <w:p w14:paraId="06857C0C" w14:textId="77777777" w:rsidR="00B40D8E" w:rsidRDefault="00B40D8E">
      <w:pPr>
        <w:pStyle w:val="CommentText"/>
      </w:pPr>
      <w:r>
        <w:rPr>
          <w:rStyle w:val="CommentReference"/>
        </w:rPr>
        <w:annotationRef/>
      </w:r>
      <w:r>
        <w:t>We need to incorporate additional events to correspond to ion exchange in the hydration layer around the NPs in solution</w:t>
      </w:r>
    </w:p>
  </w:comment>
  <w:comment w:id="4" w:author="James Brenner" w:date="2016-11-22T14:27:00Z" w:initials="JB">
    <w:p w14:paraId="742DEBDB" w14:textId="371D2BBB" w:rsidR="00605F42" w:rsidRDefault="00605F42">
      <w:pPr>
        <w:pStyle w:val="CommentText"/>
      </w:pPr>
      <w:r>
        <w:rPr>
          <w:rStyle w:val="CommentReference"/>
        </w:rPr>
        <w:annotationRef/>
      </w:r>
      <w:r>
        <w:t>Brenner will get you this from ammonium dihydrogen phosphate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6B73AE" w15:done="0"/>
  <w15:commentEx w15:paraId="62823B75" w15:done="0"/>
  <w15:commentEx w15:paraId="1C770233" w15:done="0"/>
  <w15:commentEx w15:paraId="06857C0C" w15:done="0"/>
  <w15:commentEx w15:paraId="742DEB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946EE"/>
    <w:multiLevelType w:val="hybridMultilevel"/>
    <w:tmpl w:val="363877A4"/>
    <w:lvl w:ilvl="0" w:tplc="F0AEF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CC4AE2"/>
    <w:multiLevelType w:val="hybridMultilevel"/>
    <w:tmpl w:val="EF6464A6"/>
    <w:lvl w:ilvl="0" w:tplc="53B83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enner">
    <w15:presenceInfo w15:providerId="AD" w15:userId="S-1-5-21-2438295641-2239293672-1739362057-6150"/>
  </w15:person>
  <w15:person w15:author="James  Brenner">
    <w15:presenceInfo w15:providerId="None" w15:userId="James  Bren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0" w:nlCheck="1" w:checkStyle="0"/>
  <w:activeWritingStyle w:appName="MSWord" w:lang="en-US" w:vendorID="64" w:dllVersion="131078" w:nlCheck="1" w:checkStyle="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26"/>
    <w:rsid w:val="00002A80"/>
    <w:rsid w:val="000347FE"/>
    <w:rsid w:val="000715C7"/>
    <w:rsid w:val="000869DD"/>
    <w:rsid w:val="00093C8F"/>
    <w:rsid w:val="000D3FC5"/>
    <w:rsid w:val="000D5587"/>
    <w:rsid w:val="000D76F4"/>
    <w:rsid w:val="00104BAC"/>
    <w:rsid w:val="001075FD"/>
    <w:rsid w:val="0016451F"/>
    <w:rsid w:val="001C16BB"/>
    <w:rsid w:val="00263212"/>
    <w:rsid w:val="00296D6B"/>
    <w:rsid w:val="00374533"/>
    <w:rsid w:val="00380C21"/>
    <w:rsid w:val="003831A3"/>
    <w:rsid w:val="003C4ED6"/>
    <w:rsid w:val="00420BF7"/>
    <w:rsid w:val="00434571"/>
    <w:rsid w:val="00442795"/>
    <w:rsid w:val="004570AC"/>
    <w:rsid w:val="004631E8"/>
    <w:rsid w:val="004751B1"/>
    <w:rsid w:val="004E04DD"/>
    <w:rsid w:val="00507E97"/>
    <w:rsid w:val="005579A5"/>
    <w:rsid w:val="00557E4C"/>
    <w:rsid w:val="005E375B"/>
    <w:rsid w:val="005F0015"/>
    <w:rsid w:val="005F347E"/>
    <w:rsid w:val="00605F42"/>
    <w:rsid w:val="00684B91"/>
    <w:rsid w:val="007B0798"/>
    <w:rsid w:val="007B1761"/>
    <w:rsid w:val="00826055"/>
    <w:rsid w:val="009265B4"/>
    <w:rsid w:val="009368E1"/>
    <w:rsid w:val="009A360A"/>
    <w:rsid w:val="00A03A6F"/>
    <w:rsid w:val="00A36568"/>
    <w:rsid w:val="00AA253D"/>
    <w:rsid w:val="00AA3E91"/>
    <w:rsid w:val="00AE3E83"/>
    <w:rsid w:val="00B02D1C"/>
    <w:rsid w:val="00B40D8E"/>
    <w:rsid w:val="00B85A37"/>
    <w:rsid w:val="00C03C3F"/>
    <w:rsid w:val="00C5183E"/>
    <w:rsid w:val="00C57092"/>
    <w:rsid w:val="00C661D4"/>
    <w:rsid w:val="00C66315"/>
    <w:rsid w:val="00CE72BB"/>
    <w:rsid w:val="00DB5904"/>
    <w:rsid w:val="00DD0F86"/>
    <w:rsid w:val="00DE2E26"/>
    <w:rsid w:val="00E01918"/>
    <w:rsid w:val="00E6386C"/>
    <w:rsid w:val="00E8020D"/>
    <w:rsid w:val="00F4082F"/>
    <w:rsid w:val="00F7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5E70"/>
  <w15:chartTrackingRefBased/>
  <w15:docId w15:val="{19D1138A-810D-49E5-943A-F05D836C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C3F"/>
    <w:pPr>
      <w:ind w:left="720"/>
      <w:contextualSpacing/>
    </w:pPr>
  </w:style>
  <w:style w:type="table" w:styleId="TableGrid">
    <w:name w:val="Table Grid"/>
    <w:basedOn w:val="TableNormal"/>
    <w:uiPriority w:val="39"/>
    <w:rsid w:val="00AA3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25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53D"/>
    <w:rPr>
      <w:rFonts w:ascii="Segoe UI" w:hAnsi="Segoe UI" w:cs="Segoe UI"/>
      <w:sz w:val="18"/>
      <w:szCs w:val="18"/>
    </w:rPr>
  </w:style>
  <w:style w:type="character" w:styleId="CommentReference">
    <w:name w:val="annotation reference"/>
    <w:basedOn w:val="DefaultParagraphFont"/>
    <w:uiPriority w:val="99"/>
    <w:semiHidden/>
    <w:unhideWhenUsed/>
    <w:rsid w:val="00B40D8E"/>
    <w:rPr>
      <w:sz w:val="16"/>
      <w:szCs w:val="16"/>
    </w:rPr>
  </w:style>
  <w:style w:type="paragraph" w:styleId="CommentText">
    <w:name w:val="annotation text"/>
    <w:basedOn w:val="Normal"/>
    <w:link w:val="CommentTextChar"/>
    <w:uiPriority w:val="99"/>
    <w:semiHidden/>
    <w:unhideWhenUsed/>
    <w:rsid w:val="00B40D8E"/>
    <w:pPr>
      <w:spacing w:line="240" w:lineRule="auto"/>
    </w:pPr>
    <w:rPr>
      <w:sz w:val="20"/>
      <w:szCs w:val="20"/>
    </w:rPr>
  </w:style>
  <w:style w:type="character" w:customStyle="1" w:styleId="CommentTextChar">
    <w:name w:val="Comment Text Char"/>
    <w:basedOn w:val="DefaultParagraphFont"/>
    <w:link w:val="CommentText"/>
    <w:uiPriority w:val="99"/>
    <w:semiHidden/>
    <w:rsid w:val="00B40D8E"/>
    <w:rPr>
      <w:sz w:val="20"/>
      <w:szCs w:val="20"/>
    </w:rPr>
  </w:style>
  <w:style w:type="paragraph" w:styleId="CommentSubject">
    <w:name w:val="annotation subject"/>
    <w:basedOn w:val="CommentText"/>
    <w:next w:val="CommentText"/>
    <w:link w:val="CommentSubjectChar"/>
    <w:uiPriority w:val="99"/>
    <w:semiHidden/>
    <w:unhideWhenUsed/>
    <w:rsid w:val="00B40D8E"/>
    <w:rPr>
      <w:b/>
      <w:bCs/>
    </w:rPr>
  </w:style>
  <w:style w:type="character" w:customStyle="1" w:styleId="CommentSubjectChar">
    <w:name w:val="Comment Subject Char"/>
    <w:basedOn w:val="CommentTextChar"/>
    <w:link w:val="CommentSubject"/>
    <w:uiPriority w:val="99"/>
    <w:semiHidden/>
    <w:rsid w:val="00B40D8E"/>
    <w:rPr>
      <w:b/>
      <w:bCs/>
      <w:sz w:val="20"/>
      <w:szCs w:val="20"/>
    </w:rPr>
  </w:style>
  <w:style w:type="character" w:styleId="PlaceholderText">
    <w:name w:val="Placeholder Text"/>
    <w:basedOn w:val="DefaultParagraphFont"/>
    <w:uiPriority w:val="99"/>
    <w:semiHidden/>
    <w:rsid w:val="00C66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renner\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7CC96E1-8C27-443F-9243-8DCEE08FD6E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Chem4Word2010.dotx</Template>
  <TotalTime>28</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Williams</dc:creator>
  <cp:keywords/>
  <dc:description/>
  <cp:lastModifiedBy>James Brenner</cp:lastModifiedBy>
  <cp:revision>5</cp:revision>
  <cp:lastPrinted>2017-01-20T16:04:00Z</cp:lastPrinted>
  <dcterms:created xsi:type="dcterms:W3CDTF">2018-01-11T19:03:00Z</dcterms:created>
  <dcterms:modified xsi:type="dcterms:W3CDTF">2018-01-11T19:32:00Z</dcterms:modified>
</cp:coreProperties>
</file>