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22E1CD" w14:textId="1798BD7D" w:rsidR="002C66FF" w:rsidRDefault="002C66FF" w:rsidP="006B5C80">
      <w:pPr>
        <w:spacing w:line="480" w:lineRule="auto"/>
        <w:jc w:val="center"/>
        <w:rPr>
          <w:rFonts w:ascii="Times New Roman" w:hAnsi="Times New Roman" w:cs="Times New Roman"/>
          <w:color w:val="000000" w:themeColor="text1"/>
        </w:rPr>
      </w:pPr>
    </w:p>
    <w:p w14:paraId="59AA3542" w14:textId="71C9FE70" w:rsidR="0019597F" w:rsidRDefault="0019597F" w:rsidP="006B5C80">
      <w:pPr>
        <w:spacing w:line="480" w:lineRule="auto"/>
        <w:jc w:val="center"/>
        <w:rPr>
          <w:rFonts w:ascii="Times New Roman" w:hAnsi="Times New Roman" w:cs="Times New Roman"/>
          <w:color w:val="000000" w:themeColor="text1"/>
        </w:rPr>
      </w:pPr>
    </w:p>
    <w:p w14:paraId="6D330A3E" w14:textId="5A1CDA98" w:rsidR="0019597F" w:rsidRDefault="0019597F" w:rsidP="006B5C80">
      <w:pPr>
        <w:spacing w:line="480" w:lineRule="auto"/>
        <w:jc w:val="center"/>
        <w:rPr>
          <w:rFonts w:ascii="Times New Roman" w:hAnsi="Times New Roman" w:cs="Times New Roman"/>
          <w:color w:val="000000" w:themeColor="text1"/>
        </w:rPr>
      </w:pPr>
    </w:p>
    <w:p w14:paraId="1FFACC9E" w14:textId="7388833E" w:rsidR="0019597F" w:rsidRDefault="0019597F" w:rsidP="006B5C80">
      <w:pPr>
        <w:spacing w:line="480" w:lineRule="auto"/>
        <w:jc w:val="center"/>
        <w:rPr>
          <w:rFonts w:ascii="Times New Roman" w:hAnsi="Times New Roman" w:cs="Times New Roman"/>
          <w:color w:val="000000" w:themeColor="text1"/>
        </w:rPr>
      </w:pPr>
    </w:p>
    <w:p w14:paraId="571FC40E" w14:textId="77777777" w:rsidR="0019597F" w:rsidRDefault="0019597F" w:rsidP="006B5C80">
      <w:pPr>
        <w:spacing w:line="480" w:lineRule="auto"/>
        <w:jc w:val="center"/>
        <w:rPr>
          <w:rFonts w:ascii="Times New Roman" w:hAnsi="Times New Roman" w:cs="Times New Roman"/>
          <w:color w:val="000000" w:themeColor="text1"/>
        </w:rPr>
      </w:pPr>
    </w:p>
    <w:p w14:paraId="252CC99E" w14:textId="1B7B2A3F" w:rsidR="008B7F2A" w:rsidRDefault="00BD28A3" w:rsidP="006B5C8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Enhanced</w:t>
      </w:r>
      <w:r w:rsidR="00766F57">
        <w:rPr>
          <w:rFonts w:ascii="Times New Roman" w:hAnsi="Times New Roman" w:cs="Times New Roman"/>
          <w:color w:val="000000" w:themeColor="text1"/>
        </w:rPr>
        <w:t xml:space="preserve"> </w:t>
      </w:r>
      <w:r w:rsidR="002C66FF" w:rsidRPr="00F420FD">
        <w:rPr>
          <w:rFonts w:ascii="Times New Roman" w:hAnsi="Times New Roman" w:cs="Times New Roman"/>
          <w:color w:val="000000" w:themeColor="text1"/>
        </w:rPr>
        <w:t>sentence</w:t>
      </w:r>
      <w:r w:rsidR="001B00BD" w:rsidRPr="00F420FD">
        <w:rPr>
          <w:rFonts w:ascii="Times New Roman" w:hAnsi="Times New Roman" w:cs="Times New Roman"/>
          <w:color w:val="000000" w:themeColor="text1"/>
        </w:rPr>
        <w:t xml:space="preserve"> processing </w:t>
      </w:r>
      <w:r w:rsidR="00766F57">
        <w:rPr>
          <w:rFonts w:ascii="Times New Roman" w:hAnsi="Times New Roman" w:cs="Times New Roman"/>
          <w:color w:val="000000" w:themeColor="text1"/>
        </w:rPr>
        <w:t>abilities among</w:t>
      </w:r>
    </w:p>
    <w:p w14:paraId="35F9E098" w14:textId="3DA6D9CF" w:rsidR="00504DBC" w:rsidRDefault="001B00BD" w:rsidP="006B5C80">
      <w:pPr>
        <w:spacing w:line="480" w:lineRule="auto"/>
        <w:jc w:val="center"/>
        <w:rPr>
          <w:rFonts w:ascii="Times New Roman" w:hAnsi="Times New Roman" w:cs="Times New Roman"/>
          <w:color w:val="000000" w:themeColor="text1"/>
        </w:rPr>
      </w:pPr>
      <w:r w:rsidRPr="00F420FD">
        <w:rPr>
          <w:rFonts w:ascii="Times New Roman" w:hAnsi="Times New Roman" w:cs="Times New Roman"/>
          <w:color w:val="000000" w:themeColor="text1"/>
        </w:rPr>
        <w:t>congenitally blind adults</w:t>
      </w:r>
    </w:p>
    <w:p w14:paraId="2450D089" w14:textId="77777777" w:rsidR="000D0771" w:rsidRDefault="000D0771" w:rsidP="006B5C80">
      <w:pPr>
        <w:spacing w:line="480" w:lineRule="auto"/>
        <w:jc w:val="center"/>
        <w:rPr>
          <w:rFonts w:ascii="Times New Roman" w:hAnsi="Times New Roman" w:cs="Times New Roman"/>
          <w:color w:val="000000" w:themeColor="text1"/>
        </w:rPr>
      </w:pPr>
    </w:p>
    <w:p w14:paraId="2FC532A1" w14:textId="49C52A52" w:rsidR="00CD413A" w:rsidRDefault="00504DBC" w:rsidP="006B5C8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Rita</w:t>
      </w:r>
      <w:r w:rsidR="00954F17">
        <w:rPr>
          <w:rFonts w:ascii="Times New Roman" w:hAnsi="Times New Roman" w:cs="Times New Roman"/>
          <w:color w:val="000000" w:themeColor="text1"/>
        </w:rPr>
        <w:t xml:space="preserve"> Loiotile</w:t>
      </w:r>
      <w:r w:rsidR="00B831B9">
        <w:rPr>
          <w:rFonts w:ascii="Times New Roman" w:hAnsi="Times New Roman" w:cs="Times New Roman"/>
          <w:color w:val="000000" w:themeColor="text1"/>
        </w:rPr>
        <w:t>, Akira</w:t>
      </w:r>
      <w:r w:rsidR="00954F17">
        <w:rPr>
          <w:rFonts w:ascii="Times New Roman" w:hAnsi="Times New Roman" w:cs="Times New Roman"/>
          <w:color w:val="000000" w:themeColor="text1"/>
        </w:rPr>
        <w:t xml:space="preserve"> Omaki</w:t>
      </w:r>
      <w:r w:rsidR="00B831B9">
        <w:rPr>
          <w:rFonts w:ascii="Times New Roman" w:hAnsi="Times New Roman" w:cs="Times New Roman"/>
          <w:color w:val="000000" w:themeColor="text1"/>
        </w:rPr>
        <w:t>, Marina Bedny</w:t>
      </w:r>
    </w:p>
    <w:p w14:paraId="6EC38A55" w14:textId="47291CB3" w:rsidR="00E27EC7" w:rsidRDefault="006B0F6A" w:rsidP="00E27EC7">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Johns Hopkins University</w:t>
      </w:r>
    </w:p>
    <w:p w14:paraId="0F3ECB9B" w14:textId="7C8AB42E" w:rsidR="00E27EC7" w:rsidRDefault="0055101D" w:rsidP="00E27EC7">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Corresponding</w:t>
      </w:r>
      <w:r w:rsidR="00E27EC7">
        <w:rPr>
          <w:rFonts w:ascii="Times New Roman" w:hAnsi="Times New Roman" w:cs="Times New Roman"/>
          <w:color w:val="000000" w:themeColor="text1"/>
        </w:rPr>
        <w:t xml:space="preserve"> Author: Marina Bedny</w:t>
      </w:r>
    </w:p>
    <w:p w14:paraId="6D373EF4" w14:textId="77777777" w:rsidR="0055101D" w:rsidRDefault="0055101D" w:rsidP="0055101D">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marina.bedny@jhu.edu</w:t>
      </w:r>
    </w:p>
    <w:p w14:paraId="1FFC8D84" w14:textId="2F334129" w:rsidR="0055101D" w:rsidRDefault="0055101D" w:rsidP="0055101D">
      <w:pPr>
        <w:spacing w:line="480" w:lineRule="auto"/>
        <w:jc w:val="center"/>
        <w:rPr>
          <w:rFonts w:ascii="Times New Roman" w:hAnsi="Times New Roman" w:cs="Times New Roman"/>
          <w:color w:val="000000" w:themeColor="text1"/>
        </w:rPr>
      </w:pPr>
    </w:p>
    <w:p w14:paraId="02B66B2B" w14:textId="77777777" w:rsidR="00C74861" w:rsidRDefault="00C74861" w:rsidP="0055101D">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Department of Psychological and Brain Sciences</w:t>
      </w:r>
    </w:p>
    <w:p w14:paraId="68416EA4" w14:textId="77777777" w:rsidR="00C74861" w:rsidRDefault="00C74861" w:rsidP="0055101D">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Johns Hopkins University </w:t>
      </w:r>
    </w:p>
    <w:p w14:paraId="194E1B31" w14:textId="52B4417E" w:rsidR="0055101D" w:rsidRDefault="0055101D" w:rsidP="0055101D">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t>3400 N. Charles Street</w:t>
      </w:r>
    </w:p>
    <w:p w14:paraId="752F2995" w14:textId="6B722999" w:rsidR="0055101D" w:rsidRDefault="0055101D" w:rsidP="0055101D">
      <w:pPr>
        <w:spacing w:line="480" w:lineRule="auto"/>
        <w:jc w:val="center"/>
        <w:rPr>
          <w:rFonts w:ascii="Times New Roman" w:hAnsi="Times New Roman" w:cs="Times New Roman"/>
          <w:color w:val="000000" w:themeColor="text1"/>
        </w:rPr>
        <w:sectPr w:rsidR="0055101D" w:rsidSect="006B5C80">
          <w:pgSz w:w="12240" w:h="15840"/>
          <w:pgMar w:top="1440" w:right="1440" w:bottom="1440" w:left="1440" w:header="720" w:footer="720" w:gutter="0"/>
          <w:cols w:space="720"/>
          <w:docGrid w:linePitch="360"/>
        </w:sectPr>
      </w:pPr>
      <w:r>
        <w:rPr>
          <w:rFonts w:ascii="Times New Roman" w:hAnsi="Times New Roman" w:cs="Times New Roman"/>
          <w:color w:val="000000" w:themeColor="text1"/>
        </w:rPr>
        <w:t>Baltimore, MD 21218</w:t>
      </w:r>
    </w:p>
    <w:p w14:paraId="58C4B039" w14:textId="77777777" w:rsidR="0046311B" w:rsidRDefault="0046311B" w:rsidP="006B5C80">
      <w:pPr>
        <w:spacing w:line="480" w:lineRule="auto"/>
        <w:rPr>
          <w:rFonts w:ascii="Times New Roman" w:hAnsi="Times New Roman" w:cs="Times New Roman"/>
          <w:b/>
          <w:color w:val="000000" w:themeColor="text1"/>
        </w:rPr>
      </w:pPr>
      <w:r>
        <w:rPr>
          <w:rFonts w:ascii="Times New Roman" w:hAnsi="Times New Roman" w:cs="Times New Roman"/>
          <w:b/>
          <w:color w:val="000000" w:themeColor="text1"/>
        </w:rPr>
        <w:lastRenderedPageBreak/>
        <w:t>Abstract</w:t>
      </w:r>
    </w:p>
    <w:p w14:paraId="133DBA3E" w14:textId="68497090" w:rsidR="00CA4CEA" w:rsidRPr="004E367D" w:rsidRDefault="00161E11" w:rsidP="004E367D">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Sensory loss</w:t>
      </w:r>
      <w:r w:rsidR="00BE5C7C">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DB0C6E">
        <w:rPr>
          <w:rFonts w:ascii="Times New Roman" w:hAnsi="Times New Roman" w:cs="Times New Roman"/>
          <w:color w:val="000000" w:themeColor="text1"/>
        </w:rPr>
        <w:t>such as blindness</w:t>
      </w:r>
      <w:r w:rsidR="00BE5C7C">
        <w:rPr>
          <w:rFonts w:ascii="Times New Roman" w:hAnsi="Times New Roman" w:cs="Times New Roman"/>
          <w:color w:val="000000" w:themeColor="text1"/>
        </w:rPr>
        <w:t>,</w:t>
      </w:r>
      <w:r w:rsidR="00DB0C6E">
        <w:rPr>
          <w:rFonts w:ascii="Times New Roman" w:hAnsi="Times New Roman" w:cs="Times New Roman"/>
          <w:color w:val="000000" w:themeColor="text1"/>
        </w:rPr>
        <w:t xml:space="preserve"> </w:t>
      </w:r>
      <w:r w:rsidR="0040580F">
        <w:rPr>
          <w:rFonts w:ascii="Times New Roman" w:hAnsi="Times New Roman" w:cs="Times New Roman"/>
          <w:color w:val="000000" w:themeColor="text1"/>
        </w:rPr>
        <w:t>is</w:t>
      </w:r>
      <w:r w:rsidR="00DB0C6E">
        <w:rPr>
          <w:rFonts w:ascii="Times New Roman" w:hAnsi="Times New Roman" w:cs="Times New Roman"/>
          <w:color w:val="000000" w:themeColor="text1"/>
        </w:rPr>
        <w:t xml:space="preserve"> associated with </w:t>
      </w:r>
      <w:r w:rsidR="002A7450">
        <w:rPr>
          <w:rFonts w:ascii="Times New Roman" w:hAnsi="Times New Roman" w:cs="Times New Roman"/>
          <w:color w:val="000000" w:themeColor="text1"/>
        </w:rPr>
        <w:t xml:space="preserve">selective </w:t>
      </w:r>
      <w:r w:rsidR="00DB0C6E">
        <w:rPr>
          <w:rFonts w:ascii="Times New Roman" w:hAnsi="Times New Roman" w:cs="Times New Roman"/>
          <w:color w:val="000000" w:themeColor="text1"/>
        </w:rPr>
        <w:t xml:space="preserve">improvements </w:t>
      </w:r>
      <w:r w:rsidR="00AF2C65">
        <w:rPr>
          <w:rFonts w:ascii="Times New Roman" w:hAnsi="Times New Roman" w:cs="Times New Roman"/>
          <w:color w:val="000000" w:themeColor="text1"/>
        </w:rPr>
        <w:t xml:space="preserve">in </w:t>
      </w:r>
      <w:r w:rsidR="00DB0C6E">
        <w:rPr>
          <w:rFonts w:ascii="Times New Roman" w:hAnsi="Times New Roman" w:cs="Times New Roman"/>
          <w:color w:val="000000" w:themeColor="text1"/>
        </w:rPr>
        <w:t>intact senses</w:t>
      </w:r>
      <w:r w:rsidR="00032539">
        <w:rPr>
          <w:rFonts w:ascii="Times New Roman" w:hAnsi="Times New Roman" w:cs="Times New Roman"/>
          <w:color w:val="000000" w:themeColor="text1"/>
        </w:rPr>
        <w:t xml:space="preserve"> and repurposing of </w:t>
      </w:r>
      <w:r w:rsidR="00A53043">
        <w:rPr>
          <w:rFonts w:ascii="Times New Roman" w:hAnsi="Times New Roman" w:cs="Times New Roman"/>
          <w:color w:val="000000" w:themeColor="text1"/>
        </w:rPr>
        <w:t xml:space="preserve">deafferented </w:t>
      </w:r>
      <w:r w:rsidR="00032539">
        <w:rPr>
          <w:rFonts w:ascii="Times New Roman" w:hAnsi="Times New Roman" w:cs="Times New Roman"/>
          <w:color w:val="000000" w:themeColor="text1"/>
        </w:rPr>
        <w:t xml:space="preserve">“visual” cortex for non-visual functions. </w:t>
      </w:r>
      <w:r w:rsidR="007457A8">
        <w:rPr>
          <w:rFonts w:ascii="Times New Roman" w:hAnsi="Times New Roman" w:cs="Times New Roman"/>
          <w:color w:val="000000" w:themeColor="text1"/>
        </w:rPr>
        <w:t>Areas within</w:t>
      </w:r>
      <w:r w:rsidR="0044460A">
        <w:rPr>
          <w:rFonts w:ascii="Times New Roman" w:hAnsi="Times New Roman" w:cs="Times New Roman"/>
          <w:color w:val="000000" w:themeColor="text1"/>
        </w:rPr>
        <w:t xml:space="preserve"> </w:t>
      </w:r>
      <w:r w:rsidR="00577411">
        <w:rPr>
          <w:rFonts w:ascii="Times New Roman" w:hAnsi="Times New Roman" w:cs="Times New Roman"/>
          <w:color w:val="000000" w:themeColor="text1"/>
        </w:rPr>
        <w:t>“</w:t>
      </w:r>
      <w:r w:rsidR="0044460A">
        <w:rPr>
          <w:rFonts w:ascii="Times New Roman" w:hAnsi="Times New Roman" w:cs="Times New Roman"/>
          <w:color w:val="000000" w:themeColor="text1"/>
        </w:rPr>
        <w:t>visual</w:t>
      </w:r>
      <w:r w:rsidR="00577411">
        <w:rPr>
          <w:rFonts w:ascii="Times New Roman" w:hAnsi="Times New Roman" w:cs="Times New Roman"/>
          <w:color w:val="000000" w:themeColor="text1"/>
        </w:rPr>
        <w:t>”</w:t>
      </w:r>
      <w:r w:rsidR="0044460A">
        <w:rPr>
          <w:rFonts w:ascii="Times New Roman" w:hAnsi="Times New Roman" w:cs="Times New Roman"/>
          <w:color w:val="000000" w:themeColor="text1"/>
        </w:rPr>
        <w:t xml:space="preserve"> </w:t>
      </w:r>
      <w:r w:rsidR="00D364CB">
        <w:rPr>
          <w:rFonts w:ascii="Times New Roman" w:hAnsi="Times New Roman" w:cs="Times New Roman"/>
          <w:color w:val="000000" w:themeColor="text1"/>
        </w:rPr>
        <w:t>cortex</w:t>
      </w:r>
      <w:r w:rsidR="0044460A">
        <w:rPr>
          <w:rFonts w:ascii="Times New Roman" w:hAnsi="Times New Roman" w:cs="Times New Roman"/>
          <w:color w:val="000000" w:themeColor="text1"/>
        </w:rPr>
        <w:t xml:space="preserve"> are </w:t>
      </w:r>
      <w:r w:rsidR="007457A8">
        <w:rPr>
          <w:rFonts w:ascii="Times New Roman" w:hAnsi="Times New Roman" w:cs="Times New Roman"/>
          <w:color w:val="000000" w:themeColor="text1"/>
        </w:rPr>
        <w:t>active during</w:t>
      </w:r>
      <w:r w:rsidR="0044460A">
        <w:rPr>
          <w:rFonts w:ascii="Times New Roman" w:hAnsi="Times New Roman" w:cs="Times New Roman"/>
          <w:color w:val="000000" w:themeColor="text1"/>
        </w:rPr>
        <w:t xml:space="preserve"> language </w:t>
      </w:r>
      <w:r w:rsidR="006C42AC">
        <w:rPr>
          <w:rFonts w:ascii="Times New Roman" w:hAnsi="Times New Roman" w:cs="Times New Roman"/>
          <w:color w:val="000000" w:themeColor="text1"/>
        </w:rPr>
        <w:t>task</w:t>
      </w:r>
      <w:r w:rsidR="001C7668">
        <w:rPr>
          <w:rFonts w:ascii="Times New Roman" w:hAnsi="Times New Roman" w:cs="Times New Roman"/>
          <w:color w:val="000000" w:themeColor="text1"/>
        </w:rPr>
        <w:t xml:space="preserve">s and show </w:t>
      </w:r>
      <w:r w:rsidR="00137E87">
        <w:rPr>
          <w:rFonts w:ascii="Times New Roman" w:hAnsi="Times New Roman" w:cs="Times New Roman"/>
          <w:color w:val="000000" w:themeColor="text1"/>
        </w:rPr>
        <w:t>sensitiv</w:t>
      </w:r>
      <w:r w:rsidR="00920F8D">
        <w:rPr>
          <w:rFonts w:ascii="Times New Roman" w:hAnsi="Times New Roman" w:cs="Times New Roman"/>
          <w:color w:val="000000" w:themeColor="text1"/>
        </w:rPr>
        <w:t>ity</w:t>
      </w:r>
      <w:r w:rsidR="00137E87">
        <w:rPr>
          <w:rFonts w:ascii="Times New Roman" w:hAnsi="Times New Roman" w:cs="Times New Roman"/>
          <w:color w:val="000000" w:themeColor="text1"/>
        </w:rPr>
        <w:t xml:space="preserve"> </w:t>
      </w:r>
      <w:r w:rsidR="00E31E9F">
        <w:rPr>
          <w:rFonts w:ascii="Times New Roman" w:hAnsi="Times New Roman" w:cs="Times New Roman"/>
          <w:color w:val="000000" w:themeColor="text1"/>
        </w:rPr>
        <w:t xml:space="preserve">to </w:t>
      </w:r>
      <w:r w:rsidR="00137E87">
        <w:rPr>
          <w:rFonts w:ascii="Times New Roman" w:hAnsi="Times New Roman" w:cs="Times New Roman"/>
          <w:color w:val="000000" w:themeColor="text1"/>
        </w:rPr>
        <w:t>grammar</w:t>
      </w:r>
      <w:r w:rsidR="007457A8">
        <w:rPr>
          <w:rFonts w:ascii="Times New Roman" w:hAnsi="Times New Roman" w:cs="Times New Roman"/>
          <w:color w:val="000000" w:themeColor="text1"/>
        </w:rPr>
        <w:t xml:space="preserve"> in congenitally blind adults</w:t>
      </w:r>
      <w:r w:rsidR="00137E87">
        <w:rPr>
          <w:rFonts w:ascii="Times New Roman" w:hAnsi="Times New Roman" w:cs="Times New Roman"/>
          <w:color w:val="000000" w:themeColor="text1"/>
        </w:rPr>
        <w:t xml:space="preserve">. </w:t>
      </w:r>
      <w:r w:rsidR="00CB5CEC">
        <w:rPr>
          <w:rFonts w:ascii="Times New Roman" w:hAnsi="Times New Roman" w:cs="Times New Roman"/>
          <w:color w:val="000000" w:themeColor="text1"/>
        </w:rPr>
        <w:t xml:space="preserve">Whether </w:t>
      </w:r>
      <w:r w:rsidR="00587ED4">
        <w:rPr>
          <w:rFonts w:ascii="Times New Roman" w:hAnsi="Times New Roman" w:cs="Times New Roman"/>
          <w:color w:val="000000" w:themeColor="text1"/>
        </w:rPr>
        <w:t xml:space="preserve">this </w:t>
      </w:r>
      <w:r w:rsidR="00CB5CEC">
        <w:rPr>
          <w:rFonts w:ascii="Times New Roman" w:hAnsi="Times New Roman" w:cs="Times New Roman"/>
          <w:color w:val="000000" w:themeColor="text1"/>
        </w:rPr>
        <w:t>plasticity confers a behavioral benefit is not known. Congenitally blind</w:t>
      </w:r>
      <w:r w:rsidR="00BB3C2E">
        <w:rPr>
          <w:rFonts w:ascii="Times New Roman" w:hAnsi="Times New Roman" w:cs="Times New Roman"/>
          <w:color w:val="000000" w:themeColor="text1"/>
        </w:rPr>
        <w:t xml:space="preserve"> (n=25)</w:t>
      </w:r>
      <w:r w:rsidR="00CB5CEC">
        <w:rPr>
          <w:rFonts w:ascii="Times New Roman" w:hAnsi="Times New Roman" w:cs="Times New Roman"/>
          <w:color w:val="000000" w:themeColor="text1"/>
        </w:rPr>
        <w:t xml:space="preserve"> </w:t>
      </w:r>
      <w:r w:rsidR="00D14F8D">
        <w:rPr>
          <w:rFonts w:ascii="Times New Roman" w:hAnsi="Times New Roman" w:cs="Times New Roman"/>
          <w:color w:val="000000" w:themeColor="text1"/>
        </w:rPr>
        <w:t xml:space="preserve">participants </w:t>
      </w:r>
      <w:r w:rsidR="00CB5CEC">
        <w:rPr>
          <w:rFonts w:ascii="Times New Roman" w:hAnsi="Times New Roman" w:cs="Times New Roman"/>
          <w:color w:val="000000" w:themeColor="text1"/>
        </w:rPr>
        <w:t xml:space="preserve">and sighted </w:t>
      </w:r>
      <w:r w:rsidR="00D14F8D">
        <w:rPr>
          <w:rFonts w:ascii="Times New Roman" w:hAnsi="Times New Roman" w:cs="Times New Roman"/>
          <w:color w:val="000000" w:themeColor="text1"/>
        </w:rPr>
        <w:t xml:space="preserve">(n=52) </w:t>
      </w:r>
      <w:r w:rsidR="00CB5CEC">
        <w:rPr>
          <w:rFonts w:ascii="Times New Roman" w:hAnsi="Times New Roman" w:cs="Times New Roman"/>
          <w:color w:val="000000" w:themeColor="text1"/>
        </w:rPr>
        <w:t>contro</w:t>
      </w:r>
      <w:r w:rsidR="0081220E">
        <w:rPr>
          <w:rFonts w:ascii="Times New Roman" w:hAnsi="Times New Roman" w:cs="Times New Roman"/>
          <w:color w:val="000000" w:themeColor="text1"/>
        </w:rPr>
        <w:t xml:space="preserve">ls answered </w:t>
      </w:r>
      <w:r w:rsidR="00A2764D">
        <w:rPr>
          <w:rFonts w:ascii="Times New Roman" w:hAnsi="Times New Roman" w:cs="Times New Roman"/>
          <w:color w:val="000000" w:themeColor="text1"/>
        </w:rPr>
        <w:t xml:space="preserve">yes/no </w:t>
      </w:r>
      <w:r w:rsidR="0081220E">
        <w:rPr>
          <w:rFonts w:ascii="Times New Roman" w:hAnsi="Times New Roman" w:cs="Times New Roman"/>
          <w:color w:val="000000" w:themeColor="text1"/>
        </w:rPr>
        <w:t xml:space="preserve">who-did-what-to-whom questions </w:t>
      </w:r>
      <w:r w:rsidR="0026667D">
        <w:rPr>
          <w:rFonts w:ascii="Times New Roman" w:hAnsi="Times New Roman" w:cs="Times New Roman"/>
          <w:color w:val="000000" w:themeColor="text1"/>
        </w:rPr>
        <w:t>for</w:t>
      </w:r>
      <w:r w:rsidR="00640528">
        <w:rPr>
          <w:rFonts w:ascii="Times New Roman" w:hAnsi="Times New Roman" w:cs="Times New Roman"/>
          <w:color w:val="000000" w:themeColor="text1"/>
        </w:rPr>
        <w:t xml:space="preserve"> auditorily</w:t>
      </w:r>
      <w:r w:rsidR="00557CDC">
        <w:rPr>
          <w:rFonts w:ascii="Times New Roman" w:hAnsi="Times New Roman" w:cs="Times New Roman"/>
          <w:color w:val="000000" w:themeColor="text1"/>
        </w:rPr>
        <w:t>-</w:t>
      </w:r>
      <w:r w:rsidR="00640528">
        <w:rPr>
          <w:rFonts w:ascii="Times New Roman" w:hAnsi="Times New Roman" w:cs="Times New Roman"/>
          <w:color w:val="000000" w:themeColor="text1"/>
        </w:rPr>
        <w:t>presented</w:t>
      </w:r>
      <w:r w:rsidR="007761CD">
        <w:rPr>
          <w:rFonts w:ascii="Times New Roman" w:hAnsi="Times New Roman" w:cs="Times New Roman"/>
          <w:color w:val="000000" w:themeColor="text1"/>
        </w:rPr>
        <w:t xml:space="preserve"> </w:t>
      </w:r>
      <w:r w:rsidR="0081220E">
        <w:rPr>
          <w:rFonts w:ascii="Times New Roman" w:hAnsi="Times New Roman" w:cs="Times New Roman"/>
          <w:color w:val="000000" w:themeColor="text1"/>
        </w:rPr>
        <w:t>sentence</w:t>
      </w:r>
      <w:r w:rsidR="00324613">
        <w:rPr>
          <w:rFonts w:ascii="Times New Roman" w:hAnsi="Times New Roman" w:cs="Times New Roman"/>
          <w:color w:val="000000" w:themeColor="text1"/>
        </w:rPr>
        <w:t>s</w:t>
      </w:r>
      <w:r w:rsidR="00D772CE">
        <w:rPr>
          <w:rFonts w:ascii="Times New Roman" w:hAnsi="Times New Roman" w:cs="Times New Roman"/>
          <w:color w:val="000000" w:themeColor="text1"/>
        </w:rPr>
        <w:t xml:space="preserve">, </w:t>
      </w:r>
      <w:r w:rsidR="005D43CF">
        <w:rPr>
          <w:rFonts w:ascii="Times New Roman" w:hAnsi="Times New Roman" w:cs="Times New Roman"/>
          <w:color w:val="000000" w:themeColor="text1"/>
        </w:rPr>
        <w:t>some of which contained a grammatical complexity manipulation (</w:t>
      </w:r>
      <w:r w:rsidR="00124DC0">
        <w:rPr>
          <w:rFonts w:ascii="Times New Roman" w:hAnsi="Times New Roman" w:cs="Times New Roman"/>
          <w:color w:val="000000" w:themeColor="text1"/>
        </w:rPr>
        <w:t xml:space="preserve">either a long-distance movement dependency or a </w:t>
      </w:r>
      <w:r w:rsidR="0035560C">
        <w:rPr>
          <w:rFonts w:ascii="Times New Roman" w:hAnsi="Times New Roman" w:cs="Times New Roman"/>
          <w:color w:val="000000" w:themeColor="text1"/>
        </w:rPr>
        <w:t>garden</w:t>
      </w:r>
      <w:r w:rsidR="00124DC0">
        <w:rPr>
          <w:rFonts w:ascii="Times New Roman" w:hAnsi="Times New Roman" w:cs="Times New Roman"/>
          <w:color w:val="000000" w:themeColor="text1"/>
        </w:rPr>
        <w:t xml:space="preserve"> path).</w:t>
      </w:r>
      <w:r w:rsidR="0081220E">
        <w:rPr>
          <w:rFonts w:ascii="Times New Roman" w:hAnsi="Times New Roman" w:cs="Times New Roman"/>
          <w:color w:val="000000" w:themeColor="text1"/>
        </w:rPr>
        <w:t xml:space="preserve"> </w:t>
      </w:r>
      <w:r w:rsidR="001E3D7F">
        <w:rPr>
          <w:rFonts w:ascii="Times New Roman" w:hAnsi="Times New Roman" w:cs="Times New Roman"/>
          <w:color w:val="000000" w:themeColor="text1"/>
        </w:rPr>
        <w:t>Short-term memory span was measured with</w:t>
      </w:r>
      <w:r w:rsidR="00957439">
        <w:rPr>
          <w:rFonts w:ascii="Times New Roman" w:hAnsi="Times New Roman" w:cs="Times New Roman"/>
          <w:color w:val="000000" w:themeColor="text1"/>
        </w:rPr>
        <w:t xml:space="preserve"> a </w:t>
      </w:r>
      <w:r w:rsidR="000A1898">
        <w:rPr>
          <w:rFonts w:ascii="Times New Roman" w:hAnsi="Times New Roman" w:cs="Times New Roman"/>
          <w:color w:val="000000" w:themeColor="text1"/>
        </w:rPr>
        <w:t xml:space="preserve">forward and backward </w:t>
      </w:r>
      <w:r w:rsidR="00957439">
        <w:rPr>
          <w:rFonts w:ascii="Times New Roman" w:hAnsi="Times New Roman" w:cs="Times New Roman"/>
          <w:color w:val="000000" w:themeColor="text1"/>
        </w:rPr>
        <w:t>letter-span</w:t>
      </w:r>
      <w:r w:rsidR="000A1898">
        <w:rPr>
          <w:rFonts w:ascii="Times New Roman" w:hAnsi="Times New Roman" w:cs="Times New Roman"/>
          <w:color w:val="000000" w:themeColor="text1"/>
        </w:rPr>
        <w:t xml:space="preserve"> </w:t>
      </w:r>
      <w:r w:rsidR="007B0D3D">
        <w:rPr>
          <w:rFonts w:ascii="Times New Roman" w:hAnsi="Times New Roman" w:cs="Times New Roman"/>
          <w:color w:val="000000" w:themeColor="text1"/>
        </w:rPr>
        <w:t>task</w:t>
      </w:r>
      <w:r w:rsidR="00E157EC">
        <w:rPr>
          <w:rFonts w:ascii="Times New Roman" w:hAnsi="Times New Roman" w:cs="Times New Roman"/>
          <w:color w:val="000000" w:themeColor="text1"/>
        </w:rPr>
        <w:t xml:space="preserve">. </w:t>
      </w:r>
      <w:r w:rsidR="00F944B0">
        <w:rPr>
          <w:rFonts w:ascii="Times New Roman" w:hAnsi="Times New Roman" w:cs="Times New Roman"/>
          <w:color w:val="000000" w:themeColor="text1"/>
        </w:rPr>
        <w:t>P</w:t>
      </w:r>
      <w:r w:rsidR="00E157EC">
        <w:rPr>
          <w:rFonts w:ascii="Times New Roman" w:hAnsi="Times New Roman" w:cs="Times New Roman"/>
          <w:color w:val="000000" w:themeColor="text1"/>
        </w:rPr>
        <w:t xml:space="preserve">articipants </w:t>
      </w:r>
      <w:r w:rsidR="00463119">
        <w:rPr>
          <w:rFonts w:ascii="Times New Roman" w:hAnsi="Times New Roman" w:cs="Times New Roman"/>
          <w:color w:val="000000" w:themeColor="text1"/>
        </w:rPr>
        <w:t>also</w:t>
      </w:r>
      <w:r w:rsidR="00E157EC">
        <w:rPr>
          <w:rFonts w:ascii="Times New Roman" w:hAnsi="Times New Roman" w:cs="Times New Roman"/>
          <w:color w:val="000000" w:themeColor="text1"/>
        </w:rPr>
        <w:t xml:space="preserve"> </w:t>
      </w:r>
      <w:r w:rsidR="00BA30CA">
        <w:rPr>
          <w:rFonts w:ascii="Times New Roman" w:hAnsi="Times New Roman" w:cs="Times New Roman"/>
          <w:color w:val="000000" w:themeColor="text1"/>
        </w:rPr>
        <w:t>performed a battery of control tasks</w:t>
      </w:r>
      <w:r w:rsidR="00AE5501">
        <w:rPr>
          <w:rFonts w:ascii="Times New Roman" w:hAnsi="Times New Roman" w:cs="Times New Roman"/>
          <w:color w:val="000000" w:themeColor="text1"/>
        </w:rPr>
        <w:t>, including two speeded math tasks</w:t>
      </w:r>
      <w:r w:rsidR="007B0D3D">
        <w:rPr>
          <w:rFonts w:ascii="Times New Roman" w:hAnsi="Times New Roman" w:cs="Times New Roman"/>
          <w:color w:val="000000" w:themeColor="text1"/>
        </w:rPr>
        <w:t xml:space="preserve"> </w:t>
      </w:r>
      <w:r w:rsidR="00AE5501">
        <w:rPr>
          <w:rFonts w:ascii="Times New Roman" w:hAnsi="Times New Roman" w:cs="Times New Roman"/>
          <w:color w:val="000000" w:themeColor="text1"/>
        </w:rPr>
        <w:t xml:space="preserve">and </w:t>
      </w:r>
      <w:r w:rsidR="00656F2F">
        <w:rPr>
          <w:rFonts w:ascii="Times New Roman" w:hAnsi="Times New Roman" w:cs="Times New Roman"/>
          <w:color w:val="000000" w:themeColor="text1"/>
        </w:rPr>
        <w:t>standardized cognitive measures</w:t>
      </w:r>
      <w:r w:rsidR="00EC04F3">
        <w:rPr>
          <w:rFonts w:ascii="Times New Roman" w:hAnsi="Times New Roman" w:cs="Times New Roman"/>
          <w:color w:val="000000" w:themeColor="text1"/>
        </w:rPr>
        <w:t xml:space="preserve"> from the Woodcock Johnson III</w:t>
      </w:r>
      <w:r w:rsidR="00AE5501">
        <w:rPr>
          <w:rFonts w:ascii="Times New Roman" w:hAnsi="Times New Roman" w:cs="Times New Roman"/>
          <w:color w:val="000000" w:themeColor="text1"/>
        </w:rPr>
        <w:t>.</w:t>
      </w:r>
      <w:r w:rsidR="004B4E80">
        <w:rPr>
          <w:rFonts w:ascii="Times New Roman" w:hAnsi="Times New Roman" w:cs="Times New Roman"/>
          <w:color w:val="000000" w:themeColor="text1"/>
        </w:rPr>
        <w:t xml:space="preserve"> Blind </w:t>
      </w:r>
      <w:r w:rsidR="003830B8">
        <w:rPr>
          <w:rFonts w:ascii="Times New Roman" w:hAnsi="Times New Roman" w:cs="Times New Roman"/>
          <w:color w:val="000000" w:themeColor="text1"/>
        </w:rPr>
        <w:t>and sighted groups</w:t>
      </w:r>
      <w:r w:rsidR="002F0CC6">
        <w:rPr>
          <w:rFonts w:ascii="Times New Roman" w:hAnsi="Times New Roman" w:cs="Times New Roman"/>
          <w:color w:val="000000" w:themeColor="text1"/>
        </w:rPr>
        <w:t xml:space="preserve"> performed similarly on control </w:t>
      </w:r>
      <w:r w:rsidR="00D86C86">
        <w:rPr>
          <w:rFonts w:ascii="Times New Roman" w:hAnsi="Times New Roman" w:cs="Times New Roman"/>
          <w:color w:val="000000" w:themeColor="text1"/>
        </w:rPr>
        <w:t xml:space="preserve">tasks. However, the blind group </w:t>
      </w:r>
      <w:r w:rsidR="00096749">
        <w:rPr>
          <w:rFonts w:ascii="Times New Roman" w:hAnsi="Times New Roman" w:cs="Times New Roman"/>
          <w:color w:val="000000" w:themeColor="text1"/>
        </w:rPr>
        <w:t xml:space="preserve">performed </w:t>
      </w:r>
      <w:r w:rsidR="0015130C">
        <w:rPr>
          <w:rFonts w:ascii="Times New Roman" w:hAnsi="Times New Roman" w:cs="Times New Roman"/>
          <w:color w:val="000000" w:themeColor="text1"/>
        </w:rPr>
        <w:t>better</w:t>
      </w:r>
      <w:r w:rsidR="00096749">
        <w:rPr>
          <w:rFonts w:ascii="Times New Roman" w:hAnsi="Times New Roman" w:cs="Times New Roman"/>
          <w:color w:val="000000" w:themeColor="text1"/>
        </w:rPr>
        <w:t xml:space="preserve"> </w:t>
      </w:r>
      <w:r w:rsidR="003729F5">
        <w:rPr>
          <w:rFonts w:ascii="Times New Roman" w:hAnsi="Times New Roman" w:cs="Times New Roman"/>
          <w:color w:val="000000" w:themeColor="text1"/>
        </w:rPr>
        <w:t>on</w:t>
      </w:r>
      <w:r w:rsidR="00D86C86">
        <w:rPr>
          <w:rFonts w:ascii="Times New Roman" w:hAnsi="Times New Roman" w:cs="Times New Roman"/>
          <w:color w:val="000000" w:themeColor="text1"/>
        </w:rPr>
        <w:t xml:space="preserve"> sentence comprehension, particularly for garden-path sentences</w:t>
      </w:r>
      <w:r w:rsidR="0064250E">
        <w:rPr>
          <w:rFonts w:ascii="Times New Roman" w:hAnsi="Times New Roman" w:cs="Times New Roman"/>
          <w:color w:val="000000" w:themeColor="text1"/>
        </w:rPr>
        <w:t>.</w:t>
      </w:r>
      <w:r w:rsidR="00C332AD">
        <w:rPr>
          <w:rFonts w:ascii="Times New Roman" w:hAnsi="Times New Roman" w:cs="Times New Roman"/>
          <w:color w:val="000000" w:themeColor="text1"/>
        </w:rPr>
        <w:t xml:space="preserve"> </w:t>
      </w:r>
      <w:r w:rsidR="0006505A">
        <w:rPr>
          <w:rFonts w:ascii="Times New Roman" w:hAnsi="Times New Roman" w:cs="Times New Roman"/>
          <w:color w:val="000000" w:themeColor="text1"/>
        </w:rPr>
        <w:t>Sentence-related</w:t>
      </w:r>
      <w:r w:rsidR="00C332AD">
        <w:rPr>
          <w:rFonts w:ascii="Times New Roman" w:hAnsi="Times New Roman" w:cs="Times New Roman"/>
          <w:color w:val="000000" w:themeColor="text1"/>
        </w:rPr>
        <w:t xml:space="preserve"> improvement was independent of </w:t>
      </w:r>
      <w:r w:rsidR="00A54EFA">
        <w:rPr>
          <w:rFonts w:ascii="Times New Roman" w:hAnsi="Times New Roman" w:cs="Times New Roman"/>
          <w:color w:val="000000" w:themeColor="text1"/>
        </w:rPr>
        <w:t>enhancement</w:t>
      </w:r>
      <w:r w:rsidR="001C5A1F">
        <w:rPr>
          <w:rFonts w:ascii="Times New Roman" w:hAnsi="Times New Roman" w:cs="Times New Roman"/>
          <w:color w:val="000000" w:themeColor="text1"/>
        </w:rPr>
        <w:t xml:space="preserve"> in </w:t>
      </w:r>
      <w:r w:rsidR="00C332AD">
        <w:rPr>
          <w:rFonts w:ascii="Times New Roman" w:hAnsi="Times New Roman" w:cs="Times New Roman"/>
          <w:color w:val="000000" w:themeColor="text1"/>
        </w:rPr>
        <w:t xml:space="preserve">short-term memory </w:t>
      </w:r>
      <w:r w:rsidR="00E57596">
        <w:rPr>
          <w:rFonts w:ascii="Times New Roman" w:hAnsi="Times New Roman" w:cs="Times New Roman"/>
          <w:color w:val="000000" w:themeColor="text1"/>
        </w:rPr>
        <w:t>as measured by span task</w:t>
      </w:r>
      <w:r w:rsidR="00862568">
        <w:rPr>
          <w:rFonts w:ascii="Times New Roman" w:hAnsi="Times New Roman" w:cs="Times New Roman"/>
          <w:color w:val="000000" w:themeColor="text1"/>
        </w:rPr>
        <w:t>s</w:t>
      </w:r>
      <w:r w:rsidR="00C332AD" w:rsidRPr="004E367D">
        <w:rPr>
          <w:rFonts w:ascii="Times New Roman" w:hAnsi="Times New Roman" w:cs="Times New Roman"/>
          <w:color w:val="000000" w:themeColor="text1"/>
        </w:rPr>
        <w:t>.</w:t>
      </w:r>
      <w:r w:rsidR="00B12C0B" w:rsidRPr="004E367D">
        <w:rPr>
          <w:rFonts w:ascii="Times New Roman" w:hAnsi="Times New Roman" w:cs="Times New Roman"/>
          <w:color w:val="000000" w:themeColor="text1"/>
        </w:rPr>
        <w:t xml:space="preserve"> </w:t>
      </w:r>
      <w:r w:rsidR="006F1C0D" w:rsidRPr="004E367D">
        <w:rPr>
          <w:rFonts w:ascii="Times New Roman" w:hAnsi="Times New Roman" w:cs="Times New Roman"/>
          <w:color w:val="000000" w:themeColor="text1"/>
        </w:rPr>
        <w:t>These results suggest that h</w:t>
      </w:r>
      <w:r w:rsidR="00B12C0B" w:rsidRPr="004E367D">
        <w:rPr>
          <w:rFonts w:ascii="Times New Roman" w:hAnsi="Times New Roman" w:cs="Times New Roman"/>
          <w:color w:val="000000" w:themeColor="text1"/>
        </w:rPr>
        <w:t xml:space="preserve">abitual language processing </w:t>
      </w:r>
      <w:r w:rsidR="0048167D" w:rsidRPr="004E367D">
        <w:rPr>
          <w:rFonts w:ascii="Times New Roman" w:hAnsi="Times New Roman" w:cs="Times New Roman"/>
          <w:color w:val="000000" w:themeColor="text1"/>
        </w:rPr>
        <w:t>in the absence of visual cues, together with availability of “visual” cortex wetware enhances sentence processing.</w:t>
      </w:r>
    </w:p>
    <w:p w14:paraId="0A5AE915" w14:textId="77777777" w:rsidR="00895924" w:rsidRPr="004E367D" w:rsidRDefault="00895924" w:rsidP="004E367D">
      <w:pPr>
        <w:spacing w:line="480" w:lineRule="auto"/>
        <w:rPr>
          <w:rFonts w:ascii="Times New Roman" w:hAnsi="Times New Roman" w:cs="Times New Roman"/>
          <w:b/>
          <w:color w:val="000000" w:themeColor="text1"/>
        </w:rPr>
      </w:pPr>
      <w:r w:rsidRPr="004E367D">
        <w:rPr>
          <w:rFonts w:ascii="Times New Roman" w:hAnsi="Times New Roman" w:cs="Times New Roman"/>
          <w:b/>
          <w:color w:val="000000" w:themeColor="text1"/>
        </w:rPr>
        <w:t>Keywords:</w:t>
      </w:r>
    </w:p>
    <w:p w14:paraId="152B0DBE" w14:textId="236F0CF6" w:rsidR="00CA4CEA" w:rsidRPr="004E367D" w:rsidRDefault="00D06D73" w:rsidP="004E367D">
      <w:pPr>
        <w:spacing w:line="480" w:lineRule="auto"/>
        <w:rPr>
          <w:rFonts w:ascii="Times New Roman" w:hAnsi="Times New Roman" w:cs="Times New Roman"/>
          <w:b/>
          <w:color w:val="000000" w:themeColor="text1"/>
        </w:rPr>
      </w:pPr>
      <w:r w:rsidRPr="004E367D">
        <w:rPr>
          <w:rFonts w:ascii="Times New Roman" w:hAnsi="Times New Roman" w:cs="Times New Roman"/>
          <w:color w:val="000000" w:themeColor="text1"/>
        </w:rPr>
        <w:t>Sentence processing</w:t>
      </w:r>
      <w:r w:rsidR="003874EB" w:rsidRPr="004E367D">
        <w:rPr>
          <w:rFonts w:ascii="Times New Roman" w:hAnsi="Times New Roman" w:cs="Times New Roman"/>
          <w:color w:val="000000" w:themeColor="text1"/>
        </w:rPr>
        <w:t>, blindness, garden path</w:t>
      </w:r>
      <w:r w:rsidR="008D2BB2" w:rsidRPr="004E367D">
        <w:rPr>
          <w:rFonts w:ascii="Times New Roman" w:hAnsi="Times New Roman" w:cs="Times New Roman"/>
          <w:color w:val="000000" w:themeColor="text1"/>
        </w:rPr>
        <w:t xml:space="preserve">, plasticity, </w:t>
      </w:r>
      <w:r w:rsidR="00963359" w:rsidRPr="004E367D">
        <w:rPr>
          <w:rFonts w:ascii="Times New Roman" w:hAnsi="Times New Roman" w:cs="Times New Roman"/>
          <w:color w:val="000000" w:themeColor="text1"/>
        </w:rPr>
        <w:t>practice</w:t>
      </w:r>
      <w:r w:rsidR="00895924" w:rsidRPr="004E367D">
        <w:rPr>
          <w:rFonts w:ascii="Times New Roman" w:hAnsi="Times New Roman" w:cs="Times New Roman"/>
          <w:b/>
          <w:color w:val="000000" w:themeColor="text1"/>
        </w:rPr>
        <w:t xml:space="preserve"> </w:t>
      </w:r>
    </w:p>
    <w:p w14:paraId="55C28EB8" w14:textId="77777777" w:rsidR="0037631B" w:rsidRDefault="0037631B" w:rsidP="004E367D">
      <w:pPr>
        <w:spacing w:line="480" w:lineRule="auto"/>
        <w:outlineLvl w:val="0"/>
        <w:rPr>
          <w:rFonts w:ascii="Times New Roman" w:hAnsi="Times New Roman" w:cs="Times New Roman"/>
          <w:b/>
          <w:color w:val="000000" w:themeColor="text1"/>
        </w:rPr>
      </w:pPr>
    </w:p>
    <w:p w14:paraId="347C5F0C" w14:textId="77777777" w:rsidR="0037631B" w:rsidRDefault="0037631B" w:rsidP="004E367D">
      <w:pPr>
        <w:spacing w:line="480" w:lineRule="auto"/>
        <w:outlineLvl w:val="0"/>
        <w:rPr>
          <w:rFonts w:ascii="Times New Roman" w:hAnsi="Times New Roman" w:cs="Times New Roman"/>
          <w:b/>
          <w:color w:val="000000" w:themeColor="text1"/>
        </w:rPr>
      </w:pPr>
    </w:p>
    <w:p w14:paraId="25F43CD2" w14:textId="77777777" w:rsidR="0037631B" w:rsidRDefault="0037631B" w:rsidP="004E367D">
      <w:pPr>
        <w:spacing w:line="480" w:lineRule="auto"/>
        <w:outlineLvl w:val="0"/>
        <w:rPr>
          <w:rFonts w:ascii="Times New Roman" w:hAnsi="Times New Roman" w:cs="Times New Roman"/>
          <w:b/>
          <w:color w:val="000000" w:themeColor="text1"/>
        </w:rPr>
      </w:pPr>
    </w:p>
    <w:p w14:paraId="6A2B2E0C" w14:textId="77777777" w:rsidR="0037631B" w:rsidRDefault="0037631B" w:rsidP="004E367D">
      <w:pPr>
        <w:spacing w:line="480" w:lineRule="auto"/>
        <w:outlineLvl w:val="0"/>
        <w:rPr>
          <w:rFonts w:ascii="Times New Roman" w:hAnsi="Times New Roman" w:cs="Times New Roman"/>
          <w:b/>
          <w:color w:val="000000" w:themeColor="text1"/>
        </w:rPr>
      </w:pPr>
    </w:p>
    <w:p w14:paraId="19B82C28" w14:textId="77777777" w:rsidR="000C2ACA" w:rsidRDefault="000C2ACA" w:rsidP="004E367D">
      <w:pPr>
        <w:spacing w:line="480" w:lineRule="auto"/>
        <w:outlineLvl w:val="0"/>
        <w:rPr>
          <w:rFonts w:ascii="Times New Roman" w:hAnsi="Times New Roman" w:cs="Times New Roman"/>
          <w:b/>
          <w:color w:val="000000" w:themeColor="text1"/>
        </w:rPr>
      </w:pPr>
    </w:p>
    <w:p w14:paraId="20748987" w14:textId="48F5D34E" w:rsidR="007C7780" w:rsidRPr="004E367D" w:rsidRDefault="007C7780" w:rsidP="004E367D">
      <w:pPr>
        <w:spacing w:line="480" w:lineRule="auto"/>
        <w:outlineLvl w:val="0"/>
        <w:rPr>
          <w:rFonts w:ascii="Times New Roman" w:hAnsi="Times New Roman" w:cs="Times New Roman"/>
          <w:b/>
          <w:color w:val="000000" w:themeColor="text1"/>
        </w:rPr>
      </w:pPr>
      <w:r w:rsidRPr="004E367D">
        <w:rPr>
          <w:rFonts w:ascii="Times New Roman" w:hAnsi="Times New Roman" w:cs="Times New Roman"/>
          <w:b/>
          <w:color w:val="000000" w:themeColor="text1"/>
        </w:rPr>
        <w:lastRenderedPageBreak/>
        <w:t>Acknowledgements</w:t>
      </w:r>
    </w:p>
    <w:p w14:paraId="31CCB6AB" w14:textId="6EF49680" w:rsidR="007C7780" w:rsidRPr="004E367D" w:rsidRDefault="007C7780" w:rsidP="004E367D">
      <w:pPr>
        <w:autoSpaceDE w:val="0"/>
        <w:autoSpaceDN w:val="0"/>
        <w:adjustRightInd w:val="0"/>
        <w:spacing w:after="240" w:line="480" w:lineRule="auto"/>
        <w:rPr>
          <w:rFonts w:ascii="Times New Roman" w:hAnsi="Times New Roman" w:cs="Times New Roman"/>
          <w:color w:val="000000" w:themeColor="text1"/>
        </w:rPr>
      </w:pPr>
      <w:r w:rsidRPr="004E367D">
        <w:rPr>
          <w:rFonts w:ascii="Times New Roman" w:hAnsi="Times New Roman" w:cs="Times New Roman"/>
          <w:color w:val="000000" w:themeColor="text1"/>
        </w:rPr>
        <w:t xml:space="preserve">We thank </w:t>
      </w:r>
      <w:r w:rsidR="00426895" w:rsidRPr="004E367D">
        <w:rPr>
          <w:rFonts w:ascii="Times New Roman" w:hAnsi="Times New Roman" w:cs="Times New Roman"/>
          <w:color w:val="000000" w:themeColor="text1"/>
        </w:rPr>
        <w:t>the</w:t>
      </w:r>
      <w:r w:rsidRPr="004E367D">
        <w:rPr>
          <w:rFonts w:ascii="Times New Roman" w:hAnsi="Times New Roman" w:cs="Times New Roman"/>
          <w:color w:val="000000" w:themeColor="text1"/>
        </w:rPr>
        <w:t xml:space="preserve"> </w:t>
      </w:r>
      <w:r w:rsidR="00D30B51" w:rsidRPr="004E367D">
        <w:rPr>
          <w:rFonts w:ascii="Times New Roman" w:hAnsi="Times New Roman" w:cs="Times New Roman"/>
          <w:color w:val="000000" w:themeColor="text1"/>
        </w:rPr>
        <w:t>study participants</w:t>
      </w:r>
      <w:r w:rsidR="007247B4" w:rsidRPr="004E367D">
        <w:rPr>
          <w:rFonts w:ascii="Times New Roman" w:hAnsi="Times New Roman" w:cs="Times New Roman"/>
          <w:color w:val="000000" w:themeColor="text1"/>
        </w:rPr>
        <w:t xml:space="preserve"> for giving their time to make this research possible</w:t>
      </w:r>
      <w:r w:rsidRPr="004E367D">
        <w:rPr>
          <w:rFonts w:ascii="Times New Roman" w:hAnsi="Times New Roman" w:cs="Times New Roman"/>
          <w:color w:val="000000" w:themeColor="text1"/>
        </w:rPr>
        <w:t xml:space="preserve">. </w:t>
      </w:r>
      <w:r w:rsidR="00311CD7" w:rsidRPr="004E367D">
        <w:rPr>
          <w:rFonts w:ascii="Times New Roman" w:hAnsi="Times New Roman" w:cs="Times New Roman"/>
          <w:color w:val="000000" w:themeColor="text1"/>
        </w:rPr>
        <w:t>A special thank you to the</w:t>
      </w:r>
      <w:r w:rsidRPr="004E367D">
        <w:rPr>
          <w:rFonts w:ascii="Times New Roman" w:hAnsi="Times New Roman" w:cs="Times New Roman"/>
          <w:color w:val="000000" w:themeColor="text1"/>
        </w:rPr>
        <w:t xml:space="preserve"> blind community</w:t>
      </w:r>
      <w:r w:rsidR="00B40230" w:rsidRPr="004E367D">
        <w:rPr>
          <w:rFonts w:ascii="Times New Roman" w:hAnsi="Times New Roman" w:cs="Times New Roman"/>
          <w:color w:val="000000" w:themeColor="text1"/>
        </w:rPr>
        <w:t xml:space="preserve"> and the National Federation </w:t>
      </w:r>
      <w:r w:rsidR="00C96B8B" w:rsidRPr="004E367D">
        <w:rPr>
          <w:rFonts w:ascii="Times New Roman" w:hAnsi="Times New Roman" w:cs="Times New Roman"/>
          <w:color w:val="000000" w:themeColor="text1"/>
        </w:rPr>
        <w:t>for</w:t>
      </w:r>
      <w:r w:rsidR="00B40230" w:rsidRPr="004E367D">
        <w:rPr>
          <w:rFonts w:ascii="Times New Roman" w:hAnsi="Times New Roman" w:cs="Times New Roman"/>
          <w:color w:val="000000" w:themeColor="text1"/>
        </w:rPr>
        <w:t xml:space="preserve"> the Blind</w:t>
      </w:r>
      <w:r w:rsidR="0055699A" w:rsidRPr="004E367D">
        <w:rPr>
          <w:rFonts w:ascii="Times New Roman" w:hAnsi="Times New Roman" w:cs="Times New Roman"/>
          <w:color w:val="000000" w:themeColor="text1"/>
        </w:rPr>
        <w:t xml:space="preserve">. </w:t>
      </w:r>
      <w:r w:rsidRPr="004E367D">
        <w:rPr>
          <w:rFonts w:ascii="Times New Roman" w:hAnsi="Times New Roman" w:cs="Times New Roman"/>
          <w:color w:val="000000" w:themeColor="text1"/>
        </w:rPr>
        <w:t xml:space="preserve">This work was supported by the </w:t>
      </w:r>
      <w:r w:rsidR="005D38B9" w:rsidRPr="004E367D">
        <w:rPr>
          <w:rFonts w:ascii="Times New Roman" w:hAnsi="Times New Roman" w:cs="Times New Roman"/>
          <w:color w:val="000000" w:themeColor="text1"/>
        </w:rPr>
        <w:t>Science of Learning Institute at Johns Hopkins University</w:t>
      </w:r>
      <w:r w:rsidR="009C4C8D" w:rsidRPr="004E367D">
        <w:rPr>
          <w:rFonts w:ascii="Times New Roman" w:hAnsi="Times New Roman" w:cs="Times New Roman"/>
          <w:color w:val="000000" w:themeColor="text1"/>
        </w:rPr>
        <w:t xml:space="preserve"> (M.B. and A.O)</w:t>
      </w:r>
      <w:r w:rsidR="005D38B9" w:rsidRPr="004E367D">
        <w:rPr>
          <w:rFonts w:ascii="Times New Roman" w:hAnsi="Times New Roman" w:cs="Times New Roman"/>
          <w:color w:val="000000" w:themeColor="text1"/>
        </w:rPr>
        <w:t xml:space="preserve">, the </w:t>
      </w:r>
      <w:r w:rsidR="0055699A" w:rsidRPr="004E367D">
        <w:rPr>
          <w:rFonts w:ascii="Times New Roman" w:hAnsi="Times New Roman" w:cs="Times New Roman"/>
          <w:color w:val="000000" w:themeColor="text1"/>
        </w:rPr>
        <w:t>National Institute of Health</w:t>
      </w:r>
      <w:r w:rsidRPr="004E367D">
        <w:rPr>
          <w:rFonts w:ascii="Times New Roman" w:hAnsi="Times New Roman" w:cs="Times New Roman"/>
          <w:color w:val="000000" w:themeColor="text1"/>
        </w:rPr>
        <w:t xml:space="preserve"> (</w:t>
      </w:r>
      <w:r w:rsidR="00A11596" w:rsidRPr="004E367D">
        <w:rPr>
          <w:rFonts w:ascii="Times New Roman" w:hAnsi="Times New Roman" w:cs="Times New Roman"/>
          <w:color w:val="000000" w:themeColor="text1"/>
        </w:rPr>
        <w:t>NEI</w:t>
      </w:r>
      <w:r w:rsidRPr="004E367D">
        <w:rPr>
          <w:rFonts w:ascii="Times New Roman" w:hAnsi="Times New Roman" w:cs="Times New Roman"/>
          <w:color w:val="000000" w:themeColor="text1"/>
        </w:rPr>
        <w:t xml:space="preserve">, R01 EY027352-01) (M.B), the Catalyst Award from Johns Hopkins University (M.B.) and a National Science Foundation Graduate Research Fellowship DGE-1232825 (R.E.L.). We would also like to thank the F. M. Kirby Research Center for Functional Brain Imaging at the Kennedy Krieger Institute. </w:t>
      </w:r>
    </w:p>
    <w:p w14:paraId="2104AFC1" w14:textId="7873FEA8" w:rsidR="00D05221" w:rsidRDefault="00D05221" w:rsidP="00D32A9F">
      <w:pPr>
        <w:spacing w:line="480" w:lineRule="auto"/>
        <w:rPr>
          <w:rFonts w:ascii="Times New Roman" w:hAnsi="Times New Roman" w:cs="Times New Roman"/>
          <w:b/>
          <w:color w:val="000000" w:themeColor="text1"/>
        </w:rPr>
      </w:pPr>
      <w:r>
        <w:rPr>
          <w:rFonts w:ascii="Times New Roman" w:hAnsi="Times New Roman" w:cs="Times New Roman"/>
          <w:b/>
          <w:color w:val="000000" w:themeColor="text1"/>
        </w:rPr>
        <w:br w:type="page"/>
      </w:r>
    </w:p>
    <w:p w14:paraId="2178E2D2" w14:textId="101F6F7C" w:rsidR="00680F73" w:rsidRPr="00C1785B" w:rsidRDefault="009624CA" w:rsidP="006B5C80">
      <w:pPr>
        <w:spacing w:line="480" w:lineRule="auto"/>
        <w:rPr>
          <w:rFonts w:ascii="Times New Roman" w:hAnsi="Times New Roman" w:cs="Times New Roman"/>
          <w:color w:val="000000" w:themeColor="text1"/>
        </w:rPr>
      </w:pPr>
      <w:r w:rsidRPr="00C1785B">
        <w:rPr>
          <w:rFonts w:ascii="Times New Roman" w:hAnsi="Times New Roman" w:cs="Times New Roman"/>
          <w:b/>
          <w:color w:val="000000" w:themeColor="text1"/>
        </w:rPr>
        <w:lastRenderedPageBreak/>
        <w:t>Introduction</w:t>
      </w:r>
    </w:p>
    <w:p w14:paraId="038AE93D" w14:textId="27B8877C" w:rsidR="007F682C" w:rsidRDefault="00A23DA6" w:rsidP="007F682C">
      <w:pPr>
        <w:spacing w:line="480" w:lineRule="auto"/>
        <w:ind w:firstLine="720"/>
        <w:rPr>
          <w:rFonts w:ascii="Times New Roman" w:hAnsi="Times New Roman" w:cs="Times New Roman"/>
          <w:color w:val="000000" w:themeColor="text1"/>
        </w:rPr>
      </w:pPr>
      <w:r w:rsidRPr="00283F1E">
        <w:rPr>
          <w:rFonts w:ascii="Times New Roman" w:hAnsi="Times New Roman" w:cs="Times New Roman"/>
          <w:color w:val="000000" w:themeColor="text1"/>
        </w:rPr>
        <w:t>Humans adapt flexibly</w:t>
      </w:r>
      <w:r w:rsidR="00CA7DFB" w:rsidRPr="00283F1E">
        <w:rPr>
          <w:rFonts w:ascii="Times New Roman" w:hAnsi="Times New Roman" w:cs="Times New Roman"/>
          <w:color w:val="000000" w:themeColor="text1"/>
        </w:rPr>
        <w:t xml:space="preserve"> </w:t>
      </w:r>
      <w:r w:rsidRPr="00283F1E">
        <w:rPr>
          <w:rFonts w:ascii="Times New Roman" w:hAnsi="Times New Roman" w:cs="Times New Roman"/>
          <w:color w:val="000000" w:themeColor="text1"/>
        </w:rPr>
        <w:t>to changes in</w:t>
      </w:r>
      <w:r w:rsidR="0060450B" w:rsidRPr="00283F1E">
        <w:rPr>
          <w:rFonts w:ascii="Times New Roman" w:hAnsi="Times New Roman" w:cs="Times New Roman"/>
          <w:color w:val="000000" w:themeColor="text1"/>
        </w:rPr>
        <w:t xml:space="preserve"> </w:t>
      </w:r>
      <w:r w:rsidR="007A0E90" w:rsidRPr="00283F1E">
        <w:rPr>
          <w:rFonts w:ascii="Times New Roman" w:hAnsi="Times New Roman" w:cs="Times New Roman"/>
          <w:color w:val="000000" w:themeColor="text1"/>
        </w:rPr>
        <w:t>experience.</w:t>
      </w:r>
      <w:r w:rsidR="00907386" w:rsidRPr="00283F1E">
        <w:rPr>
          <w:rFonts w:ascii="Times New Roman" w:hAnsi="Times New Roman" w:cs="Times New Roman"/>
          <w:color w:val="000000" w:themeColor="text1"/>
        </w:rPr>
        <w:t xml:space="preserve"> </w:t>
      </w:r>
      <w:r w:rsidR="00E47A41" w:rsidRPr="00283F1E">
        <w:rPr>
          <w:rFonts w:ascii="Times New Roman" w:hAnsi="Times New Roman" w:cs="Times New Roman"/>
          <w:color w:val="000000" w:themeColor="text1"/>
        </w:rPr>
        <w:t>A key example of this adaptability comes from studies of sensory loss</w:t>
      </w:r>
      <w:r w:rsidR="00114024" w:rsidRPr="00283F1E">
        <w:rPr>
          <w:rFonts w:ascii="Times New Roman" w:hAnsi="Times New Roman" w:cs="Times New Roman"/>
          <w:color w:val="000000" w:themeColor="text1"/>
        </w:rPr>
        <w:t xml:space="preserve">, such as </w:t>
      </w:r>
      <w:r w:rsidR="00FC66C2" w:rsidRPr="00283F1E">
        <w:rPr>
          <w:rFonts w:ascii="Times New Roman" w:hAnsi="Times New Roman" w:cs="Times New Roman"/>
          <w:color w:val="000000" w:themeColor="text1"/>
        </w:rPr>
        <w:t xml:space="preserve">in </w:t>
      </w:r>
      <w:r w:rsidR="00114024" w:rsidRPr="00283F1E">
        <w:rPr>
          <w:rFonts w:ascii="Times New Roman" w:hAnsi="Times New Roman" w:cs="Times New Roman"/>
          <w:color w:val="000000" w:themeColor="text1"/>
        </w:rPr>
        <w:t xml:space="preserve">blindness and deafness. </w:t>
      </w:r>
      <w:r w:rsidR="007F44C5" w:rsidRPr="00283F1E">
        <w:rPr>
          <w:rFonts w:ascii="Times New Roman" w:hAnsi="Times New Roman" w:cs="Times New Roman"/>
          <w:color w:val="000000" w:themeColor="text1"/>
        </w:rPr>
        <w:t xml:space="preserve">The loss of one modality is associated with </w:t>
      </w:r>
      <w:r w:rsidR="00A40D74">
        <w:rPr>
          <w:rFonts w:ascii="Times New Roman" w:hAnsi="Times New Roman" w:cs="Times New Roman"/>
          <w:color w:val="000000" w:themeColor="text1"/>
        </w:rPr>
        <w:t xml:space="preserve">selective </w:t>
      </w:r>
      <w:r w:rsidR="007F44C5" w:rsidRPr="00283F1E">
        <w:rPr>
          <w:rFonts w:ascii="Times New Roman" w:hAnsi="Times New Roman" w:cs="Times New Roman"/>
          <w:color w:val="000000" w:themeColor="text1"/>
        </w:rPr>
        <w:t xml:space="preserve">improvements in perception </w:t>
      </w:r>
      <w:r w:rsidR="00C1556F">
        <w:rPr>
          <w:rFonts w:ascii="Times New Roman" w:hAnsi="Times New Roman" w:cs="Times New Roman"/>
          <w:color w:val="000000" w:themeColor="text1"/>
        </w:rPr>
        <w:t>through</w:t>
      </w:r>
      <w:r w:rsidR="007F44C5" w:rsidRPr="00283F1E">
        <w:rPr>
          <w:rFonts w:ascii="Times New Roman" w:hAnsi="Times New Roman" w:cs="Times New Roman"/>
          <w:color w:val="000000" w:themeColor="text1"/>
        </w:rPr>
        <w:t xml:space="preserve"> other modalities. </w:t>
      </w:r>
      <w:r w:rsidR="006C5641">
        <w:rPr>
          <w:rFonts w:ascii="Times New Roman" w:hAnsi="Times New Roman" w:cs="Times New Roman"/>
          <w:color w:val="000000" w:themeColor="text1"/>
        </w:rPr>
        <w:t>I</w:t>
      </w:r>
      <w:r w:rsidR="00367312" w:rsidRPr="00283F1E">
        <w:rPr>
          <w:rFonts w:ascii="Times New Roman" w:hAnsi="Times New Roman" w:cs="Times New Roman"/>
          <w:color w:val="000000" w:themeColor="text1"/>
        </w:rPr>
        <w:t xml:space="preserve">ndividuals who are blind from birth </w:t>
      </w:r>
      <w:r w:rsidR="001D7295" w:rsidRPr="00283F1E">
        <w:rPr>
          <w:rFonts w:ascii="Times New Roman" w:hAnsi="Times New Roman" w:cs="Times New Roman"/>
          <w:color w:val="000000" w:themeColor="text1"/>
        </w:rPr>
        <w:t xml:space="preserve">are </w:t>
      </w:r>
      <w:r w:rsidR="0028150F">
        <w:rPr>
          <w:rFonts w:ascii="Times New Roman" w:hAnsi="Times New Roman" w:cs="Times New Roman"/>
          <w:color w:val="000000" w:themeColor="text1"/>
        </w:rPr>
        <w:t>better</w:t>
      </w:r>
      <w:r w:rsidR="001D7295" w:rsidRPr="00283F1E">
        <w:rPr>
          <w:rFonts w:ascii="Times New Roman" w:hAnsi="Times New Roman" w:cs="Times New Roman"/>
          <w:color w:val="000000" w:themeColor="text1"/>
        </w:rPr>
        <w:t xml:space="preserve"> than </w:t>
      </w:r>
      <w:r w:rsidR="00B012B7" w:rsidRPr="00283F1E">
        <w:rPr>
          <w:rFonts w:ascii="Times New Roman" w:hAnsi="Times New Roman" w:cs="Times New Roman"/>
          <w:color w:val="000000" w:themeColor="text1"/>
        </w:rPr>
        <w:t xml:space="preserve">sighted </w:t>
      </w:r>
      <w:r w:rsidR="00E61AD5" w:rsidRPr="00283F1E">
        <w:rPr>
          <w:rFonts w:ascii="Times New Roman" w:hAnsi="Times New Roman" w:cs="Times New Roman"/>
          <w:color w:val="000000" w:themeColor="text1"/>
        </w:rPr>
        <w:t xml:space="preserve">controls </w:t>
      </w:r>
      <w:r w:rsidR="001D7295" w:rsidRPr="00283F1E">
        <w:rPr>
          <w:rFonts w:ascii="Times New Roman" w:hAnsi="Times New Roman" w:cs="Times New Roman"/>
          <w:color w:val="000000" w:themeColor="text1"/>
        </w:rPr>
        <w:t xml:space="preserve">at </w:t>
      </w:r>
      <w:r w:rsidR="00E973D7" w:rsidRPr="00283F1E">
        <w:rPr>
          <w:rFonts w:ascii="Times New Roman" w:hAnsi="Times New Roman" w:cs="Times New Roman"/>
          <w:color w:val="000000" w:themeColor="text1"/>
        </w:rPr>
        <w:t>judging</w:t>
      </w:r>
      <w:r w:rsidR="00582332" w:rsidRPr="00283F1E">
        <w:rPr>
          <w:rFonts w:ascii="Times New Roman" w:hAnsi="Times New Roman" w:cs="Times New Roman"/>
          <w:color w:val="000000" w:themeColor="text1"/>
        </w:rPr>
        <w:t xml:space="preserve"> </w:t>
      </w:r>
      <w:r w:rsidR="00E973D7" w:rsidRPr="00283F1E">
        <w:rPr>
          <w:rFonts w:ascii="Times New Roman" w:hAnsi="Times New Roman" w:cs="Times New Roman"/>
          <w:color w:val="000000" w:themeColor="text1"/>
        </w:rPr>
        <w:t>whether an auditory pitch is falling or rising</w:t>
      </w:r>
      <w:r w:rsidR="009844DD">
        <w:rPr>
          <w:rFonts w:ascii="Times New Roman" w:hAnsi="Times New Roman" w:cs="Times New Roman"/>
          <w:color w:val="000000" w:themeColor="text1"/>
        </w:rPr>
        <w:t xml:space="preserve">, </w:t>
      </w:r>
      <w:r w:rsidR="000A15C2">
        <w:rPr>
          <w:rFonts w:ascii="Times New Roman" w:hAnsi="Times New Roman" w:cs="Times New Roman"/>
          <w:color w:val="000000" w:themeColor="text1"/>
        </w:rPr>
        <w:t>localizing</w:t>
      </w:r>
      <w:r w:rsidR="009844DD">
        <w:rPr>
          <w:rFonts w:ascii="Times New Roman" w:hAnsi="Times New Roman" w:cs="Times New Roman"/>
          <w:color w:val="000000" w:themeColor="text1"/>
        </w:rPr>
        <w:t xml:space="preserve"> sounds in the horizontal plane</w:t>
      </w:r>
      <w:r w:rsidR="00ED0B0C" w:rsidRPr="00283F1E">
        <w:rPr>
          <w:rFonts w:ascii="Times New Roman" w:hAnsi="Times New Roman" w:cs="Times New Roman"/>
          <w:color w:val="000000" w:themeColor="text1"/>
        </w:rPr>
        <w:t xml:space="preserve"> </w:t>
      </w:r>
      <w:r w:rsidR="00240C27" w:rsidRPr="00283F1E">
        <w:rPr>
          <w:rFonts w:ascii="Times New Roman" w:hAnsi="Times New Roman" w:cs="Times New Roman"/>
          <w:color w:val="000000" w:themeColor="text1"/>
        </w:rPr>
        <w:t xml:space="preserve">and </w:t>
      </w:r>
      <w:r w:rsidR="00A3755D" w:rsidRPr="00283F1E">
        <w:rPr>
          <w:rFonts w:ascii="Times New Roman" w:hAnsi="Times New Roman" w:cs="Times New Roman"/>
          <w:color w:val="000000" w:themeColor="text1"/>
        </w:rPr>
        <w:t>detect</w:t>
      </w:r>
      <w:r w:rsidR="000A3F84" w:rsidRPr="00283F1E">
        <w:rPr>
          <w:rFonts w:ascii="Times New Roman" w:hAnsi="Times New Roman" w:cs="Times New Roman"/>
          <w:color w:val="000000" w:themeColor="text1"/>
        </w:rPr>
        <w:t>ing</w:t>
      </w:r>
      <w:r w:rsidR="00A445A1" w:rsidRPr="00283F1E">
        <w:rPr>
          <w:rFonts w:ascii="Times New Roman" w:hAnsi="Times New Roman" w:cs="Times New Roman"/>
          <w:color w:val="000000" w:themeColor="text1"/>
        </w:rPr>
        <w:t xml:space="preserve"> </w:t>
      </w:r>
      <w:r w:rsidR="003D3557" w:rsidRPr="00283F1E">
        <w:rPr>
          <w:rFonts w:ascii="Times New Roman" w:hAnsi="Times New Roman" w:cs="Times New Roman"/>
          <w:color w:val="000000" w:themeColor="text1"/>
        </w:rPr>
        <w:t>orientation</w:t>
      </w:r>
      <w:r w:rsidR="004A79F6" w:rsidRPr="00283F1E">
        <w:rPr>
          <w:rFonts w:ascii="Times New Roman" w:hAnsi="Times New Roman" w:cs="Times New Roman"/>
          <w:color w:val="000000" w:themeColor="text1"/>
        </w:rPr>
        <w:t xml:space="preserve">s </w:t>
      </w:r>
      <w:r w:rsidR="002265B4" w:rsidRPr="00283F1E">
        <w:rPr>
          <w:rFonts w:ascii="Times New Roman" w:hAnsi="Times New Roman" w:cs="Times New Roman"/>
          <w:color w:val="000000" w:themeColor="text1"/>
        </w:rPr>
        <w:t>of</w:t>
      </w:r>
      <w:r w:rsidR="00753F14" w:rsidRPr="00283F1E">
        <w:rPr>
          <w:rFonts w:ascii="Times New Roman" w:hAnsi="Times New Roman" w:cs="Times New Roman"/>
          <w:color w:val="000000" w:themeColor="text1"/>
        </w:rPr>
        <w:t xml:space="preserve"> </w:t>
      </w:r>
      <w:r w:rsidR="00CF25EA" w:rsidRPr="00283F1E">
        <w:rPr>
          <w:rFonts w:ascii="Times New Roman" w:hAnsi="Times New Roman" w:cs="Times New Roman"/>
          <w:color w:val="000000" w:themeColor="text1"/>
        </w:rPr>
        <w:t>tact</w:t>
      </w:r>
      <w:r w:rsidR="00AB23CB" w:rsidRPr="00283F1E">
        <w:rPr>
          <w:rFonts w:ascii="Times New Roman" w:hAnsi="Times New Roman" w:cs="Times New Roman"/>
          <w:color w:val="000000" w:themeColor="text1"/>
        </w:rPr>
        <w:t>ually</w:t>
      </w:r>
      <w:r w:rsidR="00CF25EA" w:rsidRPr="00283F1E">
        <w:rPr>
          <w:rFonts w:ascii="Times New Roman" w:hAnsi="Times New Roman" w:cs="Times New Roman"/>
          <w:color w:val="000000" w:themeColor="text1"/>
        </w:rPr>
        <w:t xml:space="preserve">-presented </w:t>
      </w:r>
      <w:r w:rsidR="00E86870" w:rsidRPr="00CA04DE">
        <w:rPr>
          <w:rFonts w:ascii="Times New Roman" w:hAnsi="Times New Roman" w:cs="Times New Roman"/>
          <w:color w:val="000000" w:themeColor="text1"/>
        </w:rPr>
        <w:t>gratings</w:t>
      </w:r>
      <w:r w:rsidR="00857ADF" w:rsidRPr="00CA04DE">
        <w:rPr>
          <w:rFonts w:ascii="Times New Roman" w:hAnsi="Times New Roman" w:cs="Times New Roman"/>
          <w:color w:val="000000" w:themeColor="text1"/>
        </w:rPr>
        <w:t xml:space="preserve"> (</w:t>
      </w:r>
      <w:r w:rsidR="00E92503" w:rsidRPr="00CA04DE">
        <w:rPr>
          <w:rFonts w:ascii="Times New Roman" w:hAnsi="Times New Roman" w:cs="Times New Roman"/>
        </w:rPr>
        <w:fldChar w:fldCharType="begin"/>
      </w:r>
      <w:r w:rsidR="00E92503" w:rsidRPr="00CA04DE">
        <w:rPr>
          <w:rFonts w:ascii="Times New Roman" w:hAnsi="Times New Roman" w:cs="Times New Roman"/>
        </w:rPr>
        <w:instrText xml:space="preserve"> ADDIN PAPERS2_CITATIONS &lt;citation&gt;&lt;priority&gt;28&lt;/priority&gt;&lt;uuid&gt;BEED37F4-C99B-4E01-A5ED-3980030F41FD&lt;/uuid&gt;&lt;publications&gt;&lt;publication&gt;&lt;subtype&gt;400&lt;/subtype&gt;&lt;title&gt;Early-blind human subjects localize sound sources better than sighted subjects&lt;/title&gt;&lt;url&gt;http://www.nature.com/doifinder/10.1038/26228&lt;/url&gt;&lt;volume&gt;395&lt;/volume&gt;&lt;publication_date&gt;99199800001200000000200000&lt;/publication_date&gt;&lt;uuid&gt;B0157692-55E0-48B0-B1AF-9452F7AC7DBB&lt;/uuid&gt;&lt;type&gt;400&lt;/type&gt;&lt;number&gt;6699&lt;/number&gt;&lt;doi&gt;10.1038/26228&lt;/doi&gt;&lt;startpage&gt;278&lt;/startpage&gt;&lt;endpage&gt;280&lt;/endpage&gt;&lt;bundle&gt;&lt;publication&gt;&lt;title&gt;Nature&lt;/title&gt;&lt;uuid&gt;DAEB8A10-60A6-4F57-BC45-FD5B966A430E&lt;/uuid&gt;&lt;subtype&gt;-100&lt;/subtype&gt;&lt;publisher&gt;Nature Publishing Group&lt;/publisher&gt;&lt;type&gt;-100&lt;/type&gt;&lt;url&gt;http://www.nature.com/nature&lt;/url&gt;&lt;/publication&gt;&lt;/bundle&gt;&lt;authors&gt;&lt;author&gt;&lt;lastName&gt;Lessard&lt;/lastName&gt;&lt;firstName&gt;N&lt;/firstName&gt;&lt;/author&gt;&lt;author&gt;&lt;lastName&gt;Pare&lt;/lastName&gt;&lt;firstName&gt;M&lt;/firstName&gt;&lt;/author&gt;&lt;author&gt;&lt;lastName&gt;Lepore&lt;/lastName&gt;&lt;firstName&gt;F&lt;/firstName&gt;&lt;/author&gt;&lt;author&gt;&lt;lastName&gt;Lassonde&lt;/lastName&gt;&lt;firstName&gt;M&lt;/firstName&gt;&lt;/author&gt;&lt;/authors&gt;&lt;/publication&gt;&lt;publication&gt;&lt;subtype&gt;400&lt;/subtype&gt;&lt;title&gt;Early- and Late-Onset Blind Individuals Show Supra-Normal Auditory Abilities in Far-Space&lt;/title&gt;&lt;url&gt;http://linkinghub.elsevier.com/retrieve/pii/S096098220400747X&lt;/url&gt;&lt;volume&gt;14&lt;/volume&gt;&lt;publication_date&gt;99200410001200000000220000&lt;/publication_date&gt;&lt;uuid&gt;61449981-8FFB-482C-B0D9-2A9DA0BAB07E&lt;/uuid&gt;&lt;type&gt;400&lt;/type&gt;&lt;number&gt;19&lt;/number&gt;&lt;doi&gt;10.1016/j.cub.2004.09.051&lt;/doi&gt;&lt;startpage&gt;1734&lt;/startpage&gt;&lt;endpage&gt;1738&lt;/endpage&gt;&lt;bundle&gt;&lt;publication&gt;&lt;title&gt;Current Biology&lt;/title&gt;&lt;uuid&gt;F84CACEE-C99C-4AC1-9EEE-EB441E5BF21C&lt;/uuid&gt;&lt;subtype&gt;-100&lt;/subtype&gt;&lt;publisher&gt;Elsevier Ltd&lt;/publisher&gt;&lt;type&gt;-100&lt;/type&gt;&lt;/publication&gt;&lt;/bundle&gt;&lt;authors&gt;&lt;author&gt;&lt;lastName&gt;Voss&lt;/lastName&gt;&lt;firstName&gt;Patrice&lt;/firstName&gt;&lt;/author&gt;&lt;author&gt;&lt;lastName&gt;Lassonde&lt;/lastName&gt;&lt;firstName&gt;Maryse&lt;/firstName&gt;&lt;/author&gt;&lt;author&gt;&lt;lastName&gt;Gougoux&lt;/lastName&gt;&lt;firstName&gt;Frédéric&lt;/firstName&gt;&lt;/author&gt;&lt;author&gt;&lt;lastName&gt;Fortin&lt;/lastName&gt;&lt;firstName&gt;Madeleine&lt;/firstName&gt;&lt;/author&gt;&lt;author&gt;&lt;lastName&gt;Guillemot&lt;/lastName&gt;&lt;firstName&gt;Jean-Paul&lt;/firstName&gt;&lt;/author&gt;&lt;author&gt;&lt;lastName&gt;Lepore&lt;/lastName&gt;&lt;firstName&gt;Franco&lt;/firstName&gt;&lt;/author&gt;&lt;/authors&gt;&lt;/publication&gt;&lt;publication&gt;&lt;subtype&gt;400&lt;/subtype&gt;&lt;title&gt;Auditory spatial tuning in late-onset blindness in humans&lt;/title&gt;&lt;url&gt;http://www.mitpressjournals.org/doi/10.1162/jocn.2006.18.2.149&lt;/url&gt;&lt;volume&gt;18&lt;/volume&gt;&lt;publication_date&gt;99200601011200000000222000&lt;/publication_date&gt;&lt;uuid&gt;7D7A3050-EDB6-4303-9DE8-A5D12FAC839A&lt;/uuid&gt;&lt;type&gt;400&lt;/type&gt;&lt;number&gt;2&lt;/number&gt;&lt;doi&gt;10.1162/jocn.2006.18.2.149&lt;/doi&gt;&lt;institution&gt;University of Oregon, Eugene, United States&lt;/institution&gt;&lt;startpage&gt;149&lt;/startpage&gt;&lt;endpage&gt;157&lt;/endpage&gt;&lt;bundle&gt;&lt;publication&gt;&lt;title&gt;Journal of cognitive neuroscience&lt;/title&gt;&lt;uuid&gt;A6FF495D-A071-4951-B7AD-E2BED1F9241A&lt;/uuid&gt;&lt;subtype&gt;-100&lt;/subtype&gt;&lt;type&gt;-100&lt;/type&gt;&lt;/publication&gt;&lt;/bundle&gt;&lt;authors&gt;&lt;author&gt;&lt;lastName&gt;Fieger&lt;/lastName&gt;&lt;firstName&gt;Anne&lt;/firstName&gt;&lt;/author&gt;&lt;author&gt;&lt;lastName&gt;Röder&lt;/lastName&gt;&lt;firstName&gt;Brigitte&lt;/firstName&gt;&lt;/author&gt;&lt;author&gt;&lt;lastName&gt;Teder-Sälejärvi&lt;/lastName&gt;&lt;firstName&gt;Wolfgang&lt;/firstName&gt;&lt;/author&gt;&lt;author&gt;&lt;lastName&gt;Hillyard&lt;/lastName&gt;&lt;firstName&gt;Steven&lt;/firstName&gt;&lt;middleNames&gt;A&lt;/middleNames&gt;&lt;/author&gt;&lt;author&gt;&lt;lastName&gt;Neville&lt;/lastName&gt;&lt;firstName&gt;Helen&lt;/firstName&gt;&lt;middleNames&gt;J&lt;/middleNames&gt;&lt;/author&gt;&lt;/authors&gt;&lt;/publication&gt;&lt;/publications&gt;&lt;cites&gt;&lt;/cites&gt;&lt;/citation&gt;</w:instrText>
      </w:r>
      <w:r w:rsidR="00E92503" w:rsidRPr="00CA04DE">
        <w:rPr>
          <w:rFonts w:ascii="Times New Roman" w:hAnsi="Times New Roman" w:cs="Times New Roman"/>
        </w:rPr>
        <w:fldChar w:fldCharType="separate"/>
      </w:r>
      <w:r w:rsidR="00E92503" w:rsidRPr="00CA04DE">
        <w:rPr>
          <w:rFonts w:ascii="Times New Roman" w:hAnsi="Times New Roman" w:cs="Times New Roman"/>
        </w:rPr>
        <w:t xml:space="preserve">Lessard, Pare, Lepore, &amp; Lassonde, 1998; </w:t>
      </w:r>
      <w:r w:rsidR="00E92503" w:rsidRPr="00CA04DE">
        <w:rPr>
          <w:rFonts w:ascii="Times New Roman" w:hAnsi="Times New Roman" w:cs="Times New Roman"/>
        </w:rPr>
        <w:fldChar w:fldCharType="end"/>
      </w:r>
      <w:r w:rsidR="00E92503" w:rsidRPr="00CA04DE">
        <w:rPr>
          <w:rFonts w:ascii="Times New Roman" w:hAnsi="Times New Roman" w:cs="Times New Roman"/>
        </w:rPr>
        <w:fldChar w:fldCharType="begin"/>
      </w:r>
      <w:r w:rsidR="00E92503" w:rsidRPr="00CA04DE">
        <w:rPr>
          <w:rFonts w:ascii="Times New Roman" w:hAnsi="Times New Roman" w:cs="Times New Roman"/>
        </w:rPr>
        <w:instrText xml:space="preserve"> ADDIN PAPERS2_CITATIONS &lt;citation&gt;&lt;priority&gt;29&lt;/priority&gt;&lt;uuid&gt;3F20B6CF-E1BB-4DD5-9B6E-9D6D28F6D9A5&lt;/uuid&gt;&lt;publications&gt;&lt;publication&gt;&lt;subtype&gt;400&lt;/subtype&gt;&lt;title&gt;Congenital blindness leads to enhanced vibrotactile perception&lt;/title&gt;&lt;url&gt;http://linkinghub.elsevier.com/retrieve/pii/S0028393209003935&lt;/url&gt;&lt;volume&gt;48&lt;/volume&gt;&lt;publication_date&gt;99201001001200000000220000&lt;/publication_date&gt;&lt;uuid&gt;A3144E9D-A7FC-48C7-8109-5E03224F429F&lt;/uuid&gt;&lt;type&gt;400&lt;/type&gt;&lt;number&gt;2&lt;/number&gt;&lt;doi&gt;10.1016/j.neuropsychologia.2009.10.001&lt;/doi&gt;&lt;startpage&gt;631&lt;/startpage&gt;&lt;endpage&gt;635&lt;/endpage&gt;&lt;bundle&gt;&lt;publication&gt;&lt;title&gt;Neuropsychologia&lt;/title&gt;&lt;uuid&gt;2EC77D14-58EE-4782-87BD-FE0201C21B08&lt;/uuid&gt;&lt;subtype&gt;-100&lt;/subtype&gt;&lt;publisher&gt;Elsevier&lt;/publisher&gt;&lt;type&gt;-100&lt;/type&gt;&lt;url&gt;http://scholar.google.com&lt;/url&gt;&lt;/publication&gt;&lt;/bundle&gt;&lt;authors&gt;&lt;author&gt;&lt;lastName&gt;Wan&lt;/lastName&gt;&lt;firstName&gt;Catherine&lt;/firstName&gt;&lt;middleNames&gt;Y&lt;/middleNames&gt;&lt;/author&gt;&lt;author&gt;&lt;lastName&gt;Wood&lt;/lastName&gt;&lt;firstName&gt;Amanda&lt;/firstName&gt;&lt;middleNames&gt;G&lt;/middleNames&gt;&lt;/author&gt;&lt;author&gt;&lt;lastName&gt;Reutens&lt;/lastName&gt;&lt;firstName&gt;David&lt;/firstName&gt;&lt;middleNames&gt;C&lt;/middleNames&gt;&lt;/author&gt;&lt;author&gt;&lt;lastName&gt;Wilson&lt;/lastName&gt;&lt;firstName&gt;Sarah&lt;/firstName&gt;&lt;middleNames&gt;J&lt;/middleNames&gt;&lt;/author&gt;&lt;/authors&gt;&lt;/publication&gt;&lt;publication&gt;&lt;subtype&gt;400&lt;/subtype&gt;&lt;publisher&gt;Lippincott Williams &amp;amp; Wilkins&lt;/publisher&gt;&lt;title&gt;Tactile spatial resolution in blind Braille readers&lt;/title&gt;&lt;url&gt;http://www.neurology.org/content/54/12/2230.full&lt;/url&gt;&lt;volume&gt;54&lt;/volume&gt;&lt;publication_date&gt;99200006271200000000222000&lt;/publication_date&gt;&lt;uuid&gt;DE6FD0B1-8045-4146-AEA2-75AE3F6EF17F&lt;/uuid&gt;&lt;type&gt;400&lt;/type&gt;&lt;number&gt;12&lt;/number&gt;&lt;doi&gt;10.1212/WNL.54.12.2230&lt;/doi&gt;&lt;startpage&gt;2230&lt;/startpage&gt;&lt;endpage&gt;2236&lt;/endpage&gt;&lt;bundle&gt;&lt;publication&gt;&lt;title&gt;Neurology&lt;/title&gt;&lt;uuid&gt;65D8898F-BD20-4BF6-A25D-649A6ABC1244&lt;/uuid&gt;&lt;subtype&gt;-100&lt;/subtype&gt;&lt;type&gt;-100&lt;/type&gt;&lt;/publication&gt;&lt;/bundle&gt;&lt;authors&gt;&lt;author&gt;&lt;lastName&gt;Boven&lt;/lastName&gt;&lt;nonDroppingParticle&gt;Van&lt;/nonDroppingParticle&gt;&lt;firstName&gt;R&lt;/firstName&gt;&lt;middleNames&gt;W&lt;/middleNames&gt;&lt;/author&gt;&lt;author&gt;&lt;lastName&gt;Hamilton&lt;/lastName&gt;&lt;firstName&gt;R&lt;/firstName&gt;&lt;middleNames&gt;H&lt;/middleNames&gt;&lt;/author&gt;&lt;author&gt;&lt;lastName&gt;Kauffman&lt;/lastName&gt;&lt;firstName&gt;T&lt;/firstName&gt;&lt;/author&gt;&lt;author&gt;&lt;lastName&gt;Keenan&lt;/lastName&gt;&lt;firstName&gt;J&lt;/firstName&gt;&lt;middleNames&gt;P&lt;/middleNames&gt;&lt;/author&gt;&lt;author&gt;&lt;lastName&gt;Leone&lt;/lastName&gt;&lt;firstName&gt;A&lt;/firstName&gt;&lt;middleNames&gt;Pascual&lt;/middleNames&gt;&lt;/author&gt;&lt;/authors&gt;&lt;/publication&gt;&lt;publication&gt;&lt;subtype&gt;400&lt;/subtype&gt;&lt;publisher&gt;Society for Neuroscience&lt;/publisher&gt;&lt;title&gt;Tactile Acuity is Enhanced in Blindness&lt;/title&gt;&lt;url&gt;http://www.jneurosci.org/content/23/8/3439.abstract&lt;/url&gt;&lt;volume&gt;23&lt;/volume&gt;&lt;publication_date&gt;99200304151200000000222000&lt;/publication_date&gt;&lt;uuid&gt;F8FB617C-3B3F-47DE-B770-39D1790E2A64&lt;/uuid&gt;&lt;type&gt;400&lt;/type&gt;&lt;number&gt;8&lt;/number&gt;&lt;startpage&gt;3439&lt;/startpage&gt;&lt;endpage&gt;3445&lt;/endpage&gt;&lt;bundle&gt;&lt;publication&gt;&lt;title&gt;The Journal of Neuroscience&lt;/title&gt;&lt;uuid&gt;2658CFBD-8FF9-471D-8A5A-5BA8F9A6E4FD&lt;/uuid&gt;&lt;subtype&gt;-100&lt;/subtype&gt;&lt;publisher&gt;Elsevier B.V.&lt;/publisher&gt;&lt;type&gt;-100&lt;/type&gt;&lt;url&gt;http://www.jneurosci.org/&lt;/url&gt;&lt;/publication&gt;&lt;/bundle&gt;&lt;authors&gt;&lt;author&gt;&lt;lastName&gt;Goldreich&lt;/lastName&gt;&lt;firstName&gt;Daniel&lt;/firstName&gt;&lt;/author&gt;&lt;author&gt;&lt;lastName&gt;Kanics&lt;/lastName&gt;&lt;firstName&gt;Ingrid&lt;/firstName&gt;&lt;middleNames&gt;M&lt;/middleNames&gt;&lt;/author&gt;&lt;/authors&gt;&lt;/publication&gt;&lt;publication&gt;&lt;subtype&gt;400&lt;/subtype&gt;&lt;publisher&gt;Society for Neuroscience&lt;/publisher&gt;&lt;title&gt;Tactile spatial acuity enhancement in blindness: evidence for experience-dependent mechanisms.&lt;/title&gt;&lt;url&gt;http://www.jneurosci.org/cgi/doi/10.1523/JNEUROSCI.6461-10.2011&lt;/url&gt;&lt;volume&gt;31&lt;/volume&gt;&lt;publication_date&gt;99201105111200000000222000&lt;/publication_date&gt;&lt;uuid&gt;C2C0F334-0FF6-46F1-A794-62FD33BFC8BE&lt;/uuid&gt;&lt;type&gt;400&lt;/type&gt;&lt;number&gt;19&lt;/number&gt;&lt;citekey&gt;Wong:2011ch&lt;/citekey&gt;&lt;doi&gt;10.1523/JNEUROSCI.6461-10.2011&lt;/doi&gt;&lt;institution&gt;McMaster Integrative Neuroscience Discovery and Study, McMaster University, Hamilton, Ontario, L8S 4K1 Canada.&lt;/institution&gt;&lt;startpage&gt;7028&lt;/startpage&gt;&lt;endpage&gt;7037&lt;/endpage&gt;&lt;bundle&gt;&lt;publication&gt;&lt;title&gt;The Journal of neuroscience : the official journal of the Society for Neuroscience&lt;/title&gt;&lt;uuid&gt;F68D552D-356F-49D7-90AA-1A34D63F1ADE&lt;/uuid&gt;&lt;subtype&gt;-100&lt;/subtype&gt;&lt;type&gt;-100&lt;/type&gt;&lt;/publication&gt;&lt;/bundle&gt;&lt;authors&gt;&lt;author&gt;&lt;lastName&gt;Wong&lt;/lastName&gt;&lt;firstName&gt;Michael&lt;/firstName&gt;&lt;/author&gt;&lt;author&gt;&lt;lastName&gt;Gnanakumaran&lt;/lastName&gt;&lt;firstName&gt;Vishi&lt;/firstName&gt;&lt;/author&gt;&lt;author&gt;&lt;lastName&gt;Goldreich&lt;/lastName&gt;&lt;firstName&gt;Daniel&lt;/firstName&gt;&lt;/author&gt;&lt;/authors&gt;&lt;/publication&gt;&lt;/publications&gt;&lt;cites&gt;&lt;/cites&gt;&lt;/citation&gt;</w:instrText>
      </w:r>
      <w:r w:rsidR="00E92503" w:rsidRPr="00CA04DE">
        <w:rPr>
          <w:rFonts w:ascii="Times New Roman" w:hAnsi="Times New Roman" w:cs="Times New Roman"/>
        </w:rPr>
        <w:fldChar w:fldCharType="separate"/>
      </w:r>
      <w:r w:rsidR="00E92503" w:rsidRPr="00CA04DE">
        <w:rPr>
          <w:rFonts w:ascii="Times New Roman" w:hAnsi="Times New Roman" w:cs="Times New Roman"/>
        </w:rPr>
        <w:t>Goldreich &amp; Kanics, 2003)</w:t>
      </w:r>
      <w:r w:rsidR="00E92503" w:rsidRPr="00CA04DE">
        <w:rPr>
          <w:rFonts w:ascii="Times New Roman" w:hAnsi="Times New Roman" w:cs="Times New Roman"/>
        </w:rPr>
        <w:fldChar w:fldCharType="end"/>
      </w:r>
      <w:r w:rsidR="00E92503" w:rsidRPr="00CA04DE">
        <w:rPr>
          <w:rFonts w:ascii="Times New Roman" w:hAnsi="Times New Roman" w:cs="Times New Roman"/>
          <w:color w:val="000000" w:themeColor="text1"/>
        </w:rPr>
        <w:t>.</w:t>
      </w:r>
      <w:r w:rsidR="00CA04DE">
        <w:rPr>
          <w:rFonts w:ascii="Times New Roman" w:hAnsi="Times New Roman" w:cs="Times New Roman"/>
          <w:color w:val="000000" w:themeColor="text1"/>
        </w:rPr>
        <w:t xml:space="preserve"> </w:t>
      </w:r>
      <w:r w:rsidR="007907C4">
        <w:rPr>
          <w:rFonts w:ascii="Times New Roman" w:hAnsi="Times New Roman" w:cs="Times New Roman"/>
          <w:color w:val="000000" w:themeColor="text1"/>
        </w:rPr>
        <w:t>I</w:t>
      </w:r>
      <w:r w:rsidR="00FE6764">
        <w:rPr>
          <w:rFonts w:ascii="Times New Roman" w:hAnsi="Times New Roman" w:cs="Times New Roman"/>
          <w:color w:val="000000" w:themeColor="text1"/>
        </w:rPr>
        <w:t xml:space="preserve">mprovements </w:t>
      </w:r>
      <w:r w:rsidR="00AC0E16">
        <w:rPr>
          <w:rFonts w:ascii="Times New Roman" w:hAnsi="Times New Roman" w:cs="Times New Roman"/>
          <w:color w:val="000000" w:themeColor="text1"/>
        </w:rPr>
        <w:t>are thought to</w:t>
      </w:r>
      <w:r w:rsidR="00FE6764">
        <w:rPr>
          <w:rFonts w:ascii="Times New Roman" w:hAnsi="Times New Roman" w:cs="Times New Roman"/>
          <w:color w:val="000000" w:themeColor="text1"/>
        </w:rPr>
        <w:t xml:space="preserve"> result</w:t>
      </w:r>
      <w:r w:rsidR="000B461D">
        <w:rPr>
          <w:rFonts w:ascii="Times New Roman" w:hAnsi="Times New Roman" w:cs="Times New Roman"/>
          <w:color w:val="000000" w:themeColor="text1"/>
        </w:rPr>
        <w:t>,</w:t>
      </w:r>
      <w:r w:rsidR="00FE6764">
        <w:rPr>
          <w:rFonts w:ascii="Times New Roman" w:hAnsi="Times New Roman" w:cs="Times New Roman"/>
          <w:color w:val="000000" w:themeColor="text1"/>
        </w:rPr>
        <w:t xml:space="preserve"> </w:t>
      </w:r>
      <w:r w:rsidR="00AC0E16">
        <w:rPr>
          <w:rFonts w:ascii="Times New Roman" w:hAnsi="Times New Roman" w:cs="Times New Roman"/>
          <w:color w:val="000000" w:themeColor="text1"/>
        </w:rPr>
        <w:t>in part</w:t>
      </w:r>
      <w:r w:rsidR="000B461D">
        <w:rPr>
          <w:rFonts w:ascii="Times New Roman" w:hAnsi="Times New Roman" w:cs="Times New Roman"/>
          <w:color w:val="000000" w:themeColor="text1"/>
        </w:rPr>
        <w:t>,</w:t>
      </w:r>
      <w:r w:rsidR="00AC0E16">
        <w:rPr>
          <w:rFonts w:ascii="Times New Roman" w:hAnsi="Times New Roman" w:cs="Times New Roman"/>
          <w:color w:val="000000" w:themeColor="text1"/>
        </w:rPr>
        <w:t xml:space="preserve"> </w:t>
      </w:r>
      <w:r w:rsidR="00FE6764">
        <w:rPr>
          <w:rFonts w:ascii="Times New Roman" w:hAnsi="Times New Roman" w:cs="Times New Roman"/>
          <w:color w:val="000000" w:themeColor="text1"/>
        </w:rPr>
        <w:t>from</w:t>
      </w:r>
      <w:r w:rsidR="00445DEF">
        <w:rPr>
          <w:rFonts w:ascii="Times New Roman" w:hAnsi="Times New Roman" w:cs="Times New Roman"/>
          <w:color w:val="000000" w:themeColor="text1"/>
        </w:rPr>
        <w:t xml:space="preserve"> </w:t>
      </w:r>
      <w:r w:rsidR="002A6D33">
        <w:rPr>
          <w:rFonts w:ascii="Times New Roman" w:hAnsi="Times New Roman" w:cs="Times New Roman"/>
          <w:color w:val="000000" w:themeColor="text1"/>
        </w:rPr>
        <w:t xml:space="preserve">practice </w:t>
      </w:r>
      <w:r w:rsidR="0005272A">
        <w:rPr>
          <w:rFonts w:ascii="Times New Roman" w:hAnsi="Times New Roman" w:cs="Times New Roman"/>
          <w:color w:val="000000" w:themeColor="text1"/>
        </w:rPr>
        <w:t xml:space="preserve">in relying on and </w:t>
      </w:r>
      <w:r w:rsidR="006A27A7">
        <w:rPr>
          <w:rFonts w:ascii="Times New Roman" w:hAnsi="Times New Roman" w:cs="Times New Roman"/>
          <w:color w:val="000000" w:themeColor="text1"/>
        </w:rPr>
        <w:t>extracting information from</w:t>
      </w:r>
      <w:r w:rsidR="002A6D33">
        <w:rPr>
          <w:rFonts w:ascii="Times New Roman" w:hAnsi="Times New Roman" w:cs="Times New Roman"/>
          <w:color w:val="000000" w:themeColor="text1"/>
        </w:rPr>
        <w:t xml:space="preserve"> </w:t>
      </w:r>
      <w:r w:rsidR="00DC079B">
        <w:rPr>
          <w:rFonts w:ascii="Times New Roman" w:hAnsi="Times New Roman" w:cs="Times New Roman"/>
          <w:color w:val="000000" w:themeColor="text1"/>
        </w:rPr>
        <w:t xml:space="preserve">non-visual </w:t>
      </w:r>
      <w:r w:rsidR="00FE6764">
        <w:rPr>
          <w:rFonts w:ascii="Times New Roman" w:hAnsi="Times New Roman" w:cs="Times New Roman"/>
          <w:color w:val="000000" w:themeColor="text1"/>
        </w:rPr>
        <w:t>senses</w:t>
      </w:r>
      <w:r w:rsidR="0049309D">
        <w:rPr>
          <w:rFonts w:ascii="Times New Roman" w:hAnsi="Times New Roman" w:cs="Times New Roman"/>
          <w:color w:val="000000" w:themeColor="text1"/>
        </w:rPr>
        <w:t>.</w:t>
      </w:r>
    </w:p>
    <w:p w14:paraId="13139909" w14:textId="04D110D1" w:rsidR="00C73B6C" w:rsidRDefault="00141712" w:rsidP="007F682C">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Behavioral improvements associated with blindness may </w:t>
      </w:r>
      <w:r w:rsidR="007F682C">
        <w:rPr>
          <w:rFonts w:ascii="Times New Roman" w:hAnsi="Times New Roman" w:cs="Times New Roman"/>
          <w:color w:val="000000" w:themeColor="text1"/>
        </w:rPr>
        <w:t xml:space="preserve">further </w:t>
      </w:r>
      <w:r>
        <w:rPr>
          <w:rFonts w:ascii="Times New Roman" w:hAnsi="Times New Roman" w:cs="Times New Roman"/>
          <w:color w:val="000000" w:themeColor="text1"/>
        </w:rPr>
        <w:t>be enabled by</w:t>
      </w:r>
      <w:r w:rsidRPr="00BC1A25">
        <w:rPr>
          <w:rFonts w:ascii="Times New Roman" w:hAnsi="Times New Roman" w:cs="Times New Roman"/>
          <w:color w:val="000000" w:themeColor="text1"/>
        </w:rPr>
        <w:t xml:space="preserve"> </w:t>
      </w:r>
      <w:r w:rsidR="00834456">
        <w:rPr>
          <w:rFonts w:ascii="Times New Roman" w:hAnsi="Times New Roman" w:cs="Times New Roman"/>
          <w:color w:val="000000" w:themeColor="text1"/>
        </w:rPr>
        <w:t>availability</w:t>
      </w:r>
      <w:r w:rsidR="00107439">
        <w:rPr>
          <w:rFonts w:ascii="Times New Roman" w:hAnsi="Times New Roman" w:cs="Times New Roman"/>
          <w:color w:val="000000" w:themeColor="text1"/>
        </w:rPr>
        <w:t xml:space="preserve"> of </w:t>
      </w:r>
      <w:r w:rsidRPr="00BC1A25">
        <w:rPr>
          <w:rFonts w:ascii="Times New Roman" w:hAnsi="Times New Roman" w:cs="Times New Roman"/>
          <w:color w:val="000000" w:themeColor="text1"/>
        </w:rPr>
        <w:t>extra cortical real-estate. Neuroimaging studies with blind and deaf individuals find that deprived sensory cortices—i.e., visual and auditory cortices, respectively—</w:t>
      </w:r>
      <w:r w:rsidR="00E30CE7">
        <w:rPr>
          <w:rFonts w:ascii="Times New Roman" w:hAnsi="Times New Roman" w:cs="Times New Roman"/>
          <w:color w:val="000000" w:themeColor="text1"/>
        </w:rPr>
        <w:t xml:space="preserve">participate in </w:t>
      </w:r>
      <w:r w:rsidR="00CE248D">
        <w:rPr>
          <w:rFonts w:ascii="Times New Roman" w:hAnsi="Times New Roman" w:cs="Times New Roman"/>
          <w:color w:val="000000" w:themeColor="text1"/>
        </w:rPr>
        <w:t>new</w:t>
      </w:r>
      <w:r w:rsidRPr="00BC1A25">
        <w:rPr>
          <w:rFonts w:ascii="Times New Roman" w:hAnsi="Times New Roman" w:cs="Times New Roman"/>
          <w:color w:val="000000" w:themeColor="text1"/>
        </w:rPr>
        <w:t xml:space="preserve"> cognitive functions </w:t>
      </w:r>
      <w:r>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&lt;citation&gt;&lt;priority&gt;3&lt;/priority&gt;&lt;uuid&gt;E9B93351-8B03-497A-91FD-B68712AF5ECA&lt;/uuid&gt;&lt;publications&gt;&lt;publication&gt;&lt;subtype&gt;400&lt;/subtype&gt;&lt;title&gt;Cross-modal plasticity: where and how?&lt;/title&gt;&lt;url&gt;http://www.nature.com/articles/doi:10.1038%2Fnrn848&lt;/url&gt;&lt;publication_date&gt;99200200001200000000200000&lt;/publication_date&gt;&lt;uuid&gt;759CF773-68E7-4EA9-B342-C6A26B5DF99E&lt;/uuid&gt;&lt;type&gt;400&lt;/type&gt;&lt;doi&gt;10.1038/nrn848&lt;/doi&gt;&lt;bundle&gt;&lt;publication&gt;&lt;title&gt;Nature Reviews: Neuroscience&lt;/title&gt;&lt;uuid&gt;14DBB8DC-C6D0-4AAC-ABEB-CF3379C9A158&lt;/uuid&gt;&lt;subtype&gt;-100&lt;/subtype&gt;&lt;publisher&gt;Nature Publishing Group&lt;/publisher&gt;&lt;type&gt;-100&lt;/type&gt;&lt;url&gt;http://scholar.google.com&lt;/url&gt;&lt;/publication&gt;&lt;/bundle&gt;&lt;authors&gt;&lt;author&gt;&lt;lastName&gt;Bavelier&lt;/lastName&gt;&lt;firstName&gt;D&lt;/firstName&gt;&lt;/author&gt;&lt;author&gt;&lt;lastName&gt;Neville&lt;/lastName&gt;&lt;firstName&gt;H&lt;/firstName&gt;&lt;middleNames&gt;J&lt;/middleNames&gt;&lt;/author&gt;&lt;/authors&gt;&lt;/publication&gt;&lt;publication&gt;&lt;subtype&gt;400&lt;/subtype&gt;&lt;title&gt;The effects of visual deprivation on functional and structural organization of the human brain&lt;/title&gt;&lt;url&gt;http://linkinghub.elsevier.com/retrieve/pii/S0149763407000577&lt;/url&gt;&lt;volume&gt;31&lt;/volume&gt;&lt;publication_date&gt;99200700001200000000200000&lt;/publication_date&gt;&lt;uuid&gt;F2031731-BE98-4658-B78B-C45F45B39B87&lt;/uuid&gt;&lt;type&gt;400&lt;/type&gt;&lt;number&gt;8&lt;/number&gt;&lt;citekey&gt;Noppeney:2007dd&lt;/citekey&gt;&lt;doi&gt;10.1016/j.neubiorev.2007.04.012&lt;/doi&gt;&lt;startpage&gt;1169&lt;/startpage&gt;&lt;endpage&gt;1180&lt;/endpage&gt;&lt;bundle&gt;&lt;publication&gt;&lt;title&gt;Neuroscience &amp;amp; Biobehavioral Reviews&lt;/title&gt;&lt;uuid&gt;BD6FAF8D-1591-4AA0-B54B-590B8E5DD520&lt;/uuid&gt;&lt;subtype&gt;-100&lt;/subtype&gt;&lt;publisher&gt;Elsevier Ltd&lt;/publisher&gt;&lt;type&gt;-100&lt;/type&gt;&lt;/publication&gt;&lt;/bundle&gt;&lt;authors&gt;&lt;author&gt;&lt;lastName&gt;Noppeney&lt;/lastName&gt;&lt;firstName&gt;U&lt;/firstName&gt;&lt;/author&gt;&lt;/authors&gt;&lt;/publication&gt;&lt;publication&gt;&lt;subtype&gt;400&lt;/subtype&gt;&lt;title&gt;Neural reorganization following sensory loss: the opportunity of change&lt;/title&gt;&lt;url&gt;http://www.nature.com/doifinder/10.1038/nrn2758&lt;/url&gt;&lt;volume&gt;11&lt;/volume&gt;&lt;publication_date&gt;99200911251200000000222000&lt;/publication_date&gt;&lt;uuid&gt;111DFADF-BB1C-4B5E-98A5-E3233104175F&lt;/uuid&gt;&lt;type&gt;400&lt;/type&gt;&lt;number&gt;1&lt;/number&gt;&lt;doi&gt;10.1038/nrn2758&lt;/doi&gt;&lt;startpage&gt;44&lt;/startpage&gt;&lt;endpage&gt;52&lt;/endpage&gt;&lt;bundle&gt;&lt;publication&gt;&lt;title&gt;Nature Reviews: Neuroscience&lt;/title&gt;&lt;uuid&gt;14DBB8DC-C6D0-4AAC-ABEB-CF3379C9A158&lt;/uuid&gt;&lt;subtype&gt;-100&lt;/subtype&gt;&lt;publisher&gt;Nature Publishing Group&lt;/publisher&gt;&lt;type&gt;-100&lt;/type&gt;&lt;url&gt;http://scholar.google.com&lt;/url&gt;&lt;/publication&gt;&lt;/bundle&gt;&lt;authors&gt;&lt;author&gt;&lt;lastName&gt;Merabet&lt;/lastName&gt;&lt;firstName&gt;Lotfi&lt;/firstName&gt;&lt;middleNames&gt;B&lt;/middleNames&gt;&lt;/author&gt;&lt;author&gt;&lt;lastName&gt;Pascual-Leone&lt;/lastName&gt;&lt;firstName&gt;Alvaro&lt;/firstName&gt;&lt;/author&gt;&lt;/authors&gt;&lt;/publication&gt;&lt;publication&gt;&lt;subtype&gt;400&lt;/subtype&gt;&lt;publisher&gt;Elsevier Ltd&lt;/publisher&gt;&lt;title&gt;Compensatory plasticity and cross-modal reorganization following early visual deprivation&lt;/title&gt;&lt;url&gt;http://dx.doi.org/10.1016/j.neubiorev.2013.08.001&lt;/url&gt;&lt;volume&gt;41&lt;/volume&gt;&lt;publication_date&gt;99201404011200000000222000&lt;/publication_date&gt;&lt;uuid&gt;DBC4AFB4-FC6A-490B-B2EB-D8473D0D20CE&lt;/uuid&gt;&lt;type&gt;400&lt;/type&gt;&lt;doi&gt;10.1016/j.neubiorev.2013.08.001&lt;/doi&gt;&lt;startpage&gt;36&lt;/startpage&gt;&lt;endpage&gt;52&lt;/endpage&gt;&lt;bundle&gt;&lt;publication&gt;&lt;title&gt;Neuroscience &amp;amp; Biobehavioral Reviews&lt;/title&gt;&lt;uuid&gt;BD6FAF8D-1591-4AA0-B54B-590B8E5DD520&lt;/uuid&gt;&lt;subtype&gt;-100&lt;/subtype&gt;&lt;publisher&gt;Elsevier Ltd&lt;/publisher&gt;&lt;type&gt;-100&lt;/type&gt;&lt;/publication&gt;&lt;/bundle&gt;&lt;authors&gt;&lt;author&gt;&lt;lastName&gt;Kupers&lt;/lastName&gt;&lt;firstName&gt;Ron&lt;/firstName&gt;&lt;/author&gt;&lt;author&gt;&lt;lastName&gt;Ptito&lt;/lastName&gt;&lt;firstName&gt;Maurice&lt;/firstName&gt;&lt;/author&gt;&lt;/authors&gt;&lt;/publication&gt;&lt;/publications&gt;&lt;cites&gt;&lt;/cites&gt;&lt;/citation&gt;</w:instrText>
      </w:r>
      <w:r>
        <w:rPr>
          <w:rFonts w:ascii="Times New Roman" w:hAnsi="Times New Roman" w:cs="Times New Roman"/>
          <w:color w:val="000000" w:themeColor="text1"/>
        </w:rPr>
        <w:fldChar w:fldCharType="separate"/>
      </w:r>
      <w:r w:rsidR="00D513C1">
        <w:rPr>
          <w:rFonts w:ascii="Times New Roman" w:hAnsi="Times New Roman" w:cs="Times New Roman"/>
        </w:rPr>
        <w:t>(</w:t>
      </w:r>
      <w:r w:rsidR="00AB39EE">
        <w:rPr>
          <w:rFonts w:ascii="Times New Roman" w:hAnsi="Times New Roman" w:cs="Times New Roman"/>
        </w:rPr>
        <w:t xml:space="preserve">e.g. </w:t>
      </w:r>
      <w:r w:rsidR="0013747E">
        <w:rPr>
          <w:rFonts w:ascii="Times New Roman" w:hAnsi="Times New Roman" w:cs="Times New Roman"/>
        </w:rPr>
        <w:t xml:space="preserve">Sadato, et al., 1996; </w:t>
      </w:r>
      <w:r w:rsidR="00D513C1">
        <w:rPr>
          <w:rFonts w:ascii="Times New Roman" w:hAnsi="Times New Roman" w:cs="Times New Roman"/>
        </w:rPr>
        <w:t>Bavelier &amp; Neville, 2002; Kupers &amp; Ptito, 2014; Merabet &amp; Pascual-Leone, 2009; Noppeney, 2007)</w:t>
      </w:r>
      <w:r>
        <w:rPr>
          <w:rFonts w:ascii="Times New Roman" w:hAnsi="Times New Roman" w:cs="Times New Roman"/>
          <w:color w:val="000000" w:themeColor="text1"/>
        </w:rPr>
        <w:fldChar w:fldCharType="end"/>
      </w:r>
      <w:r w:rsidRPr="00BC1A25">
        <w:rPr>
          <w:rFonts w:ascii="Times New Roman" w:hAnsi="Times New Roman" w:cs="Times New Roman"/>
          <w:color w:val="000000" w:themeColor="text1"/>
        </w:rPr>
        <w:t xml:space="preserve">. In blindness, “visual” cortices are active during auditory and tactile tasks. </w:t>
      </w:r>
      <w:r w:rsidR="00C33E16">
        <w:rPr>
          <w:rFonts w:ascii="Times New Roman" w:hAnsi="Times New Roman" w:cs="Times New Roman"/>
          <w:color w:val="000000" w:themeColor="text1"/>
        </w:rPr>
        <w:t>S</w:t>
      </w:r>
      <w:r w:rsidRPr="00BC1A25">
        <w:rPr>
          <w:rFonts w:ascii="Times New Roman" w:hAnsi="Times New Roman" w:cs="Times New Roman"/>
          <w:color w:val="000000" w:themeColor="text1"/>
        </w:rPr>
        <w:t xml:space="preserve">ome of the tasks associated with “visual” cortex activity are the very ones on which blind individuals outperform </w:t>
      </w:r>
      <w:r>
        <w:rPr>
          <w:rFonts w:ascii="Times New Roman" w:hAnsi="Times New Roman" w:cs="Times New Roman"/>
          <w:color w:val="000000" w:themeColor="text1"/>
        </w:rPr>
        <w:t xml:space="preserve">the </w:t>
      </w:r>
      <w:r w:rsidRPr="00BC1A25">
        <w:rPr>
          <w:rFonts w:ascii="Times New Roman" w:hAnsi="Times New Roman" w:cs="Times New Roman"/>
          <w:color w:val="000000" w:themeColor="text1"/>
        </w:rPr>
        <w:t>sighted</w:t>
      </w:r>
      <w:r w:rsidR="00BA03A1">
        <w:rPr>
          <w:rFonts w:ascii="Times New Roman" w:hAnsi="Times New Roman" w:cs="Times New Roman"/>
          <w:color w:val="000000" w:themeColor="text1"/>
        </w:rPr>
        <w:t xml:space="preserve">. </w:t>
      </w:r>
      <w:r w:rsidR="001603C3">
        <w:rPr>
          <w:rFonts w:ascii="Times New Roman" w:hAnsi="Times New Roman" w:cs="Times New Roman"/>
          <w:color w:val="000000" w:themeColor="text1"/>
        </w:rPr>
        <w:t xml:space="preserve">Visual cortices of blind individuals are </w:t>
      </w:r>
      <w:r w:rsidR="00C55F8E">
        <w:rPr>
          <w:rFonts w:ascii="Times New Roman" w:hAnsi="Times New Roman" w:cs="Times New Roman"/>
          <w:color w:val="000000" w:themeColor="text1"/>
        </w:rPr>
        <w:t>active during</w:t>
      </w:r>
      <w:r w:rsidR="001603C3">
        <w:rPr>
          <w:rFonts w:ascii="Times New Roman" w:hAnsi="Times New Roman" w:cs="Times New Roman"/>
          <w:color w:val="000000" w:themeColor="text1"/>
        </w:rPr>
        <w:t xml:space="preserve"> </w:t>
      </w:r>
      <w:r w:rsidRPr="00BC1A25">
        <w:rPr>
          <w:rFonts w:ascii="Times New Roman" w:hAnsi="Times New Roman" w:cs="Times New Roman"/>
          <w:color w:val="000000" w:themeColor="text1"/>
        </w:rPr>
        <w:t xml:space="preserve">auditory localization and fine-grained tactile discrimination </w:t>
      </w:r>
      <w:r>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&lt;citation&gt;&lt;priority&gt;4&lt;/priority&gt;&lt;uuid&gt;C7241838-1F57-494C-BB3D-4924D9795E18&lt;/uuid&gt;&lt;publications&gt;&lt;publication&gt;&lt;subtype&gt;400&lt;/subtype&gt;&lt;title&gt;A Functional Neuroimaging Study of Sound Localization: Visual Cortex Activity Predicts Performance in Early-Blind Individuals&lt;/title&gt;&lt;url&gt;http://dx.plos.org/10.1371/journal.pbio.0030027&lt;/url&gt;&lt;volume&gt;3&lt;/volume&gt;&lt;publication_date&gt;99200501251200000000222000&lt;/publication_date&gt;&lt;uuid&gt;B096D357-465D-45D4-A57D-CEA9339C144C&lt;/uuid&gt;&lt;type&gt;400&lt;/type&gt;&lt;number&gt;2&lt;/number&gt;&lt;doi&gt;10.1371/journal.pbio.0030027&lt;/doi&gt;&lt;startpage&gt;e27&lt;/startpage&gt;&lt;endpage&gt;10&lt;/endpage&gt;&lt;bundle&gt;&lt;publication&gt;&lt;title&gt;PLoS biology&lt;/title&gt;&lt;uuid&gt;A7BF70EE-1D04-43D3-B334-2E560D04A057&lt;/uuid&gt;&lt;subtype&gt;-100&lt;/subtype&gt;&lt;type&gt;-100&lt;/type&gt;&lt;/publication&gt;&lt;/bundle&gt;&lt;authors&gt;&lt;author&gt;&lt;lastName&gt;Gougoux&lt;/lastName&gt;&lt;firstName&gt;Frédéric&lt;/firstName&gt;&lt;/author&gt;&lt;author&gt;&lt;lastName&gt;Zatorre&lt;/lastName&gt;&lt;firstName&gt;Robert&lt;/firstName&gt;&lt;middleNames&gt;J&lt;/middleNames&gt;&lt;/author&gt;&lt;author&gt;&lt;lastName&gt;Lassonde&lt;/lastName&gt;&lt;firstName&gt;Maryse&lt;/firstName&gt;&lt;/author&gt;&lt;author&gt;&lt;lastName&gt;Voss&lt;/lastName&gt;&lt;firstName&gt;Patrice&lt;/firstName&gt;&lt;/author&gt;&lt;author&gt;&lt;lastName&gt;Lepore&lt;/lastName&gt;&lt;firstName&gt;Franco&lt;/firstName&gt;&lt;/author&gt;&lt;/authors&gt;&lt;editors&gt;&lt;author&gt;&lt;lastName&gt;Raichle&lt;/lastName&gt;&lt;firstName&gt;Marcus&lt;/firstName&gt;&lt;/author&gt;&lt;/editors&gt;&lt;/publication&gt;&lt;publication&gt;&lt;subtype&gt;400&lt;/subtype&gt;&lt;publisher&gt;Society for Neuroscience&lt;/publisher&gt;&lt;title&gt;A Positron Emission Tomographic Study of Auditory Localization in the Congenitally Blind&lt;/title&gt;&lt;url&gt;http://www.jneurosci.org/lookup/doi/10.1523/JNEUROSCI.20-07-02664.2000&lt;/url&gt;&lt;volume&gt;20&lt;/volume&gt;&lt;publication_date&gt;99200004011200000000222000&lt;/publication_date&gt;&lt;uuid&gt;EC8C3FB9-09AB-4796-B308-A1BA9C00D515&lt;/uuid&gt;&lt;type&gt;400&lt;/type&gt;&lt;number&gt;7&lt;/number&gt;&lt;doi&gt;10.1523/JNEUROSCI.20-07-02664.2000&lt;/doi&gt;&lt;institution&gt;Human Motor Control Section, Medical Neurology Branch, National Institute of Neurological Diseases and Stroke, National Institutes of Health, Bethesda, Maryland 20892, USA.&lt;/institution&gt;&lt;startpage&gt;2664&lt;/startpage&gt;&lt;endpage&gt;2672&lt;/endpage&gt;&lt;bundle&gt;&lt;publication&gt;&lt;title&gt;The Journal of Neuroscience&lt;/title&gt;&lt;uuid&gt;2658CFBD-8FF9-471D-8A5A-5BA8F9A6E4FD&lt;/uuid&gt;&lt;subtype&gt;-100&lt;/subtype&gt;&lt;publisher&gt;Elsevier B.V.&lt;/publisher&gt;&lt;type&gt;-100&lt;/type&gt;&lt;url&gt;http://www.jneurosci.org/&lt;/url&gt;&lt;/publication&gt;&lt;/bundle&gt;&lt;authors&gt;&lt;author&gt;&lt;lastName&gt;Weeks&lt;/lastName&gt;&lt;firstName&gt;Robert&lt;/firstName&gt;&lt;/author&gt;&lt;author&gt;&lt;lastName&gt;Horwitz&lt;/lastName&gt;&lt;firstName&gt;Barry&lt;/firstName&gt;&lt;/author&gt;&lt;author&gt;&lt;lastName&gt;Aziz-Sultan&lt;/lastName&gt;&lt;firstName&gt;Ali&lt;/firstName&gt;&lt;/author&gt;&lt;author&gt;&lt;lastName&gt;Tian&lt;/lastName&gt;&lt;firstName&gt;Biao&lt;/firstName&gt;&lt;/author&gt;&lt;author&gt;&lt;lastName&gt;Wessinger&lt;/lastName&gt;&lt;firstName&gt;C&lt;/firstName&gt;&lt;middleNames&gt;Mark&lt;/middleNames&gt;&lt;/author&gt;&lt;author&gt;&lt;lastName&gt;Cohen&lt;/lastName&gt;&lt;firstName&gt;Leonardo&lt;/firstName&gt;&lt;middleNames&gt;G&lt;/middleNames&gt;&lt;/author&gt;&lt;author&gt;&lt;lastName&gt;Hallett&lt;/lastName&gt;&lt;firstName&gt;Mark&lt;/firstName&gt;&lt;/author&gt;&lt;author&gt;&lt;lastName&gt;Rauschecker&lt;/lastName&gt;&lt;firstName&gt;Josef&lt;/firstName&gt;&lt;middleNames&gt;P&lt;/middleNames&gt;&lt;/author&gt;&lt;/authors&gt;&lt;/publication&gt;&lt;publication&gt;&lt;subtype&gt;400&lt;/subtype&gt;&lt;title&gt;Differential occipital responses in early- and late-blind individuals during a sound-source discrimination task&lt;/title&gt;&lt;url&gt;http://linkinghub.elsevier.com/retrieve/pii/S1053811907011354&lt;/url&gt;&lt;volume&gt;40&lt;/volume&gt;&lt;publication_date&gt;99200804001200000000220000&lt;/publication_date&gt;&lt;uuid&gt;627DC630-B886-42D9-8D22-CAC53A770311&lt;/uuid&gt;&lt;type&gt;400&lt;/type&gt;&lt;number&gt;2&lt;/number&gt;&lt;doi&gt;10.1016/j.neuroimage.2007.12.020&lt;/doi&gt;&lt;startpage&gt;746&lt;/startpage&gt;&lt;endpage&gt;758&lt;/endpage&gt;&lt;bundle&gt;&lt;publication&gt;&lt;title&gt;NeuroImage&lt;/title&gt;&lt;uuid&gt;E9633295-202B-498C-A4C7-ADDA12200286&lt;/uuid&gt;&lt;subtype&gt;-100&lt;/subtype&gt;&lt;publisher&gt;Elsevier B.V.&lt;/publisher&gt;&lt;type&gt;-100&lt;/type&gt;&lt;/publication&gt;&lt;/bundle&gt;&lt;authors&gt;&lt;author&gt;&lt;lastName&gt;Voss&lt;/lastName&gt;&lt;firstName&gt;Patrice&lt;/firstName&gt;&lt;/author&gt;&lt;author&gt;&lt;lastName&gt;Gougoux&lt;/lastName&gt;&lt;firstName&gt;Frédéric&lt;/firstName&gt;&lt;/author&gt;&lt;author&gt;&lt;lastName&gt;Zatorre&lt;/lastName&gt;&lt;firstName&gt;Robert&lt;/firstName&gt;&lt;middleNames&gt;J&lt;/middleNames&gt;&lt;/author&gt;&lt;author&gt;&lt;lastName&gt;Lassonde&lt;/lastName&gt;&lt;firstName&gt;Maryse&lt;/firstName&gt;&lt;/author&gt;&lt;author&gt;&lt;lastName&gt;Lepore&lt;/lastName&gt;&lt;firstName&gt;Franco&lt;/firstName&gt;&lt;/author&gt;&lt;/authors&gt;&lt;/publication&gt;&lt;publication&gt;&lt;subtype&gt;400&lt;/subtype&gt;&lt;title&gt;Cross-modal plasticity for the spatial processing of sounds in visually deprived subjects&lt;/title&gt;&lt;url&gt;http://link.springer.com/10.1007/s00221-008-1553-z&lt;/url&gt;&lt;volume&gt;192&lt;/volume&gt;&lt;publication_date&gt;99200809021200000000222000&lt;/publication_date&gt;&lt;uuid&gt;121FB52A-6FFF-4F13-B3CC-DD18627C2761&lt;/uuid&gt;&lt;type&gt;400&lt;/type&gt;&lt;number&gt;3&lt;/number&gt;&lt;citekey&gt;collignon:2008fr&lt;/citekey&gt;&lt;doi&gt;10.1007/s00221-008-1553-z&lt;/doi&gt;&lt;startpage&gt;343&lt;/startpage&gt;&lt;endpage&gt;358&lt;/endpage&gt;&lt;bundle&gt;&lt;publication&gt;&lt;title&gt;Experimental Brain Research&lt;/title&gt;&lt;uuid&gt;A42076C4-E129-486F-9861-928478633A32&lt;/uuid&gt;&lt;subtype&gt;-100&lt;/subtype&gt;&lt;type&gt;-100&lt;/type&gt;&lt;/publication&gt;&lt;/bundle&gt;&lt;authors&gt;&lt;author&gt;&lt;lastName&gt;Collignon&lt;/lastName&gt;&lt;firstName&gt;Olivier&lt;/firstName&gt;&lt;/author&gt;&lt;author&gt;&lt;lastName&gt;Voss&lt;/lastName&gt;&lt;firstName&gt;Patrice&lt;/firstName&gt;&lt;/author&gt;&lt;author&gt;&lt;lastName&gt;Lassonde&lt;/lastName&gt;&lt;firstName&gt;Maryse&lt;/firstName&gt;&lt;/author&gt;&lt;author&gt;&lt;lastName&gt;Lepore&lt;/lastName&gt;&lt;firstName&gt;Franco&lt;/firstName&gt;&lt;/author&gt;&lt;/authors&gt;&lt;/publication&gt;&lt;publication&gt;&lt;subtype&gt;420&lt;/subtype&gt;&lt;title&gt;Functional specialization for auditory–spatial processing in the occipital cortex of congenitally blind humans&lt;/title&gt;&lt;url&gt;http://www.pnas.org/content/108/11/4435.short&lt;/url&gt;&lt;publication_date&gt;99201100001200000000200000&lt;/publication_date&gt;&lt;uuid&gt;6141D8E2-0AFB-4F07-B891-37E5923F14C7&lt;/uuid&gt;&lt;type&gt;400&lt;/type&gt;&lt;doi&gt;10.1073/pnas.1013928108/-/DCSupplemental/pnas.201013928SI.pdf&lt;/doi&gt;&lt;bundle&gt;&lt;publication&gt;&lt;title&gt;Proceedings of the National Academy of Sciences&lt;/title&gt;&lt;uuid&gt;2D4DFE9E-93FF-4C4C-A845-9225EF6D9A77&lt;/uuid&gt;&lt;subtype&gt;-200&lt;/subtype&gt;&lt;type&gt;-200&lt;/type&gt;&lt;/publication&gt;&lt;/bundle&gt;&lt;authors&gt;&lt;author&gt;&lt;lastName&gt;Collignon&lt;/lastName&gt;&lt;firstName&gt;O&lt;/firstName&gt;&lt;/author&gt;&lt;author&gt;&lt;lastName&gt;Vandewalle&lt;/lastName&gt;&lt;firstName&gt;G&lt;/firstName&gt;&lt;/author&gt;&lt;author&gt;&lt;lastName&gt;Voss&lt;/lastName&gt;&lt;firstName&gt;P&lt;/firstName&gt;&lt;/author&gt;&lt;/authors&gt;&lt;/publication&gt;&lt;publication&gt;&lt;subtype&gt;400&lt;/subtype&gt;&lt;title&gt;Neural plasticity in processing of sound location by the early blind: an event-related potential study&lt;/title&gt;&lt;url&gt;http://linkinghub.elsevier.com/retrieve/pii/0168559792900349&lt;/url&gt;&lt;volume&gt;84&lt;/volume&gt;&lt;publication_date&gt;99199201011200000000222000&lt;/publication_date&gt;&lt;uuid&gt;3B7C777A-5B93-4AE8-BA85-8F96A1C7AEC2&lt;/uuid&gt;&lt;type&gt;400&lt;/type&gt;&lt;number&gt;5&lt;/number&gt;&lt;doi&gt;10.1016/0168-5597(92)90034-9&lt;/doi&gt;&lt;institution&gt;Helsingin Yliopisto, Helsinki, Finland&lt;/institution&gt;&lt;startpage&gt;469&lt;/startpage&gt;&lt;endpage&gt;472&lt;/endpage&gt;&lt;bundle&gt;&lt;publication&gt;&lt;title&gt;Electroencephalography and Clinical Neurophysiology/ Evoked Potentials&lt;/title&gt;&lt;uuid&gt;ACB7DEC8-279D-493B-A3C5-A0534A3A69E2&lt;/uuid&gt;&lt;subtype&gt;-100&lt;/subtype&gt;&lt;type&gt;-100&lt;/type&gt;&lt;/publication&gt;&lt;/bundle&gt;&lt;authors&gt;&lt;author&gt;&lt;lastName&gt;Kujala&lt;/lastName&gt;&lt;firstName&gt;Teija&lt;/firstName&gt;&lt;/author&gt;&lt;author&gt;&lt;lastName&gt;Alho&lt;/lastName&gt;&lt;firstName&gt;Kimmo&lt;/firstName&gt;&lt;/author&gt;&lt;author&gt;&lt;lastName&gt;Paavilainen&lt;/lastName&gt;&lt;firstName&gt;Petri&lt;/firstName&gt;&lt;/author&gt;&lt;author&gt;&lt;lastName&gt;Summala&lt;/lastName&gt;&lt;firstName&gt;Heikki&lt;/firstName&gt;&lt;/author&gt;&lt;author&gt;&lt;lastName&gt;Näätänen&lt;/lastName&gt;&lt;firstName&gt;Risto&lt;/firstName&gt;&lt;/author&gt;&lt;/authors&gt;&lt;/publication&gt;&lt;publication&gt;&lt;subtype&gt;400&lt;/subtype&gt;&lt;title&gt;Improved auditory spatial tuning in blind humans&lt;/title&gt;&lt;url&gt;http://www.nature.com/nature/journal/v400/n6740/abs/400162a0.html&lt;/url&gt;&lt;publication_date&gt;99199900001200000000200000&lt;/publication_date&gt;&lt;uuid&gt;64F41F66-389D-4756-8EA2-8FF5F51A4FF7&lt;/uuid&gt;&lt;type&gt;400&lt;/type&gt;&lt;citekey&gt;Roder:1999kc&lt;/citekey&gt;&lt;doi&gt;10.2307/123747?ref=search-gateway:2823875b6eeeb53316771d552876b394&lt;/doi&gt;&lt;bundle&gt;&lt;publication&gt;&lt;title&gt;Nature&lt;/title&gt;&lt;uuid&gt;DAEB8A10-60A6-4F57-BC45-FD5B966A430E&lt;/uuid&gt;&lt;subtype&gt;-100&lt;/subtype&gt;&lt;publisher&gt;Nature Publishing Group&lt;/publisher&gt;&lt;type&gt;-100&lt;/type&gt;&lt;url&gt;http://www.nature.com/nature&lt;/url&gt;&lt;/publication&gt;&lt;/bundle&gt;&lt;authors&gt;&lt;author&gt;&lt;lastName&gt;Roder&lt;/lastName&gt;&lt;firstName&gt;B&lt;/firstName&gt;&lt;/author&gt;&lt;author&gt;&lt;lastName&gt;Teder-Sälejärvi&lt;/lastName&gt;&lt;firstName&gt;W&lt;/firstName&gt;&lt;/author&gt;&lt;author&gt;&lt;lastName&gt;Sterr&lt;/lastName&gt;&lt;firstName&gt;A&lt;/firstName&gt;&lt;/author&gt;&lt;author&gt;&lt;lastName&gt;Rösler&lt;/lastName&gt;&lt;firstName&gt;F&lt;/firstName&gt;&lt;/author&gt;&lt;/authors&gt;&lt;/publication&gt;&lt;/publications&gt;&lt;cites&gt;&lt;/cites&gt;&lt;/citation&gt;</w:instrText>
      </w:r>
      <w:r>
        <w:rPr>
          <w:rFonts w:ascii="Times New Roman" w:hAnsi="Times New Roman" w:cs="Times New Roman"/>
          <w:color w:val="000000" w:themeColor="text1"/>
        </w:rPr>
        <w:fldChar w:fldCharType="separate"/>
      </w:r>
      <w:r w:rsidR="00D513C1">
        <w:rPr>
          <w:rFonts w:ascii="Times New Roman" w:hAnsi="Times New Roman" w:cs="Times New Roman"/>
        </w:rPr>
        <w:t>(Collignon, Vandewalle, &amp; Voss, 2011; Collignon, Voss, Lassonde, &amp; Lepore, 2008; Gougoux, Zatorre, Lassonde, Voss, &amp; Lepore, 2005; Kujala, Alho, Paavilainen, Summala, &amp; Näätänen, 1992; Roder, Teder-Sälejärvi, Sterr, &amp; Rösler, 1999; Voss, Gougoux, Zatorre, Lassonde, &amp; Lepore, 2008; Weeks et al., 2000)</w:t>
      </w:r>
      <w:r>
        <w:rPr>
          <w:rFonts w:ascii="Times New Roman" w:hAnsi="Times New Roman" w:cs="Times New Roman"/>
          <w:color w:val="000000" w:themeColor="text1"/>
        </w:rPr>
        <w:fldChar w:fldCharType="end"/>
      </w:r>
      <w:r w:rsidRPr="00BC1A25">
        <w:rPr>
          <w:rFonts w:ascii="Times New Roman" w:hAnsi="Times New Roman" w:cs="Times New Roman"/>
          <w:color w:val="000000" w:themeColor="text1"/>
        </w:rPr>
        <w:t>.</w:t>
      </w:r>
    </w:p>
    <w:p w14:paraId="0D5E8272" w14:textId="6C3C1662" w:rsidR="00FF4DCF" w:rsidRDefault="00A96D49" w:rsidP="006B5C80">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Blindness-related </w:t>
      </w:r>
      <w:r w:rsidR="003F2AB7">
        <w:rPr>
          <w:rFonts w:ascii="Times New Roman" w:hAnsi="Times New Roman" w:cs="Times New Roman"/>
          <w:color w:val="000000" w:themeColor="text1"/>
        </w:rPr>
        <w:t>repurposing</w:t>
      </w:r>
      <w:r w:rsidR="00E251D3">
        <w:rPr>
          <w:rFonts w:ascii="Times New Roman" w:hAnsi="Times New Roman" w:cs="Times New Roman"/>
          <w:color w:val="000000" w:themeColor="text1"/>
        </w:rPr>
        <w:t xml:space="preserve"> of “visual” cortex </w:t>
      </w:r>
      <w:r>
        <w:rPr>
          <w:rFonts w:ascii="Times New Roman" w:hAnsi="Times New Roman" w:cs="Times New Roman"/>
          <w:color w:val="000000" w:themeColor="text1"/>
        </w:rPr>
        <w:t>is not restricted to sens</w:t>
      </w:r>
      <w:r w:rsidR="00E57782">
        <w:rPr>
          <w:rFonts w:ascii="Times New Roman" w:hAnsi="Times New Roman" w:cs="Times New Roman"/>
          <w:color w:val="000000" w:themeColor="text1"/>
        </w:rPr>
        <w:t xml:space="preserve">ory processes. </w:t>
      </w:r>
      <w:r w:rsidR="00086C86">
        <w:rPr>
          <w:rFonts w:ascii="Times New Roman" w:hAnsi="Times New Roman" w:cs="Times New Roman"/>
          <w:color w:val="000000" w:themeColor="text1"/>
        </w:rPr>
        <w:t xml:space="preserve">In congenitally blind individuals, </w:t>
      </w:r>
      <w:r w:rsidR="00E7707B">
        <w:rPr>
          <w:rFonts w:ascii="Times New Roman" w:hAnsi="Times New Roman" w:cs="Times New Roman"/>
          <w:color w:val="000000" w:themeColor="text1"/>
        </w:rPr>
        <w:t xml:space="preserve">a </w:t>
      </w:r>
      <w:r w:rsidR="00086C86">
        <w:rPr>
          <w:rFonts w:ascii="Times New Roman" w:hAnsi="Times New Roman" w:cs="Times New Roman"/>
          <w:color w:val="000000" w:themeColor="text1"/>
        </w:rPr>
        <w:t xml:space="preserve">large </w:t>
      </w:r>
      <w:r w:rsidR="00221408">
        <w:rPr>
          <w:rFonts w:ascii="Times New Roman" w:hAnsi="Times New Roman" w:cs="Times New Roman"/>
          <w:color w:val="000000" w:themeColor="text1"/>
        </w:rPr>
        <w:t>subset</w:t>
      </w:r>
      <w:r w:rsidR="00086C86">
        <w:rPr>
          <w:rFonts w:ascii="Times New Roman" w:hAnsi="Times New Roman" w:cs="Times New Roman"/>
          <w:color w:val="000000" w:themeColor="text1"/>
        </w:rPr>
        <w:t xml:space="preserve"> of </w:t>
      </w:r>
      <w:r w:rsidR="000D2A9E">
        <w:rPr>
          <w:rFonts w:ascii="Times New Roman" w:hAnsi="Times New Roman" w:cs="Times New Roman"/>
          <w:color w:val="000000" w:themeColor="text1"/>
        </w:rPr>
        <w:t>“</w:t>
      </w:r>
      <w:r w:rsidR="00221408">
        <w:rPr>
          <w:rFonts w:ascii="Times New Roman" w:hAnsi="Times New Roman" w:cs="Times New Roman"/>
          <w:color w:val="000000" w:themeColor="text1"/>
        </w:rPr>
        <w:t>v</w:t>
      </w:r>
      <w:r w:rsidR="000D2A9E">
        <w:rPr>
          <w:rFonts w:ascii="Times New Roman" w:hAnsi="Times New Roman" w:cs="Times New Roman"/>
          <w:color w:val="000000" w:themeColor="text1"/>
        </w:rPr>
        <w:t xml:space="preserve">isual” cortices </w:t>
      </w:r>
      <w:r w:rsidR="00B43BA6">
        <w:rPr>
          <w:rFonts w:ascii="Times New Roman" w:hAnsi="Times New Roman" w:cs="Times New Roman"/>
          <w:color w:val="000000" w:themeColor="text1"/>
        </w:rPr>
        <w:t>is</w:t>
      </w:r>
      <w:r w:rsidR="000D2A9E">
        <w:rPr>
          <w:rFonts w:ascii="Times New Roman" w:hAnsi="Times New Roman" w:cs="Times New Roman"/>
          <w:color w:val="000000" w:themeColor="text1"/>
        </w:rPr>
        <w:t xml:space="preserve"> </w:t>
      </w:r>
      <w:r w:rsidR="009027EA">
        <w:rPr>
          <w:rFonts w:ascii="Times New Roman" w:hAnsi="Times New Roman" w:cs="Times New Roman"/>
          <w:color w:val="000000" w:themeColor="text1"/>
        </w:rPr>
        <w:t xml:space="preserve">recruited </w:t>
      </w:r>
      <w:r w:rsidR="00DA49F5">
        <w:rPr>
          <w:rFonts w:ascii="Times New Roman" w:hAnsi="Times New Roman" w:cs="Times New Roman"/>
          <w:color w:val="000000" w:themeColor="text1"/>
        </w:rPr>
        <w:t>during</w:t>
      </w:r>
      <w:r w:rsidR="00790C0E">
        <w:rPr>
          <w:rFonts w:ascii="Times New Roman" w:hAnsi="Times New Roman" w:cs="Times New Roman"/>
          <w:color w:val="000000" w:themeColor="text1"/>
        </w:rPr>
        <w:t xml:space="preserve"> </w:t>
      </w:r>
      <w:r w:rsidR="00E35BE5">
        <w:rPr>
          <w:rFonts w:ascii="Times New Roman" w:hAnsi="Times New Roman" w:cs="Times New Roman"/>
          <w:color w:val="000000" w:themeColor="text1"/>
        </w:rPr>
        <w:t xml:space="preserve">language </w:t>
      </w:r>
      <w:r w:rsidR="00FB31B7">
        <w:rPr>
          <w:rFonts w:ascii="Times New Roman" w:hAnsi="Times New Roman" w:cs="Times New Roman"/>
          <w:color w:val="000000" w:themeColor="text1"/>
        </w:rPr>
        <w:lastRenderedPageBreak/>
        <w:t>tasks</w:t>
      </w:r>
      <w:r w:rsidR="00DB699D">
        <w:rPr>
          <w:rFonts w:ascii="Times New Roman" w:hAnsi="Times New Roman" w:cs="Times New Roman"/>
          <w:color w:val="000000" w:themeColor="text1"/>
        </w:rPr>
        <w:t xml:space="preserve">. </w:t>
      </w:r>
      <w:r w:rsidR="0078407A">
        <w:rPr>
          <w:rFonts w:ascii="Times New Roman" w:hAnsi="Times New Roman"/>
          <w:color w:val="000000" w:themeColor="text1"/>
        </w:rPr>
        <w:t xml:space="preserve">Visual </w:t>
      </w:r>
      <w:r w:rsidR="00D5686F">
        <w:rPr>
          <w:rFonts w:ascii="Times New Roman" w:hAnsi="Times New Roman"/>
          <w:color w:val="000000" w:themeColor="text1"/>
        </w:rPr>
        <w:t xml:space="preserve">cortices </w:t>
      </w:r>
      <w:r w:rsidR="00150966">
        <w:rPr>
          <w:rFonts w:ascii="Times New Roman" w:hAnsi="Times New Roman"/>
          <w:color w:val="000000" w:themeColor="text1"/>
        </w:rPr>
        <w:t>are</w:t>
      </w:r>
      <w:r w:rsidR="00A74F08">
        <w:rPr>
          <w:rFonts w:ascii="Times New Roman" w:hAnsi="Times New Roman"/>
          <w:color w:val="000000" w:themeColor="text1"/>
        </w:rPr>
        <w:t xml:space="preserve"> active during</w:t>
      </w:r>
      <w:r w:rsidR="00F74757">
        <w:rPr>
          <w:rFonts w:ascii="Times New Roman" w:hAnsi="Times New Roman"/>
          <w:color w:val="000000" w:themeColor="text1"/>
        </w:rPr>
        <w:t xml:space="preserve"> </w:t>
      </w:r>
      <w:r w:rsidR="00703D03">
        <w:rPr>
          <w:rFonts w:ascii="Times New Roman" w:hAnsi="Times New Roman"/>
          <w:color w:val="000000" w:themeColor="text1"/>
        </w:rPr>
        <w:t xml:space="preserve">spoken </w:t>
      </w:r>
      <w:r w:rsidR="00F74757">
        <w:rPr>
          <w:rFonts w:ascii="Times New Roman" w:hAnsi="Times New Roman"/>
          <w:color w:val="000000" w:themeColor="text1"/>
        </w:rPr>
        <w:t xml:space="preserve">sentence </w:t>
      </w:r>
      <w:r w:rsidR="00E84296">
        <w:rPr>
          <w:rFonts w:ascii="Times New Roman" w:hAnsi="Times New Roman"/>
          <w:color w:val="000000" w:themeColor="text1"/>
        </w:rPr>
        <w:t xml:space="preserve">comprehension </w:t>
      </w:r>
      <w:r w:rsidR="0022099E">
        <w:rPr>
          <w:rFonts w:ascii="Times New Roman" w:hAnsi="Times New Roman"/>
          <w:color w:val="000000" w:themeColor="text1"/>
        </w:rPr>
        <w:t>and the amount of activity varies as a function of</w:t>
      </w:r>
      <w:r w:rsidR="00136728">
        <w:rPr>
          <w:rFonts w:ascii="Times New Roman" w:hAnsi="Times New Roman"/>
          <w:color w:val="000000" w:themeColor="text1"/>
        </w:rPr>
        <w:t xml:space="preserve"> meaning and</w:t>
      </w:r>
      <w:r w:rsidR="00A74F08">
        <w:rPr>
          <w:rFonts w:ascii="Times New Roman" w:hAnsi="Times New Roman"/>
          <w:color w:val="000000" w:themeColor="text1"/>
        </w:rPr>
        <w:t xml:space="preserve"> </w:t>
      </w:r>
      <w:r w:rsidR="00477024" w:rsidRPr="00C1785B">
        <w:rPr>
          <w:rFonts w:ascii="Times New Roman" w:hAnsi="Times New Roman" w:cs="Times New Roman"/>
          <w:color w:val="000000" w:themeColor="text1"/>
        </w:rPr>
        <w:t xml:space="preserve">syntactic </w:t>
      </w:r>
      <w:r w:rsidR="00FD39B5" w:rsidRPr="00C1785B">
        <w:rPr>
          <w:rFonts w:ascii="Times New Roman" w:hAnsi="Times New Roman" w:cs="Times New Roman"/>
          <w:color w:val="000000" w:themeColor="text1"/>
        </w:rPr>
        <w:t>structure</w:t>
      </w:r>
      <w:r w:rsidR="00442A7C" w:rsidRPr="00C1785B">
        <w:rPr>
          <w:rFonts w:ascii="Times New Roman" w:hAnsi="Times New Roman" w:cs="Times New Roman"/>
          <w:color w:val="000000" w:themeColor="text1"/>
        </w:rPr>
        <w:t>:</w:t>
      </w:r>
      <w:r w:rsidR="009C6F2A" w:rsidRPr="00C1785B">
        <w:rPr>
          <w:rFonts w:ascii="Times New Roman" w:hAnsi="Times New Roman" w:cs="Times New Roman"/>
          <w:color w:val="000000" w:themeColor="text1"/>
        </w:rPr>
        <w:t xml:space="preserve"> </w:t>
      </w:r>
      <w:r w:rsidR="0085787F" w:rsidRPr="00C1785B">
        <w:rPr>
          <w:rFonts w:ascii="Times New Roman" w:hAnsi="Times New Roman" w:cs="Times New Roman"/>
          <w:color w:val="000000" w:themeColor="text1"/>
        </w:rPr>
        <w:t>“</w:t>
      </w:r>
      <w:r w:rsidR="003953F5" w:rsidRPr="00C1785B">
        <w:rPr>
          <w:rFonts w:ascii="Times New Roman" w:hAnsi="Times New Roman" w:cs="Times New Roman"/>
          <w:color w:val="000000" w:themeColor="text1"/>
        </w:rPr>
        <w:t>v</w:t>
      </w:r>
      <w:r w:rsidR="0085787F" w:rsidRPr="00C1785B">
        <w:rPr>
          <w:rFonts w:ascii="Times New Roman" w:hAnsi="Times New Roman" w:cs="Times New Roman"/>
          <w:color w:val="000000" w:themeColor="text1"/>
        </w:rPr>
        <w:t xml:space="preserve">isual” cortices </w:t>
      </w:r>
      <w:r w:rsidR="0048507E" w:rsidRPr="00C1785B">
        <w:rPr>
          <w:rFonts w:ascii="Times New Roman" w:hAnsi="Times New Roman" w:cs="Times New Roman"/>
          <w:color w:val="000000" w:themeColor="text1"/>
        </w:rPr>
        <w:t>respond more to sentences than lists of unconnected words</w:t>
      </w:r>
      <w:r w:rsidR="00F144DE">
        <w:rPr>
          <w:rFonts w:ascii="Times New Roman" w:hAnsi="Times New Roman" w:cs="Times New Roman"/>
          <w:color w:val="000000" w:themeColor="text1"/>
        </w:rPr>
        <w:t xml:space="preserve">, more to sentences than </w:t>
      </w:r>
      <w:r w:rsidR="00F144DE" w:rsidRPr="00B372D0">
        <w:rPr>
          <w:rFonts w:ascii="Times New Roman" w:hAnsi="Times New Roman" w:cs="Times New Roman"/>
          <w:color w:val="000000" w:themeColor="text1"/>
        </w:rPr>
        <w:t>Jabberwocky</w:t>
      </w:r>
      <w:r w:rsidR="00B372D0" w:rsidRPr="00B372D0">
        <w:rPr>
          <w:rFonts w:ascii="Times New Roman" w:hAnsi="Times New Roman" w:cs="Times New Roman"/>
          <w:color w:val="000000" w:themeColor="text1"/>
        </w:rPr>
        <w:t>,</w:t>
      </w:r>
      <w:r w:rsidR="0048507E" w:rsidRPr="00B372D0">
        <w:rPr>
          <w:rFonts w:ascii="Times New Roman" w:hAnsi="Times New Roman" w:cs="Times New Roman"/>
          <w:color w:val="000000" w:themeColor="text1"/>
        </w:rPr>
        <w:t xml:space="preserve"> and more to </w:t>
      </w:r>
      <w:r w:rsidR="005B72E1" w:rsidRPr="00B372D0">
        <w:rPr>
          <w:rFonts w:ascii="Times New Roman" w:hAnsi="Times New Roman" w:cs="Times New Roman"/>
          <w:color w:val="000000" w:themeColor="text1"/>
        </w:rPr>
        <w:t>Jabberwocky</w:t>
      </w:r>
      <w:r w:rsidR="00B372D0" w:rsidRPr="00B372D0">
        <w:rPr>
          <w:rFonts w:ascii="Times New Roman" w:hAnsi="Times New Roman" w:cs="Times New Roman"/>
          <w:color w:val="000000" w:themeColor="text1"/>
        </w:rPr>
        <w:t xml:space="preserve"> </w:t>
      </w:r>
      <w:r w:rsidR="004A2848" w:rsidRPr="00B372D0">
        <w:rPr>
          <w:rFonts w:ascii="Times New Roman" w:hAnsi="Times New Roman" w:cs="Times New Roman"/>
          <w:color w:val="000000" w:themeColor="text1"/>
        </w:rPr>
        <w:t>than to</w:t>
      </w:r>
      <w:r w:rsidR="004A2848" w:rsidRPr="00C1785B">
        <w:rPr>
          <w:rFonts w:ascii="Times New Roman" w:hAnsi="Times New Roman" w:cs="Times New Roman"/>
          <w:color w:val="000000" w:themeColor="text1"/>
        </w:rPr>
        <w:t xml:space="preserve"> lists of </w:t>
      </w:r>
      <w:r w:rsidR="00E63919" w:rsidRPr="00C1785B">
        <w:rPr>
          <w:rFonts w:ascii="Times New Roman" w:hAnsi="Times New Roman" w:cs="Times New Roman"/>
          <w:color w:val="000000" w:themeColor="text1"/>
        </w:rPr>
        <w:t>non</w:t>
      </w:r>
      <w:r w:rsidR="00EF0C76" w:rsidRPr="00C1785B">
        <w:rPr>
          <w:rFonts w:ascii="Times New Roman" w:hAnsi="Times New Roman" w:cs="Times New Roman"/>
          <w:color w:val="000000" w:themeColor="text1"/>
        </w:rPr>
        <w:t>-</w:t>
      </w:r>
      <w:r w:rsidR="00E63919" w:rsidRPr="00C1785B">
        <w:rPr>
          <w:rFonts w:ascii="Times New Roman" w:hAnsi="Times New Roman" w:cs="Times New Roman"/>
          <w:color w:val="000000" w:themeColor="text1"/>
        </w:rPr>
        <w:t>words (e.g.</w:t>
      </w:r>
      <w:r w:rsidR="00F31C1E" w:rsidRPr="00C1785B">
        <w:rPr>
          <w:rFonts w:ascii="Times New Roman" w:hAnsi="Times New Roman" w:cs="Times New Roman"/>
          <w:color w:val="000000" w:themeColor="text1"/>
        </w:rPr>
        <w:t>,</w:t>
      </w:r>
      <w:r w:rsidR="00E63919" w:rsidRPr="00C1785B">
        <w:rPr>
          <w:rFonts w:ascii="Times New Roman" w:hAnsi="Times New Roman" w:cs="Times New Roman"/>
          <w:color w:val="000000" w:themeColor="text1"/>
        </w:rPr>
        <w:t xml:space="preserve"> glorf, blig, marp</w:t>
      </w:r>
      <w:r w:rsidR="002C5B9F" w:rsidRPr="00C1785B">
        <w:rPr>
          <w:rFonts w:ascii="Times New Roman" w:hAnsi="Times New Roman" w:cs="Times New Roman"/>
          <w:color w:val="000000" w:themeColor="text1"/>
        </w:rPr>
        <w:t xml:space="preserve">, </w:t>
      </w:r>
      <w:r w:rsidR="00E63919" w:rsidRPr="00C1785B">
        <w:rPr>
          <w:rFonts w:ascii="Times New Roman" w:hAnsi="Times New Roman" w:cs="Times New Roman"/>
          <w:color w:val="000000" w:themeColor="text1"/>
        </w:rPr>
        <w:t>…)</w:t>
      </w:r>
      <w:r w:rsidR="00206001" w:rsidRPr="00C1785B">
        <w:rPr>
          <w:rFonts w:ascii="Times New Roman" w:hAnsi="Times New Roman" w:cs="Times New Roman"/>
          <w:color w:val="000000" w:themeColor="text1"/>
        </w:rPr>
        <w:t xml:space="preserve"> </w:t>
      </w:r>
      <w:r w:rsidR="00760F5B">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&lt;citation&gt;&lt;priority&gt;10&lt;/priority&gt;&lt;uuid&gt;50DB0D27-5BED-435B-BEDD-6D45364D4751&lt;/uuid&gt;&lt;publications&gt;&lt;publication&gt;&lt;subtype&gt;400&lt;/subtype&gt;&lt;publisher&gt;National Acad Sciences&lt;/publisher&gt;&lt;title&gt;Language processing in the occipital cortex of congenitally blind adults&lt;/title&gt;&lt;url&gt;http://www.pnas.org/content/108/11/4429.short&lt;/url&gt;&lt;volume&gt;108&lt;/volume&gt;&lt;publication_date&gt;99201100001200000000200000&lt;/publication_date&gt;&lt;uuid&gt;781668F2-181D-452C-AA17-E09BE1A65B5B&lt;/uuid&gt;&lt;type&gt;400&lt;/type&gt;&lt;number&gt;11&lt;/number&gt;&lt;doi&gt;10.1073/pnas.1014818108/-/DCSupplemental&lt;/doi&gt;&lt;startpage&gt;4429&lt;/startpage&gt;&lt;endpage&gt;4434&lt;/endpage&gt;&lt;bundle&gt;&lt;publication&gt;&lt;title&gt;Proceedings of the National Academy of Sciences&lt;/title&gt;&lt;uuid&gt;706F3582-4CA8-4B87-938D-72F1ADD178B1&lt;/uuid&gt;&lt;subtype&gt;-100&lt;/subtype&gt;&lt;publisher&gt;National Acad Sciences&lt;/publisher&gt;&lt;type&gt;-100&lt;/type&gt;&lt;url&gt;http://www.pnas.org/&lt;/url&gt;&lt;/publication&gt;&lt;/bundle&gt;&lt;authors&gt;&lt;author&gt;&lt;lastName&gt;Bedny&lt;/lastName&gt;&lt;firstName&gt;Marina&lt;/firstName&gt;&lt;/author&gt;&lt;author&gt;&lt;lastName&gt;Pascual-Leone&lt;/lastName&gt;&lt;firstName&gt;Alvaro&lt;/firstName&gt;&lt;/author&gt;&lt;author&gt;&lt;lastName&gt;Dodell-Feder&lt;/lastName&gt;&lt;firstName&gt;David&lt;/firstName&gt;&lt;/author&gt;&lt;author&gt;&lt;lastName&gt;Fedorenko&lt;/lastName&gt;&lt;firstName&gt;Evelina&lt;/firstName&gt;&lt;/author&gt;&lt;author&gt;&lt;lastName&gt;Saxe&lt;/lastName&gt;&lt;firstName&gt;Rebecca&lt;/firstName&gt;&lt;/author&gt;&lt;/authors&gt;&lt;/publication&gt;&lt;publication&gt;&lt;subtype&gt;400&lt;/subtype&gt;&lt;title&gt;Speech processing activates visual cortex in congenitally blind humans&lt;/title&gt;&lt;url&gt;http://doi.wiley.com/10.1046/j.1460-9568.2002.02147.x&lt;/url&gt;&lt;volume&gt;16&lt;/volume&gt;&lt;publication_date&gt;99200209271200000000222000&lt;/publication_date&gt;&lt;uuid&gt;5C4EB0A5-7BFE-4135-AC8F-5AE021B9F898&lt;/uuid&gt;&lt;type&gt;400&lt;/type&gt;&lt;number&gt;5&lt;/number&gt;&lt;subtitle&gt;Plasticity of language functions in blind adults&lt;/subtitle&gt;&lt;doi&gt;10.1046/j.1460-9568.2002.02147.x&lt;/doi&gt;&lt;startpage&gt;930&lt;/startpage&gt;&lt;endpage&gt;936&lt;/endpage&gt;&lt;bundle&gt;&lt;publication&gt;&lt;title&gt;European Journal of Neuroscience&lt;/title&gt;&lt;uuid&gt;37F72D94-F3A0-445F-98C9-E9501CCD27AF&lt;/uuid&gt;&lt;subtype&gt;-100&lt;/subtype&gt;&lt;publisher&gt;Blackwell Science, Ltd&lt;/publisher&gt;&lt;type&gt;-100&lt;/type&gt;&lt;/publication&gt;&lt;/bundle&gt;&lt;authors&gt;&lt;author&gt;&lt;lastName&gt;Röder&lt;/lastName&gt;&lt;firstName&gt;Brigitte&lt;/firstName&gt;&lt;/author&gt;&lt;author&gt;&lt;lastName&gt;Stock&lt;/lastName&gt;&lt;firstName&gt;Oliver&lt;/firstName&gt;&lt;/author&gt;&lt;author&gt;&lt;lastName&gt;Bien&lt;/lastName&gt;&lt;firstName&gt;Siegfried&lt;/firstName&gt;&lt;/author&gt;&lt;author&gt;&lt;lastName&gt;Neville&lt;/lastName&gt;&lt;firstName&gt;Helen&lt;/firstName&gt;&lt;/author&gt;&lt;author&gt;&lt;lastName&gt;Rösler&lt;/lastName&gt;&lt;firstName&gt;Frank&lt;/firstName&gt;&lt;/author&gt;&lt;/authors&gt;&lt;/publication&gt;&lt;publication&gt;&lt;subtype&gt;400&lt;/subtype&gt;&lt;title&gt;Dissociating cortical regions activated by semantic and phonological tasks: a FMRI study in blind and sighted people&lt;/title&gt;&lt;url&gt;http://jn.physiology.org/content/90/3/1965.short&lt;/url&gt;&lt;publication_date&gt;99200300001200000000200000&lt;/publication_date&gt;&lt;uuid&gt;708E8C11-1D66-4E11-8702-46C624F4B38E&lt;/uuid&gt;&lt;type&gt;400&lt;/type&gt;&lt;citekey&gt;Burton:2003bja&lt;/citekey&gt;&lt;doi&gt;10.1152/jn.00279.2003&lt;/doi&gt;&lt;bundle&gt;&lt;publication&gt;&lt;title&gt;Journal of Neurophysiology&lt;/title&gt;&lt;uuid&gt;0E52BCE6-DA88-4C56-88DC-50BF3376136E&lt;/uuid&gt;&lt;subtype&gt;-100&lt;/subtype&gt;&lt;type&gt;-100&lt;/type&gt;&lt;/publication&gt;&lt;/bundle&gt;&lt;authors&gt;&lt;author&gt;&lt;lastName&gt;Burton&lt;/lastName&gt;&lt;firstName&gt;H&lt;/firstName&gt;&lt;/author&gt;&lt;author&gt;&lt;lastName&gt;Diamond&lt;/lastName&gt;&lt;firstName&gt;J&lt;/firstName&gt;&lt;middleNames&gt;B&lt;/middleNames&gt;&lt;/author&gt;&lt;author&gt;&lt;lastName&gt;McDermott&lt;/lastName&gt;&lt;firstName&gt;K&lt;/firstName&gt;&lt;middleNames&gt;B&lt;/middleNames&gt;&lt;/author&gt;&lt;/authors&gt;&lt;/publication&gt;&lt;/publications&gt;&lt;cites&gt;&lt;/cites&gt;&lt;/citation&gt;</w:instrText>
      </w:r>
      <w:r w:rsidR="00760F5B">
        <w:rPr>
          <w:rFonts w:ascii="Times New Roman" w:hAnsi="Times New Roman" w:cs="Times New Roman"/>
          <w:color w:val="000000" w:themeColor="text1"/>
        </w:rPr>
        <w:fldChar w:fldCharType="separate"/>
      </w:r>
      <w:r w:rsidR="00D513C1">
        <w:rPr>
          <w:rFonts w:ascii="Times New Roman" w:hAnsi="Times New Roman" w:cs="Times New Roman"/>
        </w:rPr>
        <w:t>(Bedny, Pascual-Leone, Dodell-Feder, Fedorenko, &amp; Saxe, 2011; Burton, Diamond, &amp; McDermott, 2003; Röder, Stock, Bien, Neville, &amp; Rösler, 2002)</w:t>
      </w:r>
      <w:r w:rsidR="00760F5B">
        <w:rPr>
          <w:rFonts w:ascii="Times New Roman" w:hAnsi="Times New Roman" w:cs="Times New Roman"/>
          <w:color w:val="000000" w:themeColor="text1"/>
        </w:rPr>
        <w:fldChar w:fldCharType="end"/>
      </w:r>
      <w:r w:rsidR="00953B64" w:rsidRPr="00C1785B">
        <w:rPr>
          <w:rFonts w:ascii="Times New Roman" w:hAnsi="Times New Roman" w:cs="Times New Roman"/>
          <w:color w:val="000000" w:themeColor="text1"/>
        </w:rPr>
        <w:t>.</w:t>
      </w:r>
      <w:r w:rsidR="00685FC4" w:rsidRPr="00C1785B">
        <w:rPr>
          <w:rFonts w:ascii="Times New Roman" w:hAnsi="Times New Roman" w:cs="Times New Roman"/>
          <w:color w:val="000000" w:themeColor="text1"/>
        </w:rPr>
        <w:t xml:space="preserve"> </w:t>
      </w:r>
      <w:r w:rsidR="0062163E">
        <w:rPr>
          <w:rFonts w:ascii="Times New Roman" w:hAnsi="Times New Roman" w:cs="Times New Roman"/>
          <w:color w:val="000000" w:themeColor="text1"/>
        </w:rPr>
        <w:t>L</w:t>
      </w:r>
      <w:r w:rsidR="00CD24AD" w:rsidRPr="00C1785B">
        <w:rPr>
          <w:rFonts w:ascii="Times New Roman" w:hAnsi="Times New Roman" w:cs="Times New Roman"/>
          <w:color w:val="000000" w:themeColor="text1"/>
        </w:rPr>
        <w:t xml:space="preserve">arger </w:t>
      </w:r>
      <w:r w:rsidR="00C910D4" w:rsidRPr="00C1785B">
        <w:rPr>
          <w:rFonts w:ascii="Times New Roman" w:hAnsi="Times New Roman" w:cs="Times New Roman"/>
          <w:color w:val="000000" w:themeColor="text1"/>
        </w:rPr>
        <w:t>“</w:t>
      </w:r>
      <w:r w:rsidR="00C75C2F" w:rsidRPr="00C1785B">
        <w:rPr>
          <w:rFonts w:ascii="Times New Roman" w:hAnsi="Times New Roman" w:cs="Times New Roman"/>
          <w:color w:val="000000" w:themeColor="text1"/>
        </w:rPr>
        <w:t>visual</w:t>
      </w:r>
      <w:r w:rsidR="00C910D4" w:rsidRPr="00C1785B">
        <w:rPr>
          <w:rFonts w:ascii="Times New Roman" w:hAnsi="Times New Roman" w:cs="Times New Roman"/>
          <w:color w:val="000000" w:themeColor="text1"/>
        </w:rPr>
        <w:t>”</w:t>
      </w:r>
      <w:r w:rsidR="00C75C2F" w:rsidRPr="00C1785B">
        <w:rPr>
          <w:rFonts w:ascii="Times New Roman" w:hAnsi="Times New Roman" w:cs="Times New Roman"/>
          <w:color w:val="000000" w:themeColor="text1"/>
        </w:rPr>
        <w:t xml:space="preserve"> cortex </w:t>
      </w:r>
      <w:r w:rsidR="00CD24AD" w:rsidRPr="00C1785B">
        <w:rPr>
          <w:rFonts w:ascii="Times New Roman" w:hAnsi="Times New Roman" w:cs="Times New Roman"/>
          <w:color w:val="000000" w:themeColor="text1"/>
        </w:rPr>
        <w:t>responses are observed for</w:t>
      </w:r>
      <w:r w:rsidR="00903424" w:rsidRPr="00C1785B">
        <w:rPr>
          <w:rFonts w:ascii="Times New Roman" w:hAnsi="Times New Roman" w:cs="Times New Roman"/>
          <w:color w:val="000000" w:themeColor="text1"/>
        </w:rPr>
        <w:t xml:space="preserve"> grammatically complex</w:t>
      </w:r>
      <w:r w:rsidR="00CD24AD" w:rsidRPr="00C1785B">
        <w:rPr>
          <w:rFonts w:ascii="Times New Roman" w:hAnsi="Times New Roman" w:cs="Times New Roman"/>
          <w:color w:val="000000" w:themeColor="text1"/>
        </w:rPr>
        <w:t xml:space="preserve"> sentences </w:t>
      </w:r>
      <w:r w:rsidR="0021430C" w:rsidRPr="00C1785B">
        <w:rPr>
          <w:rFonts w:ascii="Times New Roman" w:hAnsi="Times New Roman" w:cs="Times New Roman"/>
          <w:color w:val="000000" w:themeColor="text1"/>
        </w:rPr>
        <w:t xml:space="preserve">with </w:t>
      </w:r>
      <w:r w:rsidR="00BA5DF3" w:rsidRPr="00C1785B">
        <w:rPr>
          <w:rFonts w:ascii="Times New Roman" w:hAnsi="Times New Roman" w:cs="Times New Roman"/>
          <w:color w:val="000000" w:themeColor="text1"/>
        </w:rPr>
        <w:t xml:space="preserve">a </w:t>
      </w:r>
      <w:r w:rsidR="0021430C" w:rsidRPr="00C1785B">
        <w:rPr>
          <w:rFonts w:ascii="Times New Roman" w:hAnsi="Times New Roman" w:cs="Times New Roman"/>
          <w:color w:val="000000" w:themeColor="text1"/>
        </w:rPr>
        <w:t xml:space="preserve">syntactic </w:t>
      </w:r>
      <w:r w:rsidR="006A5FC1" w:rsidRPr="00C1785B">
        <w:rPr>
          <w:rFonts w:ascii="Times New Roman" w:hAnsi="Times New Roman" w:cs="Times New Roman"/>
          <w:color w:val="000000" w:themeColor="text1"/>
        </w:rPr>
        <w:t xml:space="preserve">long-distance </w:t>
      </w:r>
      <w:r w:rsidR="0021430C" w:rsidRPr="00C1785B">
        <w:rPr>
          <w:rFonts w:ascii="Times New Roman" w:hAnsi="Times New Roman" w:cs="Times New Roman"/>
          <w:color w:val="000000" w:themeColor="text1"/>
        </w:rPr>
        <w:t>dependenc</w:t>
      </w:r>
      <w:r w:rsidR="00BA5DF3" w:rsidRPr="00C1785B">
        <w:rPr>
          <w:rFonts w:ascii="Times New Roman" w:hAnsi="Times New Roman" w:cs="Times New Roman"/>
          <w:color w:val="000000" w:themeColor="text1"/>
        </w:rPr>
        <w:t>y</w:t>
      </w:r>
      <w:r w:rsidR="00047CE5" w:rsidRPr="00C1785B">
        <w:rPr>
          <w:rFonts w:ascii="Times New Roman" w:hAnsi="Times New Roman" w:cs="Times New Roman"/>
          <w:color w:val="000000" w:themeColor="text1"/>
        </w:rPr>
        <w:t xml:space="preserve"> (</w:t>
      </w:r>
      <w:r w:rsidR="00BA5DF3" w:rsidRPr="00C1785B">
        <w:rPr>
          <w:rFonts w:ascii="Times New Roman" w:hAnsi="Times New Roman" w:cs="Times New Roman"/>
          <w:color w:val="000000" w:themeColor="text1"/>
        </w:rPr>
        <w:t>e.g., “The girl, that the boy admires, is vacationing in Spain”</w:t>
      </w:r>
      <w:r w:rsidR="00047CE5" w:rsidRPr="00C1785B">
        <w:rPr>
          <w:rFonts w:ascii="Times New Roman" w:hAnsi="Times New Roman" w:cs="Times New Roman"/>
          <w:color w:val="000000" w:themeColor="text1"/>
        </w:rPr>
        <w:t>)</w:t>
      </w:r>
      <w:r w:rsidR="00BA5DF3" w:rsidRPr="00C1785B">
        <w:rPr>
          <w:rFonts w:ascii="Times New Roman" w:hAnsi="Times New Roman" w:cs="Times New Roman"/>
          <w:color w:val="000000" w:themeColor="text1"/>
        </w:rPr>
        <w:t xml:space="preserve"> </w:t>
      </w:r>
      <w:r w:rsidR="00760F5B">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&lt;citation&gt;&lt;priority&gt;11&lt;/priority&gt;&lt;uuid&gt;1F5B6F1C-C707-464F-89AA-2B187D5D36E6&lt;/uuid&gt;&lt;publications&gt;&lt;publication&gt;&lt;subtype&gt;400&lt;/subtype&gt;&lt;title&gt;Speech processing activates visual cortex in congenitally blind humans&lt;/title&gt;&lt;url&gt;http://doi.wiley.com/10.1046/j.1460-9568.2002.02147.x&lt;/url&gt;&lt;volume&gt;16&lt;/volume&gt;&lt;publication_date&gt;99200209271200000000222000&lt;/publication_date&gt;&lt;uuid&gt;5C4EB0A5-7BFE-4135-AC8F-5AE021B9F898&lt;/uuid&gt;&lt;type&gt;400&lt;/type&gt;&lt;number&gt;5&lt;/number&gt;&lt;subtitle&gt;Plasticity of language functions in blind adults&lt;/subtitle&gt;&lt;doi&gt;10.1046/j.1460-9568.2002.02147.x&lt;/doi&gt;&lt;startpage&gt;930&lt;/startpage&gt;&lt;endpage&gt;936&lt;/endpage&gt;&lt;bundle&gt;&lt;publication&gt;&lt;title&gt;European Journal of Neuroscience&lt;/title&gt;&lt;uuid&gt;37F72D94-F3A0-445F-98C9-E9501CCD27AF&lt;/uuid&gt;&lt;subtype&gt;-100&lt;/subtype&gt;&lt;publisher&gt;Blackwell Science, Ltd&lt;/publisher&gt;&lt;type&gt;-100&lt;/type&gt;&lt;/publication&gt;&lt;/bundle&gt;&lt;authors&gt;&lt;author&gt;&lt;lastName&gt;Röder&lt;/lastName&gt;&lt;firstName&gt;Brigitte&lt;/firstName&gt;&lt;/author&gt;&lt;author&gt;&lt;lastName&gt;Stock&lt;/lastName&gt;&lt;firstName&gt;Oliver&lt;/firstName&gt;&lt;/author&gt;&lt;author&gt;&lt;lastName&gt;Bien&lt;/lastName&gt;&lt;firstName&gt;Siegfried&lt;/firstName&gt;&lt;/author&gt;&lt;author&gt;&lt;lastName&gt;Neville&lt;/lastName&gt;&lt;firstName&gt;Helen&lt;/firstName&gt;&lt;/author&gt;&lt;author&gt;&lt;lastName&gt;Rösler&lt;/lastName&gt;&lt;firstName&gt;Frank&lt;/firstName&gt;&lt;/author&gt;&lt;/authors&gt;&lt;/publication&gt;&lt;publication&gt;&lt;subtype&gt;400&lt;/subtype&gt;&lt;title&gt;"Visual" Cortex of Congenitally Blind Adults Responds to Syntactic Movement&lt;/title&gt;&lt;url&gt;http://www.jneurosci.org/cgi/doi/10.1523/JNEUROSCI.1256-15.2015&lt;/url&gt;&lt;volume&gt;35&lt;/volume&gt;&lt;publication_date&gt;99201509161200000000222000&lt;/publication_date&gt;&lt;uuid&gt;513AB404-DD6B-4203-ABD5-0C76A71BABD6&lt;/uuid&gt;&lt;type&gt;400&lt;/type&gt;&lt;number&gt;37&lt;/number&gt;&lt;doi&gt;10.1523/JNEUROSCI.1256-15.2015&lt;/doi&gt;&lt;startpage&gt;12859&lt;/startpage&gt;&lt;endpage&gt;12868&lt;/endpage&gt;&lt;bundle&gt;&lt;publication&gt;&lt;title&gt;The Journal of Neuroscience&lt;/title&gt;&lt;uuid&gt;2658CFBD-8FF9-471D-8A5A-5BA8F9A6E4FD&lt;/uuid&gt;&lt;subtype&gt;-100&lt;/subtype&gt;&lt;publisher&gt;Elsevier B.V.&lt;/publisher&gt;&lt;type&gt;-100&lt;/type&gt;&lt;url&gt;http://www.jneurosci.org/&lt;/url&gt;&lt;/publication&gt;&lt;/bundle&gt;&lt;authors&gt;&lt;author&gt;&lt;lastName&gt;Lane&lt;/lastName&gt;&lt;firstName&gt;C&lt;/firstName&gt;&lt;/author&gt;&lt;author&gt;&lt;lastName&gt;Kanjlia&lt;/lastName&gt;&lt;firstName&gt;S&lt;/firstName&gt;&lt;/author&gt;&lt;author&gt;&lt;lastName&gt;Omaki&lt;/lastName&gt;&lt;firstName&gt;A&lt;/firstName&gt;&lt;/author&gt;&lt;author&gt;&lt;lastName&gt;Bedny&lt;/lastName&gt;&lt;firstName&gt;M&lt;/firstName&gt;&lt;/author&gt;&lt;/authors&gt;&lt;/publication&gt;&lt;/publications&gt;&lt;cites&gt;&lt;/cites&gt;&lt;/citation&gt;</w:instrText>
      </w:r>
      <w:r w:rsidR="00760F5B">
        <w:rPr>
          <w:rFonts w:ascii="Times New Roman" w:hAnsi="Times New Roman" w:cs="Times New Roman"/>
          <w:color w:val="000000" w:themeColor="text1"/>
        </w:rPr>
        <w:fldChar w:fldCharType="separate"/>
      </w:r>
      <w:r w:rsidR="00D513C1">
        <w:rPr>
          <w:rFonts w:ascii="Times New Roman" w:hAnsi="Times New Roman" w:cs="Times New Roman"/>
        </w:rPr>
        <w:t>(Lane, Kanjlia, Omaki, &amp; Bedny, 2015; Röder et al., 2002)</w:t>
      </w:r>
      <w:r w:rsidR="00760F5B">
        <w:rPr>
          <w:rFonts w:ascii="Times New Roman" w:hAnsi="Times New Roman" w:cs="Times New Roman"/>
          <w:color w:val="000000" w:themeColor="text1"/>
        </w:rPr>
        <w:fldChar w:fldCharType="end"/>
      </w:r>
      <w:r w:rsidR="00C910D4" w:rsidRPr="00C1785B">
        <w:rPr>
          <w:rFonts w:ascii="Times New Roman" w:hAnsi="Times New Roman" w:cs="Times New Roman"/>
          <w:color w:val="000000" w:themeColor="text1"/>
        </w:rPr>
        <w:t>.</w:t>
      </w:r>
      <w:r w:rsidR="00047CE5" w:rsidRPr="00C1785B">
        <w:rPr>
          <w:rFonts w:ascii="Times New Roman" w:hAnsi="Times New Roman" w:cs="Times New Roman"/>
          <w:color w:val="000000" w:themeColor="text1"/>
        </w:rPr>
        <w:t xml:space="preserve"> </w:t>
      </w:r>
    </w:p>
    <w:p w14:paraId="5A232377" w14:textId="761403A6" w:rsidR="0044171F" w:rsidRDefault="00B049EB" w:rsidP="006B5C80">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Language-responsive parts of visual cortex augment, rather than replace the classic </w:t>
      </w:r>
      <w:r w:rsidR="000559AB">
        <w:rPr>
          <w:rFonts w:ascii="Times New Roman" w:hAnsi="Times New Roman" w:cs="Times New Roman"/>
          <w:color w:val="000000" w:themeColor="text1"/>
        </w:rPr>
        <w:t xml:space="preserve">fronto-temporal </w:t>
      </w:r>
      <w:r>
        <w:rPr>
          <w:rFonts w:ascii="Times New Roman" w:hAnsi="Times New Roman" w:cs="Times New Roman"/>
          <w:color w:val="000000" w:themeColor="text1"/>
        </w:rPr>
        <w:t xml:space="preserve">language </w:t>
      </w:r>
      <w:r w:rsidR="00311D25">
        <w:rPr>
          <w:rFonts w:ascii="Times New Roman" w:hAnsi="Times New Roman" w:cs="Times New Roman"/>
          <w:color w:val="000000" w:themeColor="text1"/>
        </w:rPr>
        <w:t>reg</w:t>
      </w:r>
      <w:r w:rsidR="00B40958">
        <w:rPr>
          <w:rFonts w:ascii="Times New Roman" w:hAnsi="Times New Roman" w:cs="Times New Roman"/>
          <w:color w:val="000000" w:themeColor="text1"/>
        </w:rPr>
        <w:t>ions</w:t>
      </w:r>
      <w:r w:rsidR="00BF3718">
        <w:rPr>
          <w:rFonts w:ascii="Times New Roman" w:hAnsi="Times New Roman" w:cs="Times New Roman"/>
          <w:color w:val="000000" w:themeColor="text1"/>
        </w:rPr>
        <w:t>, which show similar functional profiles across blind and sighted groups</w:t>
      </w:r>
      <w:r>
        <w:rPr>
          <w:rFonts w:ascii="Times New Roman" w:hAnsi="Times New Roman" w:cs="Times New Roman"/>
          <w:color w:val="000000" w:themeColor="text1"/>
        </w:rPr>
        <w:t xml:space="preserve">. </w:t>
      </w:r>
      <w:r w:rsidR="00C25D36">
        <w:rPr>
          <w:rFonts w:ascii="Times New Roman" w:hAnsi="Times New Roman" w:cs="Times New Roman"/>
          <w:color w:val="000000" w:themeColor="text1"/>
        </w:rPr>
        <w:t xml:space="preserve">Language-responsive “visual” cortex </w:t>
      </w:r>
      <w:r w:rsidR="00533C76">
        <w:rPr>
          <w:rFonts w:ascii="Times New Roman" w:hAnsi="Times New Roman" w:cs="Times New Roman"/>
          <w:color w:val="000000" w:themeColor="text1"/>
        </w:rPr>
        <w:t xml:space="preserve">areas </w:t>
      </w:r>
      <w:r w:rsidR="00916D70">
        <w:rPr>
          <w:rFonts w:ascii="Times New Roman" w:hAnsi="Times New Roman" w:cs="Times New Roman"/>
          <w:color w:val="000000" w:themeColor="text1"/>
        </w:rPr>
        <w:t xml:space="preserve">are </w:t>
      </w:r>
      <w:r w:rsidR="00533C76">
        <w:rPr>
          <w:rFonts w:ascii="Times New Roman" w:hAnsi="Times New Roman" w:cs="Times New Roman"/>
          <w:color w:val="000000" w:themeColor="text1"/>
        </w:rPr>
        <w:t xml:space="preserve">collateralized with inferior frontal language regions across blind individuals </w:t>
      </w:r>
      <w:r w:rsidR="00916D70">
        <w:rPr>
          <w:rFonts w:ascii="Times New Roman" w:hAnsi="Times New Roman" w:cs="Times New Roman"/>
          <w:color w:val="000000" w:themeColor="text1"/>
        </w:rPr>
        <w:t xml:space="preserve">and correlated with fronto-temporal language networks, even at rest </w:t>
      </w:r>
      <w:r w:rsidR="00D513C1">
        <w:rPr>
          <w:rFonts w:ascii="Times New Roman" w:hAnsi="Times New Roman" w:cs="Times New Roman"/>
        </w:rPr>
        <w:fldChar w:fldCharType="begin"/>
      </w:r>
      <w:r w:rsidR="00D513C1">
        <w:rPr>
          <w:rFonts w:ascii="Times New Roman" w:hAnsi="Times New Roman" w:cs="Times New Roman"/>
        </w:rPr>
        <w:instrText xml:space="preserve"> ADDIN PAPERS2_CITATIONS &lt;citation&gt;&lt;priority&gt;6&lt;/priority&gt;&lt;uuid&gt;2A702191-4D38-4FA4-ACA7-6A65A52DC7D4&lt;/uuid&gt;&lt;publications&gt;&lt;publication&gt;&lt;subtype&gt;400&lt;/subtype&gt;&lt;publisher&gt;National Acad Sciences&lt;/publisher&gt;&lt;title&gt;Language processing in the occipital cortex of congenitally blind adults&lt;/title&gt;&lt;url&gt;http://www.pnas.org/content/108/11/4429.short&lt;/url&gt;&lt;volume&gt;108&lt;/volume&gt;&lt;publication_date&gt;99201100001200000000200000&lt;/publication_date&gt;&lt;uuid&gt;781668F2-181D-452C-AA17-E09BE1A65B5B&lt;/uuid&gt;&lt;type&gt;400&lt;/type&gt;&lt;number&gt;11&lt;/number&gt;&lt;doi&gt;10.1073/pnas.1014818108/-/DCSupplemental&lt;/doi&gt;&lt;startpage&gt;4429&lt;/startpage&gt;&lt;endpage&gt;4434&lt;/endpage&gt;&lt;bundle&gt;&lt;publication&gt;&lt;title&gt;Proceedings of the National Academy of Sciences&lt;/title&gt;&lt;uuid&gt;706F3582-4CA8-4B87-938D-72F1ADD178B1&lt;/uuid&gt;&lt;subtype&gt;-100&lt;/subtype&gt;&lt;publisher&gt;National Acad Sciences&lt;/publisher&gt;&lt;type&gt;-100&lt;/type&gt;&lt;url&gt;http://www.pnas.org/&lt;/url&gt;&lt;/publication&gt;&lt;/bundle&gt;&lt;authors&gt;&lt;author&gt;&lt;lastName&gt;Bedny&lt;/lastName&gt;&lt;firstName&gt;Marina&lt;/firstName&gt;&lt;/author&gt;&lt;author&gt;&lt;lastName&gt;Pascual-Leone&lt;/lastName&gt;&lt;firstName&gt;Alvaro&lt;/firstName&gt;&lt;/author&gt;&lt;author&gt;&lt;lastName&gt;Dodell-Feder&lt;/lastName&gt;&lt;firstName&gt;David&lt;/firstName&gt;&lt;/author&gt;&lt;author&gt;&lt;lastName&gt;Fedorenko&lt;/lastName&gt;&lt;firstName&gt;Evelina&lt;/firstName&gt;&lt;/author&gt;&lt;author&gt;&lt;lastName&gt;Saxe&lt;/lastName&gt;&lt;firstName&gt;Rebecca&lt;/firstName&gt;&lt;/author&gt;&lt;/authors&gt;&lt;/publication&gt;&lt;publication&gt;&lt;subtype&gt;400&lt;/subtype&gt;&lt;title&gt;Language networks in anophthalmia: maintained hierarchy of processing in 'visual' cortex&lt;/title&gt;&lt;url&gt;http://www.brain.oxfordjournals.org/cgi/doi/10.1093/brain/aws067&lt;/url&gt;&lt;volume&gt;135&lt;/volume&gt;&lt;publication_date&gt;99201204271200000000222000&lt;/publication_date&gt;&lt;uuid&gt;4010ABB5-AB65-4483-AB4A-B7F6BAE7A0F1&lt;/uuid&gt;&lt;type&gt;400&lt;/type&gt;&lt;number&gt;5&lt;/number&gt;&lt;doi&gt;10.1093/brain/aws067&lt;/doi&gt;&lt;startpage&gt;1566&lt;/startpage&gt;&lt;endpage&gt;1577&lt;/endpage&gt;&lt;bundle&gt;&lt;publication&gt;&lt;title&gt;Brain : a journal of neurology&lt;/title&gt;&lt;uuid&gt;7CBDBFF9-5AFA-4A7C-8E51-6086A378D620&lt;/uuid&gt;&lt;subtype&gt;-100&lt;/subtype&gt;&lt;type&gt;-100&lt;/type&gt;&lt;/publication&gt;&lt;/bundle&gt;&lt;authors&gt;&lt;author&gt;&lt;lastName&gt;Watkins&lt;/lastName&gt;&lt;firstName&gt;K&lt;/firstName&gt;&lt;middleNames&gt;E&lt;/middleNames&gt;&lt;/author&gt;&lt;author&gt;&lt;lastName&gt;Cowey&lt;/lastName&gt;&lt;firstName&gt;A&lt;/firstName&gt;&lt;/author&gt;&lt;author&gt;&lt;lastName&gt;Alexander&lt;/lastName&gt;&lt;firstName&gt;I&lt;/firstName&gt;&lt;/author&gt;&lt;author&gt;&lt;lastName&gt;Filippini&lt;/lastName&gt;&lt;firstName&gt;N&lt;/firstName&gt;&lt;/author&gt;&lt;author&gt;&lt;lastName&gt;Kennedy&lt;/lastName&gt;&lt;firstName&gt;J&lt;/firstName&gt;&lt;middleNames&gt;M&lt;/middleNames&gt;&lt;/author&gt;&lt;author&gt;&lt;lastName&gt;Smith&lt;/lastName&gt;&lt;firstName&gt;S&lt;/firstName&gt;&lt;middleNames&gt;M&lt;/middleNames&gt;&lt;/author&gt;&lt;author&gt;&lt;lastName&gt;Ragge&lt;/lastName&gt;&lt;firstName&gt;N&lt;/firstName&gt;&lt;/author&gt;&lt;author&gt;&lt;lastName&gt;Bridge&lt;/lastName&gt;&lt;firstName&gt;H&lt;/firstName&gt;&lt;/author&gt;&lt;/authors&gt;&lt;/publication&gt;&lt;publication&gt;&lt;subtype&gt;400&lt;/subtype&gt;&lt;title&gt;"Visual" Cortex of Congenitally Blind Adults Responds to Syntactic Movement&lt;/title&gt;&lt;url&gt;http://www.jneurosci.org/cgi/doi/10.1523/JNEUROSCI.1256-15.2015&lt;/url&gt;&lt;volume&gt;35&lt;/volume&gt;&lt;publication_date&gt;99201509161200000000222000&lt;/publication_date&gt;&lt;uuid&gt;513AB404-DD6B-4203-ABD5-0C76A71BABD6&lt;/uuid&gt;&lt;type&gt;400&lt;/type&gt;&lt;number&gt;37&lt;/number&gt;&lt;doi&gt;10.1523/JNEUROSCI.1256-15.2015&lt;/doi&gt;&lt;startpage&gt;12859&lt;/startpage&gt;&lt;endpage&gt;12868&lt;/endpage&gt;&lt;bundle&gt;&lt;publication&gt;&lt;title&gt;The Journal of Neuroscience&lt;/title&gt;&lt;uuid&gt;2658CFBD-8FF9-471D-8A5A-5BA8F9A6E4FD&lt;/uuid&gt;&lt;subtype&gt;-100&lt;/subtype&gt;&lt;publisher&gt;Elsevier B.V.&lt;/publisher&gt;&lt;type&gt;-100&lt;/type&gt;&lt;url&gt;http://www.jneurosci.org/&lt;/url&gt;&lt;/publication&gt;&lt;/bundle&gt;&lt;authors&gt;&lt;author&gt;&lt;lastName&gt;Lane&lt;/lastName&gt;&lt;firstName&gt;C&lt;/firstName&gt;&lt;/author&gt;&lt;author&gt;&lt;lastName&gt;Kanjlia&lt;/lastName&gt;&lt;firstName&gt;S&lt;/firstName&gt;&lt;/author&gt;&lt;author&gt;&lt;lastName&gt;Omaki&lt;/lastName&gt;&lt;firstName&gt;A&lt;/firstName&gt;&lt;/author&gt;&lt;author&gt;&lt;lastName&gt;Bedny&lt;/lastName&gt;&lt;firstName&gt;M&lt;/firstName&gt;&lt;/author&gt;&lt;/authors&gt;&lt;/publication&gt;&lt;/publications&gt;&lt;cites&gt;&lt;/cites&gt;&lt;/citation&gt;</w:instrText>
      </w:r>
      <w:r w:rsidR="00D513C1">
        <w:rPr>
          <w:rFonts w:ascii="Times New Roman" w:hAnsi="Times New Roman" w:cs="Times New Roman"/>
        </w:rPr>
        <w:fldChar w:fldCharType="separate"/>
      </w:r>
      <w:r w:rsidR="00D513C1">
        <w:rPr>
          <w:rFonts w:ascii="Times New Roman" w:hAnsi="Times New Roman" w:cs="Times New Roman"/>
        </w:rPr>
        <w:t>(Bedny et al., 2011; Lane et al., 2015; Watkins et al., 2012)</w:t>
      </w:r>
      <w:r w:rsidR="00D513C1">
        <w:rPr>
          <w:rFonts w:ascii="Times New Roman" w:hAnsi="Times New Roman" w:cs="Times New Roman"/>
        </w:rPr>
        <w:fldChar w:fldCharType="end"/>
      </w:r>
      <w:r w:rsidR="00533C76">
        <w:rPr>
          <w:rFonts w:ascii="Times New Roman" w:hAnsi="Times New Roman" w:cs="Times New Roman"/>
        </w:rPr>
        <w:t xml:space="preserve">. </w:t>
      </w:r>
      <w:r w:rsidR="00DC5C89">
        <w:rPr>
          <w:rFonts w:ascii="Times New Roman" w:hAnsi="Times New Roman" w:cs="Times New Roman"/>
          <w:color w:val="000000" w:themeColor="text1"/>
        </w:rPr>
        <w:t xml:space="preserve">These results suggest that parts of “visual” cortex are incorporated into the language network in blindness. The behavioral relevance of </w:t>
      </w:r>
      <w:r w:rsidR="00740FFD">
        <w:rPr>
          <w:rFonts w:ascii="Times New Roman" w:hAnsi="Times New Roman" w:cs="Times New Roman"/>
          <w:color w:val="000000" w:themeColor="text1"/>
        </w:rPr>
        <w:t>this language-related plasticity</w:t>
      </w:r>
      <w:r w:rsidR="00DC5C89">
        <w:rPr>
          <w:rFonts w:ascii="Times New Roman" w:hAnsi="Times New Roman" w:cs="Times New Roman"/>
          <w:color w:val="000000" w:themeColor="text1"/>
        </w:rPr>
        <w:t xml:space="preserve"> remain</w:t>
      </w:r>
      <w:r w:rsidR="000445BC">
        <w:rPr>
          <w:rFonts w:ascii="Times New Roman" w:hAnsi="Times New Roman" w:cs="Times New Roman"/>
          <w:color w:val="000000" w:themeColor="text1"/>
        </w:rPr>
        <w:t>s</w:t>
      </w:r>
      <w:r w:rsidR="00DC5C89">
        <w:rPr>
          <w:rFonts w:ascii="Times New Roman" w:hAnsi="Times New Roman" w:cs="Times New Roman"/>
          <w:color w:val="000000" w:themeColor="text1"/>
        </w:rPr>
        <w:t xml:space="preserve"> unclear. </w:t>
      </w:r>
      <w:r w:rsidR="00413BD9">
        <w:rPr>
          <w:rFonts w:ascii="Times New Roman" w:hAnsi="Times New Roman" w:cs="Times New Roman"/>
          <w:color w:val="000000" w:themeColor="text1"/>
        </w:rPr>
        <w:t xml:space="preserve">Studies using transcranial magnetic stimulation (TMS), show that interfering with “visual” cortex function impairs performance on verb generation and Braille reading tasks </w:t>
      </w:r>
      <w:r w:rsidR="00D513C1">
        <w:rPr>
          <w:rFonts w:ascii="Times New Roman" w:hAnsi="Times New Roman" w:cs="Times New Roman"/>
        </w:rPr>
        <w:fldChar w:fldCharType="begin"/>
      </w:r>
      <w:r w:rsidR="00D513C1">
        <w:rPr>
          <w:rFonts w:ascii="Times New Roman" w:hAnsi="Times New Roman" w:cs="Times New Roman"/>
        </w:rPr>
        <w:instrText xml:space="preserve"> ADDIN PAPERS2_CITATIONS &lt;citation&gt;&lt;priority&gt;7&lt;/priority&gt;&lt;uuid&gt;C6B611E5-F552-4B8C-AB32-D4D50E85B56C&lt;/uuid&gt;&lt;publications&gt;&lt;publication&gt;&lt;subtype&gt;400&lt;/subtype&gt;&lt;title&gt;Transcranial magnetic stimulation of the occipital pole interferes with verbal processing in blind subjects.&lt;/title&gt;&lt;url&gt;http://www.nature.com/doifinder/10.1038/nn1328&lt;/url&gt;&lt;volume&gt;7&lt;/volume&gt;&lt;publication_date&gt;99200411001200000000220000&lt;/publication_date&gt;&lt;uuid&gt;B6ACA8A6-4D2B-4AB1-8779-CC22546D495A&lt;/uuid&gt;&lt;type&gt;400&lt;/type&gt;&lt;accepted_date&gt;99200408191200000000222000&lt;/accepted_date&gt;&lt;number&gt;11&lt;/number&gt;&lt;submission_date&gt;99200407121200000000222000&lt;/submission_date&gt;&lt;doi&gt;10.1038/nn1328&lt;/doi&gt;&lt;institution&gt;Neurobiology Department, Life Science Institute and Interdisciplinary Center for Neural Computation, Hebrew University, Jerusalem 91904, Israel.&lt;/institution&gt;&lt;startpage&gt;1266&lt;/startpage&gt;&lt;endpage&gt;1270&lt;/endpage&gt;&lt;bundle&gt;&lt;publication&gt;&lt;title&gt;Nature Neuroscience&lt;/title&gt;&lt;uuid&gt;B1727C08-3D2E-4A94-9FCC-471A4D530168&lt;/uuid&gt;&lt;subtype&gt;-100&lt;/subtype&gt;&lt;publisher&gt;Nature Publishing Group&lt;/publisher&gt;&lt;type&gt;-100&lt;/type&gt;&lt;/publication&gt;&lt;/bundle&gt;&lt;authors&gt;&lt;author&gt;&lt;lastName&gt;Amedi&lt;/lastName&gt;&lt;firstName&gt;Amir&lt;/firstName&gt;&lt;/author&gt;&lt;author&gt;&lt;lastName&gt;Floel&lt;/lastName&gt;&lt;firstName&gt;Agnes&lt;/firstName&gt;&lt;/author&gt;&lt;author&gt;&lt;lastName&gt;Knecht&lt;/lastName&gt;&lt;firstName&gt;Stefan&lt;/firstName&gt;&lt;/author&gt;&lt;author&gt;&lt;lastName&gt;Zohary&lt;/lastName&gt;&lt;firstName&gt;Ehud&lt;/firstName&gt;&lt;/author&gt;&lt;author&gt;&lt;lastName&gt;Cohen&lt;/lastName&gt;&lt;firstName&gt;Leonardo&lt;/firstName&gt;&lt;middleNames&gt;G&lt;/middleNames&gt;&lt;/author&gt;&lt;/authors&gt;&lt;/publication&gt;&lt;publication&gt;&lt;subtype&gt;400&lt;/subtype&gt;&lt;title&gt;Functional relevance of cross-modal plasticity in blind humans&lt;/title&gt;&lt;url&gt;http://www.nature.com/nature/journal/v389/n6647/abs/389180a0.html&lt;/url&gt;&lt;publication_date&gt;99199700001200000000200000&lt;/publication_date&gt;&lt;uuid&gt;35AE5B00-D1B1-4D87-8AFF-4C5FA6F1B5E1&lt;/uuid&gt;&lt;type&gt;400&lt;/type&gt;&lt;citekey&gt;Cohen:1997vi&lt;/citekey&gt;&lt;bundle&gt;&lt;publication&gt;&lt;title&gt;Nature&lt;/title&gt;&lt;uuid&gt;DAEB8A10-60A6-4F57-BC45-FD5B966A430E&lt;/uuid&gt;&lt;subtype&gt;-100&lt;/subtype&gt;&lt;publisher&gt;Nature Publishing Group&lt;/publisher&gt;&lt;type&gt;-100&lt;/type&gt;&lt;url&gt;http://www.nature.com/nature&lt;/url&gt;&lt;/publication&gt;&lt;/bundle&gt;&lt;authors&gt;&lt;author&gt;&lt;lastName&gt;Cohen&lt;/lastName&gt;&lt;firstName&gt;L&lt;/firstName&gt;&lt;middleNames&gt;G&lt;/middleNames&gt;&lt;/author&gt;&lt;author&gt;&lt;lastName&gt;Celnik&lt;/lastName&gt;&lt;firstName&gt;P&lt;/firstName&gt;&lt;/author&gt;&lt;author&gt;&lt;lastName&gt;Pascual-Leone&lt;/lastName&gt;&lt;firstName&gt;A&lt;/firstName&gt;&lt;/author&gt;&lt;author&gt;&lt;lastName&gt;Corwell&lt;/lastName&gt;&lt;firstName&gt;B&lt;/firstName&gt;&lt;/author&gt;&lt;/authors&gt;&lt;/publication&gt;&lt;/publications&gt;&lt;cites&gt;&lt;/cites&gt;&lt;/citation&gt;</w:instrText>
      </w:r>
      <w:r w:rsidR="00D513C1">
        <w:rPr>
          <w:rFonts w:ascii="Times New Roman" w:hAnsi="Times New Roman" w:cs="Times New Roman"/>
        </w:rPr>
        <w:fldChar w:fldCharType="separate"/>
      </w:r>
      <w:r w:rsidR="00D513C1">
        <w:rPr>
          <w:rFonts w:ascii="Times New Roman" w:hAnsi="Times New Roman" w:cs="Times New Roman"/>
        </w:rPr>
        <w:t>(Amedi, Floel, Knecht, Zohary, &amp; Cohen, 2004; Cohen, Celnik, Pascual-Leone, &amp; Corwell, 1997)</w:t>
      </w:r>
      <w:r w:rsidR="00D513C1">
        <w:rPr>
          <w:rFonts w:ascii="Times New Roman" w:hAnsi="Times New Roman" w:cs="Times New Roman"/>
        </w:rPr>
        <w:fldChar w:fldCharType="end"/>
      </w:r>
      <w:r w:rsidR="00A576BF">
        <w:rPr>
          <w:rFonts w:ascii="Times New Roman" w:hAnsi="Times New Roman" w:cs="Times New Roman"/>
          <w:color w:val="000000" w:themeColor="text1"/>
        </w:rPr>
        <w:t xml:space="preserve">. </w:t>
      </w:r>
      <w:r w:rsidR="00207CB2">
        <w:rPr>
          <w:rFonts w:ascii="Times New Roman" w:hAnsi="Times New Roman" w:cs="Times New Roman"/>
          <w:color w:val="000000" w:themeColor="text1"/>
        </w:rPr>
        <w:t xml:space="preserve">However, behavioral relevance to core language functions, such as sentence processing, remains </w:t>
      </w:r>
      <w:r w:rsidR="000963E6">
        <w:rPr>
          <w:rFonts w:ascii="Times New Roman" w:hAnsi="Times New Roman" w:cs="Times New Roman"/>
          <w:color w:val="000000" w:themeColor="text1"/>
        </w:rPr>
        <w:t>uncertain</w:t>
      </w:r>
      <w:r w:rsidR="00207CB2">
        <w:rPr>
          <w:rFonts w:ascii="Times New Roman" w:hAnsi="Times New Roman" w:cs="Times New Roman"/>
          <w:color w:val="000000" w:themeColor="text1"/>
        </w:rPr>
        <w:t xml:space="preserve">. </w:t>
      </w:r>
      <w:r w:rsidR="004527FA">
        <w:rPr>
          <w:rFonts w:ascii="Times New Roman" w:hAnsi="Times New Roman" w:cs="Times New Roman"/>
          <w:color w:val="000000" w:themeColor="text1"/>
        </w:rPr>
        <w:t>In one</w:t>
      </w:r>
      <w:r w:rsidR="00F337EB">
        <w:rPr>
          <w:rFonts w:ascii="Times New Roman" w:hAnsi="Times New Roman" w:cs="Times New Roman"/>
          <w:color w:val="000000" w:themeColor="text1"/>
        </w:rPr>
        <w:t xml:space="preserve"> </w:t>
      </w:r>
      <w:r w:rsidR="00643CEE">
        <w:rPr>
          <w:rFonts w:ascii="Times New Roman" w:hAnsi="Times New Roman" w:cs="Times New Roman"/>
          <w:color w:val="000000" w:themeColor="text1"/>
        </w:rPr>
        <w:t xml:space="preserve">fMRI </w:t>
      </w:r>
      <w:r w:rsidR="00F337EB">
        <w:rPr>
          <w:rFonts w:ascii="Times New Roman" w:hAnsi="Times New Roman" w:cs="Times New Roman"/>
          <w:color w:val="000000" w:themeColor="text1"/>
        </w:rPr>
        <w:t xml:space="preserve">study </w:t>
      </w:r>
      <w:r w:rsidR="003167E3">
        <w:rPr>
          <w:rFonts w:ascii="Times New Roman" w:hAnsi="Times New Roman" w:cs="Times New Roman"/>
          <w:color w:val="000000" w:themeColor="text1"/>
        </w:rPr>
        <w:t xml:space="preserve">blind participants who </w:t>
      </w:r>
      <w:r w:rsidR="00C855F6">
        <w:rPr>
          <w:rFonts w:ascii="Times New Roman" w:hAnsi="Times New Roman" w:cs="Times New Roman"/>
          <w:color w:val="000000" w:themeColor="text1"/>
        </w:rPr>
        <w:t>show</w:t>
      </w:r>
      <w:r w:rsidR="003167E3">
        <w:rPr>
          <w:rFonts w:ascii="Times New Roman" w:hAnsi="Times New Roman" w:cs="Times New Roman"/>
          <w:color w:val="000000" w:themeColor="text1"/>
        </w:rPr>
        <w:t>ed</w:t>
      </w:r>
      <w:r w:rsidR="00C855F6">
        <w:rPr>
          <w:rFonts w:ascii="Times New Roman" w:hAnsi="Times New Roman" w:cs="Times New Roman"/>
          <w:color w:val="000000" w:themeColor="text1"/>
        </w:rPr>
        <w:t xml:space="preserve"> larger “visual” cortex responses to </w:t>
      </w:r>
      <w:r w:rsidR="00772E85">
        <w:rPr>
          <w:rFonts w:ascii="Times New Roman" w:hAnsi="Times New Roman" w:cs="Times New Roman"/>
          <w:color w:val="000000" w:themeColor="text1"/>
        </w:rPr>
        <w:t xml:space="preserve">grammatically complex </w:t>
      </w:r>
      <w:r w:rsidR="00C855F6">
        <w:rPr>
          <w:rFonts w:ascii="Times New Roman" w:hAnsi="Times New Roman" w:cs="Times New Roman"/>
          <w:color w:val="000000" w:themeColor="text1"/>
        </w:rPr>
        <w:t>sentences also show superior performance at answering comprehension q</w:t>
      </w:r>
      <w:r w:rsidR="004042AF">
        <w:rPr>
          <w:rFonts w:ascii="Times New Roman" w:hAnsi="Times New Roman" w:cs="Times New Roman"/>
          <w:color w:val="000000" w:themeColor="text1"/>
        </w:rPr>
        <w:t xml:space="preserve">uestions </w:t>
      </w:r>
      <w:r w:rsidR="00760F5B">
        <w:rPr>
          <w:rFonts w:ascii="Times New Roman" w:hAnsi="Times New Roman" w:cs="Times New Roman"/>
        </w:rPr>
        <w:fldChar w:fldCharType="begin"/>
      </w:r>
      <w:r w:rsidR="00D513C1">
        <w:rPr>
          <w:rFonts w:ascii="Times New Roman" w:hAnsi="Times New Roman" w:cs="Times New Roman"/>
        </w:rPr>
        <w:instrText xml:space="preserve"> ADDIN PAPERS2_CITATIONS &lt;citation&gt;&lt;priority&gt;12&lt;/priority&gt;&lt;uuid&gt;24BDE9D6-57D2-4A3C-BCFE-7D45C02A4CF3&lt;/uuid&gt;&lt;publications&gt;&lt;publication&gt;&lt;subtype&gt;400&lt;/subtype&gt;&lt;title&gt;"Visual" Cortex of Congenitally Blind Adults Responds to Syntactic Movement&lt;/title&gt;&lt;url&gt;http://www.jneurosci.org/cgi/doi/10.1523/JNEUROSCI.1256-15.2015&lt;/url&gt;&lt;volume&gt;35&lt;/volume&gt;&lt;publication_date&gt;99201509161200000000222000&lt;/publication_date&gt;&lt;uuid&gt;513AB404-DD6B-4203-ABD5-0C76A71BABD6&lt;/uuid&gt;&lt;type&gt;400&lt;/type&gt;&lt;number&gt;37&lt;/number&gt;&lt;doi&gt;10.1523/JNEUROSCI.1256-15.2015&lt;/doi&gt;&lt;startpage&gt;12859&lt;/startpage&gt;&lt;endpage&gt;12868&lt;/endpage&gt;&lt;bundle&gt;&lt;publication&gt;&lt;title&gt;The Journal of Neuroscience&lt;/title&gt;&lt;uuid&gt;2658CFBD-8FF9-471D-8A5A-5BA8F9A6E4FD&lt;/uuid&gt;&lt;subtype&gt;-100&lt;/subtype&gt;&lt;publisher&gt;Elsevier B.V.&lt;/publisher&gt;&lt;type&gt;-100&lt;/type&gt;&lt;url&gt;http://www.jneurosci.org/&lt;/url&gt;&lt;/publication&gt;&lt;/bundle&gt;&lt;authors&gt;&lt;author&gt;&lt;lastName&gt;Lane&lt;/lastName&gt;&lt;firstName&gt;C&lt;/firstName&gt;&lt;/author&gt;&lt;author&gt;&lt;lastName&gt;Kanjlia&lt;/lastName&gt;&lt;firstName&gt;S&lt;/firstName&gt;&lt;/author&gt;&lt;author&gt;&lt;lastName&gt;Omaki&lt;/lastName&gt;&lt;firstName&gt;A&lt;/firstName&gt;&lt;/author&gt;&lt;author&gt;&lt;lastName&gt;Bedny&lt;/lastName&gt;&lt;firstName&gt;M&lt;/firstName&gt;&lt;/author&gt;&lt;/authors&gt;&lt;/publication&gt;&lt;/publications&gt;&lt;cites&gt;&lt;/cites&gt;&lt;/citation&gt;</w:instrText>
      </w:r>
      <w:r w:rsidR="00760F5B">
        <w:rPr>
          <w:rFonts w:ascii="Times New Roman" w:hAnsi="Times New Roman" w:cs="Times New Roman"/>
        </w:rPr>
        <w:fldChar w:fldCharType="separate"/>
      </w:r>
      <w:r w:rsidR="00D513C1">
        <w:rPr>
          <w:rFonts w:ascii="Times New Roman" w:hAnsi="Times New Roman" w:cs="Times New Roman"/>
        </w:rPr>
        <w:t>(Lane et al., 2015)</w:t>
      </w:r>
      <w:r w:rsidR="00760F5B">
        <w:rPr>
          <w:rFonts w:ascii="Times New Roman" w:hAnsi="Times New Roman" w:cs="Times New Roman"/>
        </w:rPr>
        <w:fldChar w:fldCharType="end"/>
      </w:r>
      <w:r w:rsidR="00C855F6">
        <w:rPr>
          <w:rFonts w:ascii="Times New Roman" w:hAnsi="Times New Roman" w:cs="Times New Roman"/>
          <w:color w:val="000000" w:themeColor="text1"/>
        </w:rPr>
        <w:t>.</w:t>
      </w:r>
      <w:r w:rsidR="00791734">
        <w:rPr>
          <w:rFonts w:ascii="Times New Roman" w:hAnsi="Times New Roman" w:cs="Times New Roman"/>
          <w:color w:val="000000" w:themeColor="text1"/>
        </w:rPr>
        <w:t xml:space="preserve"> </w:t>
      </w:r>
      <w:r w:rsidR="00220E2C">
        <w:rPr>
          <w:rFonts w:ascii="Times New Roman" w:hAnsi="Times New Roman" w:cs="Times New Roman"/>
          <w:color w:val="000000" w:themeColor="text1"/>
        </w:rPr>
        <w:t xml:space="preserve">In this experiment </w:t>
      </w:r>
      <w:r w:rsidR="00B0397F">
        <w:rPr>
          <w:rFonts w:ascii="Times New Roman" w:hAnsi="Times New Roman" w:cs="Times New Roman"/>
          <w:color w:val="000000" w:themeColor="text1"/>
        </w:rPr>
        <w:t xml:space="preserve">blind participants as a group </w:t>
      </w:r>
      <w:r w:rsidR="00DD2E5E">
        <w:rPr>
          <w:rFonts w:ascii="Times New Roman" w:hAnsi="Times New Roman" w:cs="Times New Roman"/>
          <w:color w:val="000000" w:themeColor="text1"/>
        </w:rPr>
        <w:t>were</w:t>
      </w:r>
      <w:r w:rsidR="00452248">
        <w:rPr>
          <w:rFonts w:ascii="Times New Roman" w:hAnsi="Times New Roman" w:cs="Times New Roman"/>
          <w:color w:val="000000" w:themeColor="text1"/>
        </w:rPr>
        <w:t xml:space="preserve"> </w:t>
      </w:r>
      <w:r w:rsidR="002D1FF5">
        <w:rPr>
          <w:rFonts w:ascii="Times New Roman" w:hAnsi="Times New Roman" w:cs="Times New Roman"/>
          <w:color w:val="000000" w:themeColor="text1"/>
        </w:rPr>
        <w:t xml:space="preserve">only </w:t>
      </w:r>
      <w:r w:rsidR="00B0397F">
        <w:rPr>
          <w:rFonts w:ascii="Times New Roman" w:hAnsi="Times New Roman" w:cs="Times New Roman"/>
          <w:color w:val="000000" w:themeColor="text1"/>
        </w:rPr>
        <w:t xml:space="preserve">marginally better than the sighted. </w:t>
      </w:r>
      <w:r w:rsidR="00287032">
        <w:rPr>
          <w:rFonts w:ascii="Times New Roman" w:hAnsi="Times New Roman" w:cs="Times New Roman"/>
          <w:color w:val="000000" w:themeColor="text1"/>
        </w:rPr>
        <w:t xml:space="preserve">However, </w:t>
      </w:r>
      <w:r w:rsidR="006425FC">
        <w:rPr>
          <w:rFonts w:ascii="Times New Roman" w:hAnsi="Times New Roman" w:cs="Times New Roman"/>
          <w:color w:val="000000" w:themeColor="text1"/>
        </w:rPr>
        <w:t xml:space="preserve">behavior was measured in a noisy fMRI environment and </w:t>
      </w:r>
      <w:r w:rsidR="00287032">
        <w:rPr>
          <w:rFonts w:ascii="Times New Roman" w:hAnsi="Times New Roman" w:cs="Times New Roman"/>
          <w:color w:val="000000" w:themeColor="text1"/>
        </w:rPr>
        <w:t xml:space="preserve">the sample was </w:t>
      </w:r>
      <w:r w:rsidR="00287032">
        <w:rPr>
          <w:rFonts w:ascii="Times New Roman" w:hAnsi="Times New Roman" w:cs="Times New Roman"/>
          <w:color w:val="000000" w:themeColor="text1"/>
        </w:rPr>
        <w:lastRenderedPageBreak/>
        <w:t>relatively small</w:t>
      </w:r>
      <w:r w:rsidR="007923CD">
        <w:rPr>
          <w:rFonts w:ascii="Times New Roman" w:hAnsi="Times New Roman" w:cs="Times New Roman"/>
          <w:color w:val="000000" w:themeColor="text1"/>
        </w:rPr>
        <w:t xml:space="preserve"> and heterogenous</w:t>
      </w:r>
      <w:r w:rsidR="00977762">
        <w:rPr>
          <w:rFonts w:ascii="Times New Roman" w:hAnsi="Times New Roman" w:cs="Times New Roman"/>
          <w:color w:val="000000" w:themeColor="text1"/>
        </w:rPr>
        <w:t xml:space="preserve"> (e.g.</w:t>
      </w:r>
      <w:r w:rsidR="005A4AAE">
        <w:rPr>
          <w:rFonts w:ascii="Times New Roman" w:hAnsi="Times New Roman" w:cs="Times New Roman"/>
          <w:color w:val="000000" w:themeColor="text1"/>
        </w:rPr>
        <w:t xml:space="preserve"> including individuals who are blind due to premature birth</w:t>
      </w:r>
      <w:r w:rsidR="00EC73FA">
        <w:rPr>
          <w:rFonts w:ascii="Times New Roman" w:hAnsi="Times New Roman" w:cs="Times New Roman"/>
          <w:color w:val="000000" w:themeColor="text1"/>
        </w:rPr>
        <w:t xml:space="preserve"> and a wide age range), potentially</w:t>
      </w:r>
      <w:r w:rsidR="00B44CA3">
        <w:rPr>
          <w:rFonts w:ascii="Times New Roman" w:hAnsi="Times New Roman" w:cs="Times New Roman"/>
          <w:color w:val="000000" w:themeColor="text1"/>
        </w:rPr>
        <w:t xml:space="preserve"> obscuring</w:t>
      </w:r>
      <w:r w:rsidR="00101EB2">
        <w:rPr>
          <w:rFonts w:ascii="Times New Roman" w:hAnsi="Times New Roman" w:cs="Times New Roman"/>
          <w:color w:val="000000" w:themeColor="text1"/>
        </w:rPr>
        <w:t xml:space="preserve"> benefits </w:t>
      </w:r>
      <w:r w:rsidR="00DC587E">
        <w:rPr>
          <w:rFonts w:ascii="Times New Roman" w:hAnsi="Times New Roman" w:cs="Times New Roman"/>
          <w:color w:val="000000" w:themeColor="text1"/>
        </w:rPr>
        <w:t>associated with</w:t>
      </w:r>
      <w:r w:rsidR="00101EB2">
        <w:rPr>
          <w:rFonts w:ascii="Times New Roman" w:hAnsi="Times New Roman" w:cs="Times New Roman"/>
          <w:color w:val="000000" w:themeColor="text1"/>
        </w:rPr>
        <w:t xml:space="preserve"> blindness</w:t>
      </w:r>
      <w:r w:rsidR="007B0950">
        <w:rPr>
          <w:rFonts w:ascii="Times New Roman" w:hAnsi="Times New Roman" w:cs="Times New Roman"/>
          <w:color w:val="000000" w:themeColor="text1"/>
        </w:rPr>
        <w:t>.</w:t>
      </w:r>
      <w:r w:rsidR="00CB3E5A">
        <w:rPr>
          <w:rFonts w:ascii="Times New Roman" w:hAnsi="Times New Roman" w:cs="Times New Roman"/>
          <w:color w:val="000000" w:themeColor="text1"/>
        </w:rPr>
        <w:t xml:space="preserve"> </w:t>
      </w:r>
      <w:r w:rsidR="00892DE3">
        <w:rPr>
          <w:rFonts w:ascii="Times New Roman" w:hAnsi="Times New Roman" w:cs="Times New Roman"/>
          <w:color w:val="000000" w:themeColor="text1"/>
        </w:rPr>
        <w:t>An outstanding question is whether blind individuals, on average, outperform the sighted</w:t>
      </w:r>
      <w:r w:rsidR="001103AA">
        <w:rPr>
          <w:rFonts w:ascii="Times New Roman" w:hAnsi="Times New Roman" w:cs="Times New Roman"/>
          <w:color w:val="000000" w:themeColor="text1"/>
        </w:rPr>
        <w:t xml:space="preserve"> on sentence processing</w:t>
      </w:r>
      <w:r w:rsidR="00A2138B">
        <w:rPr>
          <w:rFonts w:ascii="Times New Roman" w:hAnsi="Times New Roman" w:cs="Times New Roman"/>
          <w:color w:val="000000" w:themeColor="text1"/>
        </w:rPr>
        <w:t xml:space="preserve">, as they do in </w:t>
      </w:r>
      <w:r w:rsidR="00DA55C4">
        <w:rPr>
          <w:rFonts w:ascii="Times New Roman" w:hAnsi="Times New Roman" w:cs="Times New Roman"/>
          <w:color w:val="000000" w:themeColor="text1"/>
        </w:rPr>
        <w:t xml:space="preserve">some auditory </w:t>
      </w:r>
      <w:r w:rsidR="006A1599">
        <w:rPr>
          <w:rFonts w:ascii="Times New Roman" w:hAnsi="Times New Roman" w:cs="Times New Roman"/>
          <w:color w:val="000000" w:themeColor="text1"/>
        </w:rPr>
        <w:t xml:space="preserve">and tactile </w:t>
      </w:r>
      <w:r w:rsidR="00DA55C4">
        <w:rPr>
          <w:rFonts w:ascii="Times New Roman" w:hAnsi="Times New Roman" w:cs="Times New Roman"/>
          <w:color w:val="000000" w:themeColor="text1"/>
        </w:rPr>
        <w:t xml:space="preserve">perception </w:t>
      </w:r>
      <w:r w:rsidR="00E54763">
        <w:rPr>
          <w:rFonts w:ascii="Times New Roman" w:hAnsi="Times New Roman" w:cs="Times New Roman"/>
          <w:color w:val="000000" w:themeColor="text1"/>
        </w:rPr>
        <w:t xml:space="preserve">tasks. </w:t>
      </w:r>
    </w:p>
    <w:p w14:paraId="6113AA4B" w14:textId="1EDCAE70" w:rsidR="00AA3511" w:rsidRDefault="00AA3511" w:rsidP="00AA3511">
      <w:pPr>
        <w:spacing w:line="480" w:lineRule="auto"/>
        <w:ind w:firstLine="720"/>
        <w:rPr>
          <w:rFonts w:ascii="Times New Roman" w:hAnsi="Times New Roman" w:cs="Times New Roman"/>
          <w:color w:val="000000" w:themeColor="text1"/>
        </w:rPr>
      </w:pPr>
      <w:r w:rsidRPr="00EF296B">
        <w:rPr>
          <w:rFonts w:ascii="Times New Roman" w:hAnsi="Times New Roman" w:cs="Times New Roman"/>
          <w:color w:val="000000" w:themeColor="text1"/>
        </w:rPr>
        <w:t xml:space="preserve">Previous studies of </w:t>
      </w:r>
      <w:r w:rsidR="00404CE0">
        <w:rPr>
          <w:rFonts w:ascii="Times New Roman" w:hAnsi="Times New Roman" w:cs="Times New Roman"/>
          <w:color w:val="000000" w:themeColor="text1"/>
        </w:rPr>
        <w:t>language</w:t>
      </w:r>
      <w:r w:rsidRPr="00EF296B">
        <w:rPr>
          <w:rFonts w:ascii="Times New Roman" w:hAnsi="Times New Roman" w:cs="Times New Roman"/>
          <w:color w:val="000000" w:themeColor="text1"/>
        </w:rPr>
        <w:t xml:space="preserve"> </w:t>
      </w:r>
      <w:r w:rsidR="00E10602">
        <w:rPr>
          <w:rFonts w:ascii="Times New Roman" w:hAnsi="Times New Roman" w:cs="Times New Roman"/>
          <w:color w:val="000000" w:themeColor="text1"/>
        </w:rPr>
        <w:t xml:space="preserve">in blindness </w:t>
      </w:r>
      <w:r w:rsidRPr="00EF296B">
        <w:rPr>
          <w:rFonts w:ascii="Times New Roman" w:hAnsi="Times New Roman" w:cs="Times New Roman"/>
          <w:color w:val="000000" w:themeColor="text1"/>
        </w:rPr>
        <w:t xml:space="preserve">have focused on whether blind individuals have superior speech perception and word recognition abilities but have not examined higher-order aspects of language (i.e. syntax and semantics). </w:t>
      </w:r>
      <w:r w:rsidR="00716679">
        <w:rPr>
          <w:rFonts w:ascii="Times New Roman" w:hAnsi="Times New Roman" w:cs="Times New Roman"/>
          <w:color w:val="000000" w:themeColor="text1"/>
        </w:rPr>
        <w:t>B</w:t>
      </w:r>
      <w:r w:rsidRPr="00EF296B">
        <w:rPr>
          <w:rFonts w:ascii="Times New Roman" w:hAnsi="Times New Roman" w:cs="Times New Roman"/>
          <w:color w:val="000000" w:themeColor="text1"/>
        </w:rPr>
        <w:t>lind adults are</w:t>
      </w:r>
      <w:r w:rsidR="00716679">
        <w:rPr>
          <w:rFonts w:ascii="Times New Roman" w:hAnsi="Times New Roman" w:cs="Times New Roman"/>
          <w:color w:val="000000" w:themeColor="text1"/>
        </w:rPr>
        <w:t>, indeed,</w:t>
      </w:r>
      <w:r w:rsidRPr="00EF296B">
        <w:rPr>
          <w:rFonts w:ascii="Times New Roman" w:hAnsi="Times New Roman" w:cs="Times New Roman"/>
          <w:color w:val="000000" w:themeColor="text1"/>
        </w:rPr>
        <w:t xml:space="preserve"> better than the sighted at identifying syllables in a task of dichotic listening </w:t>
      </w:r>
      <w:r w:rsidRPr="00EF296B">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PAPERS2_CITATIONS &lt;citation&gt;&lt;priority&gt;14&lt;/priority&gt;&lt;uuid&gt;C25E5836-00A7-4F81-85C2-10868C861899&lt;/uuid&gt;&lt;publications&gt;&lt;publication&gt;&lt;subtype&gt;400&lt;/subtype&gt;&lt;title&gt;Blind individuals show enhanced perceptual and attentional sensitivity for identification of speech sounds&lt;/title&gt;&lt;url&gt;http://linkinghub.elsevier.com/retrieve/pii/S0926641003002829&lt;/url&gt;&lt;volume&gt;19&lt;/volume&gt;&lt;publication_date&gt;99200403001200000000220000&lt;/publication_date&gt;&lt;uuid&gt;4C0150C1-E62A-4056-AF5C-6872C88AEC00&lt;/uuid&gt;&lt;type&gt;400&lt;/type&gt;&lt;number&gt;1&lt;/number&gt;&lt;doi&gt;10.1016/j.cogbrainres.2003.10.015&lt;/doi&gt;&lt;startpage&gt;28&lt;/startpage&gt;&lt;endpage&gt;32&lt;/endpage&gt;&lt;bundle&gt;&lt;publication&gt;&lt;title&gt;Cognitive Brain Research&lt;/title&gt;&lt;uuid&gt;2CB0AAF5-0E2F-4C3A-B368-7F2D754B48B9&lt;/uuid&gt;&lt;subtype&gt;-100&lt;/subtype&gt;&lt;type&gt;-100&lt;/type&gt;&lt;/publication&gt;&lt;/bundle&gt;&lt;authors&gt;&lt;author&gt;&lt;lastName&gt;Hugdahl&lt;/lastName&gt;&lt;firstName&gt;Kenneth&lt;/firstName&gt;&lt;/author&gt;&lt;author&gt;&lt;lastName&gt;Ek&lt;/lastName&gt;&lt;firstName&gt;Maria&lt;/firstName&gt;&lt;/author&gt;&lt;author&gt;&lt;lastName&gt;Takio&lt;/lastName&gt;&lt;firstName&gt;Fiia&lt;/firstName&gt;&lt;/author&gt;&lt;author&gt;&lt;lastName&gt;Rintee&lt;/lastName&gt;&lt;firstName&gt;Taija&lt;/firstName&gt;&lt;/author&gt;&lt;author&gt;&lt;lastName&gt;Tuomainen&lt;/lastName&gt;&lt;firstName&gt;Jyrki&lt;/firstName&gt;&lt;/author&gt;&lt;author&gt;&lt;lastName&gt;Haarala&lt;/lastName&gt;&lt;firstName&gt;Christian&lt;/firstName&gt;&lt;/author&gt;&lt;author&gt;&lt;lastName&gt;Hämäläinen&lt;/lastName&gt;&lt;firstName&gt;Heikki&lt;/firstName&gt;&lt;/author&gt;&lt;/authors&gt;&lt;/publication&gt;&lt;/publications&gt;&lt;cites&gt;&lt;/cites&gt;&lt;/citation&gt;</w:instrText>
      </w:r>
      <w:r w:rsidRPr="00EF296B">
        <w:rPr>
          <w:rFonts w:ascii="Times New Roman" w:hAnsi="Times New Roman" w:cs="Times New Roman"/>
          <w:color w:val="000000" w:themeColor="text1"/>
        </w:rPr>
        <w:fldChar w:fldCharType="separate"/>
      </w:r>
      <w:r>
        <w:rPr>
          <w:rFonts w:ascii="Times New Roman" w:hAnsi="Times New Roman" w:cs="Times New Roman"/>
        </w:rPr>
        <w:t>(Hugdahl et al., 2004)</w:t>
      </w:r>
      <w:r w:rsidRPr="00EF296B">
        <w:rPr>
          <w:rFonts w:ascii="Times New Roman" w:hAnsi="Times New Roman" w:cs="Times New Roman"/>
          <w:color w:val="000000" w:themeColor="text1"/>
        </w:rPr>
        <w:fldChar w:fldCharType="end"/>
      </w:r>
      <w:r w:rsidRPr="00EF296B">
        <w:rPr>
          <w:rFonts w:ascii="Times New Roman" w:hAnsi="Times New Roman" w:cs="Times New Roman"/>
          <w:color w:val="000000" w:themeColor="text1"/>
        </w:rPr>
        <w:t xml:space="preserve"> and at identifying words under high-noise conditions </w:t>
      </w:r>
      <w:r w:rsidRPr="00EF296B">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PAPERS2_CITATIONS &lt;citation&gt;&lt;priority&gt;0&lt;/priority&gt;&lt;uuid&gt;0CD2A28D-37CE-4DFD-892A-DB6A6DB2C78E&lt;/uuid&gt;&lt;publications&gt;&lt;publication&gt;&lt;subtype&gt;400&lt;/subtype&gt;&lt;title&gt;Central Auditory Skills in Blind and Sighted Subjects&lt;/title&gt;&lt;url&gt;http://www.tandfonline.com/doi/full/10.3109/01050399109070785&lt;/url&gt;&lt;volume&gt;20&lt;/volume&gt;&lt;publication_date&gt;99199100001200000000200000&lt;/publication_date&gt;&lt;uuid&gt;BD06DBB3-1D71-46CC-9900-B4505A7E865D&lt;/uuid&gt;&lt;type&gt;400&lt;/type&gt;&lt;number&gt;1&lt;/number&gt;&lt;doi&gt;10.3109/01050399109070785&lt;/doi&gt;&lt;institution&gt;School for Communication Disorders, Speech, Language and Hearing, Chaim Sheba Medical Center, Tel Hashomer, Israel.&lt;/institution&gt;&lt;startpage&gt;19&lt;/startpage&gt;&lt;endpage&gt;23&lt;/endpage&gt;&lt;bundle&gt;&lt;publication&gt;&lt;title&gt;Scandinavian Audiology&lt;/title&gt;&lt;uuid&gt;629349FF-37A1-4C5B-98DD-AF51C6F1BAEF&lt;/uuid&gt;&lt;subtype&gt;-100&lt;/subtype&gt;&lt;type&gt;-100&lt;/type&gt;&lt;/publication&gt;&lt;/bundle&gt;&lt;authors&gt;&lt;author&gt;&lt;lastName&gt;Muchnik&lt;/lastName&gt;&lt;firstName&gt;C&lt;/firstName&gt;&lt;/author&gt;&lt;author&gt;&lt;lastName&gt;Efrati&lt;/lastName&gt;&lt;firstName&gt;M&lt;/firstName&gt;&lt;/author&gt;&lt;author&gt;&lt;lastName&gt;Nemeth&lt;/lastName&gt;&lt;firstName&gt;E&lt;/firstName&gt;&lt;/author&gt;&lt;author&gt;&lt;lastName&gt;Malin&lt;/lastName&gt;&lt;firstName&gt;M&lt;/firstName&gt;&lt;/author&gt;&lt;author&gt;&lt;lastName&gt;Hildesheimer&lt;/lastName&gt;&lt;firstName&gt;M&lt;/firstName&gt;&lt;/author&gt;&lt;/authors&gt;&lt;/publication&gt;&lt;/publications&gt;&lt;cites&gt;&lt;/cites&gt;&lt;/citation&gt;</w:instrText>
      </w:r>
      <w:r w:rsidRPr="00EF296B">
        <w:rPr>
          <w:rFonts w:ascii="Times New Roman" w:hAnsi="Times New Roman" w:cs="Times New Roman"/>
          <w:color w:val="000000" w:themeColor="text1"/>
        </w:rPr>
        <w:fldChar w:fldCharType="separate"/>
      </w:r>
      <w:r>
        <w:rPr>
          <w:rFonts w:ascii="Times New Roman" w:hAnsi="Times New Roman" w:cs="Times New Roman"/>
        </w:rPr>
        <w:t>(Muchnik, Efrati, Nemeth, Malin, &amp; Hildesheimer, 1991)</w:t>
      </w:r>
      <w:r w:rsidRPr="00EF296B">
        <w:rPr>
          <w:rFonts w:ascii="Times New Roman" w:hAnsi="Times New Roman" w:cs="Times New Roman"/>
          <w:color w:val="000000" w:themeColor="text1"/>
        </w:rPr>
        <w:fldChar w:fldCharType="end"/>
      </w:r>
      <w:r w:rsidRPr="00EF296B">
        <w:rPr>
          <w:rFonts w:ascii="Times New Roman" w:hAnsi="Times New Roman" w:cs="Times New Roman"/>
          <w:color w:val="000000" w:themeColor="text1"/>
        </w:rPr>
        <w:t xml:space="preserve">. Two studies also suggest faster lexical access among individuals who are blind. One study found faster lexical decision times for spoken words and non-words among blind individuals </w:t>
      </w:r>
      <w:r w:rsidRPr="00EF296B">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PAPERS2_CITATIONS &lt;citation&gt;&lt;priority&gt;16&lt;/priority&gt;&lt;uuid&gt;C45D746E-18D1-4441-9904-FE3F41DC3BB6&lt;/uuid&gt;&lt;publications&gt;&lt;publication&gt;&lt;subtype&gt;400&lt;/subtype&gt;&lt;title&gt;Semantic and morpho-syntactic priming in auditory word recognition in congenitally blind adults&lt;/title&gt;&lt;url&gt;http://www.tandfonline.com/doi/abs/10.1080/01690960143000407&lt;/url&gt;&lt;volume&gt;18&lt;/volume&gt;&lt;publication_date&gt;99200302001200000000220000&lt;/publication_date&gt;&lt;uuid&gt;8D596CD0-4C91-439F-913A-0D6CAD7DEA0E&lt;/uuid&gt;&lt;type&gt;400&lt;/type&gt;&lt;number&gt;1&lt;/number&gt;&lt;doi&gt;10.1080/01690960143000407&lt;/doi&gt;&lt;startpage&gt;1&lt;/startpage&gt;&lt;endpage&gt;20&lt;/endpage&gt;&lt;bundle&gt;&lt;publication&gt;&lt;title&gt;Language and Cognitive Processes&lt;/title&gt;&lt;uuid&gt;32B1A305-978F-4D72-8890-26E2F680389C&lt;/uuid&gt;&lt;subtype&gt;-100&lt;/subtype&gt;&lt;type&gt;-100&lt;/type&gt;&lt;/publication&gt;&lt;/bundle&gt;&lt;authors&gt;&lt;author&gt;&lt;lastName&gt;Röder&lt;/lastName&gt;&lt;firstName&gt;Brigitte&lt;/firstName&gt;&lt;/author&gt;&lt;author&gt;&lt;lastName&gt;Demuth&lt;/lastName&gt;&lt;firstName&gt;Lisa&lt;/firstName&gt;&lt;/author&gt;&lt;author&gt;&lt;lastName&gt;Streb&lt;/lastName&gt;&lt;firstName&gt;Judith&lt;/firstName&gt;&lt;/author&gt;&lt;author&gt;&lt;lastName&gt;Rösler&lt;/lastName&gt;&lt;firstName&gt;Frank&lt;/firstName&gt;&lt;/author&gt;&lt;/authors&gt;&lt;/publication&gt;&lt;/publications&gt;&lt;cites&gt;&lt;/cites&gt;&lt;/citation&gt;</w:instrText>
      </w:r>
      <w:r w:rsidRPr="00EF296B">
        <w:rPr>
          <w:rFonts w:ascii="Times New Roman" w:hAnsi="Times New Roman" w:cs="Times New Roman"/>
          <w:color w:val="000000" w:themeColor="text1"/>
        </w:rPr>
        <w:fldChar w:fldCharType="separate"/>
      </w:r>
      <w:r>
        <w:rPr>
          <w:rFonts w:ascii="Times New Roman" w:hAnsi="Times New Roman" w:cs="Times New Roman"/>
        </w:rPr>
        <w:t>(Röder, Demuth, Streb, &amp; Rösler, 2003)</w:t>
      </w:r>
      <w:r w:rsidRPr="00EF296B">
        <w:rPr>
          <w:rFonts w:ascii="Times New Roman" w:hAnsi="Times New Roman" w:cs="Times New Roman"/>
          <w:color w:val="000000" w:themeColor="text1"/>
        </w:rPr>
        <w:fldChar w:fldCharType="end"/>
      </w:r>
      <w:r w:rsidRPr="00EF296B">
        <w:rPr>
          <w:rFonts w:ascii="Times New Roman" w:hAnsi="Times New Roman" w:cs="Times New Roman"/>
          <w:color w:val="000000" w:themeColor="text1"/>
        </w:rPr>
        <w:t xml:space="preserve">. Blind individuals also show a faster onset of the N400 component upon encountering an incongruent word at the </w:t>
      </w:r>
      <w:r>
        <w:rPr>
          <w:rFonts w:ascii="Times New Roman" w:hAnsi="Times New Roman" w:cs="Times New Roman"/>
          <w:color w:val="000000" w:themeColor="text1"/>
        </w:rPr>
        <w:t>end</w:t>
      </w:r>
      <w:r w:rsidRPr="00EF296B">
        <w:rPr>
          <w:rFonts w:ascii="Times New Roman" w:hAnsi="Times New Roman" w:cs="Times New Roman"/>
          <w:color w:val="000000" w:themeColor="text1"/>
        </w:rPr>
        <w:t xml:space="preserve"> of a sentence—e.g. “Tomorrow Bobby will be ten years hill” </w:t>
      </w:r>
      <w:r w:rsidRPr="00EF296B">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PAPERS2_CITATIONS &lt;citation&gt;&lt;priority&gt;17&lt;/priority&gt;&lt;uuid&gt;D131C173-AED2-4182-B36C-6C9245B0B1C7&lt;/uuid&gt;&lt;publications&gt;&lt;publication&gt;&lt;subtype&gt;400&lt;/subtype&gt;&lt;title&gt;Event-related potentials during auditory language processing in congenitally blind and sighted people&lt;/title&gt;&lt;url&gt;http://linkinghub.elsevier.com/retrieve/pii/S0028393200000579&lt;/url&gt;&lt;volume&gt;38&lt;/volume&gt;&lt;publication_date&gt;99200000001200000000200000&lt;/publication_date&gt;&lt;uuid&gt;533F68F0-EEC9-4BD3-84F7-73A694B886E2&lt;/uuid&gt;&lt;type&gt;400&lt;/type&gt;&lt;number&gt;11&lt;/number&gt;&lt;doi&gt;10.1016/S0028-3932(00)00057-9&lt;/doi&gt;&lt;startpage&gt;1482&lt;/startpage&gt;&lt;endpage&gt;1502&lt;/endpage&gt;&lt;bundle&gt;&lt;publication&gt;&lt;title&gt;Neuropsychologia&lt;/title&gt;&lt;uuid&gt;2EC77D14-58EE-4782-87BD-FE0201C21B08&lt;/uuid&gt;&lt;subtype&gt;-100&lt;/subtype&gt;&lt;publisher&gt;Elsevier&lt;/publisher&gt;&lt;type&gt;-100&lt;/type&gt;&lt;url&gt;http://scholar.google.com&lt;/url&gt;&lt;/publication&gt;&lt;/bundle&gt;&lt;authors&gt;&lt;author&gt;&lt;lastName&gt;Roder&lt;/lastName&gt;&lt;firstName&gt;B&lt;/firstName&gt;&lt;/author&gt;&lt;author&gt;&lt;lastName&gt;Rösler&lt;/lastName&gt;&lt;firstName&gt;F&lt;/firstName&gt;&lt;/author&gt;&lt;author&gt;&lt;lastName&gt;Neville&lt;/lastName&gt;&lt;firstName&gt;H&lt;/firstName&gt;&lt;middleNames&gt;J&lt;/middleNames&gt;&lt;/author&gt;&lt;/authors&gt;&lt;/publication&gt;&lt;/publications&gt;&lt;cites&gt;&lt;/cites&gt;&lt;/citation&gt;</w:instrText>
      </w:r>
      <w:r w:rsidRPr="00EF296B">
        <w:rPr>
          <w:rFonts w:ascii="Times New Roman" w:hAnsi="Times New Roman" w:cs="Times New Roman"/>
          <w:color w:val="000000" w:themeColor="text1"/>
        </w:rPr>
        <w:fldChar w:fldCharType="separate"/>
      </w:r>
      <w:r>
        <w:rPr>
          <w:rFonts w:ascii="Times New Roman" w:hAnsi="Times New Roman" w:cs="Times New Roman"/>
        </w:rPr>
        <w:t>(Roder, Rösler, &amp; Neville, 2000)</w:t>
      </w:r>
      <w:r w:rsidRPr="00EF296B">
        <w:rPr>
          <w:rFonts w:ascii="Times New Roman" w:hAnsi="Times New Roman" w:cs="Times New Roman"/>
          <w:color w:val="000000" w:themeColor="text1"/>
        </w:rPr>
        <w:fldChar w:fldCharType="end"/>
      </w:r>
      <w:r w:rsidRPr="00EF296B">
        <w:rPr>
          <w:rFonts w:ascii="Times New Roman" w:hAnsi="Times New Roman" w:cs="Times New Roman"/>
          <w:color w:val="000000" w:themeColor="text1"/>
        </w:rPr>
        <w:t xml:space="preserve">. </w:t>
      </w:r>
      <w:r>
        <w:rPr>
          <w:rFonts w:ascii="Times New Roman" w:hAnsi="Times New Roman" w:cs="Times New Roman"/>
          <w:color w:val="000000" w:themeColor="text1"/>
        </w:rPr>
        <w:t>Traditionally</w:t>
      </w:r>
      <w:r w:rsidRPr="00EF296B">
        <w:rPr>
          <w:rFonts w:ascii="Times New Roman" w:hAnsi="Times New Roman" w:cs="Times New Roman"/>
          <w:color w:val="000000" w:themeColor="text1"/>
        </w:rPr>
        <w:t xml:space="preserve"> these results have been interpreted as evidence for more efficient perceptual speech processing. However, the visual cortex plasticity data described above suggest that blind individuals may also show superior high-level linguistic abilities</w:t>
      </w:r>
      <w:r>
        <w:rPr>
          <w:rFonts w:ascii="Times New Roman" w:hAnsi="Times New Roman" w:cs="Times New Roman"/>
          <w:color w:val="000000" w:themeColor="text1"/>
        </w:rPr>
        <w:t>.</w:t>
      </w:r>
    </w:p>
    <w:p w14:paraId="25389BC2" w14:textId="7F3D6E50" w:rsidR="005B6F1D" w:rsidRDefault="005B6F1D" w:rsidP="001E7F96">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One </w:t>
      </w:r>
      <w:r w:rsidR="003B3027">
        <w:rPr>
          <w:rFonts w:ascii="Times New Roman" w:hAnsi="Times New Roman" w:cs="Times New Roman"/>
          <w:color w:val="000000" w:themeColor="text1"/>
        </w:rPr>
        <w:t>higher-cognitive</w:t>
      </w:r>
      <w:r>
        <w:rPr>
          <w:rFonts w:ascii="Times New Roman" w:hAnsi="Times New Roman" w:cs="Times New Roman"/>
          <w:color w:val="000000" w:themeColor="text1"/>
        </w:rPr>
        <w:t xml:space="preserve"> domain in which blind individuals are known to show an advantage is memory. </w:t>
      </w:r>
      <w:r w:rsidR="0062747D" w:rsidRPr="00C1785B">
        <w:rPr>
          <w:rFonts w:ascii="Times New Roman" w:hAnsi="Times New Roman" w:cs="Times New Roman"/>
          <w:color w:val="000000" w:themeColor="text1"/>
        </w:rPr>
        <w:t xml:space="preserve">Blind children and adults </w:t>
      </w:r>
      <w:r w:rsidR="004121BB">
        <w:rPr>
          <w:rFonts w:ascii="Times New Roman" w:hAnsi="Times New Roman" w:cs="Times New Roman"/>
          <w:color w:val="000000" w:themeColor="text1"/>
        </w:rPr>
        <w:t>recall</w:t>
      </w:r>
      <w:r w:rsidR="0062747D" w:rsidRPr="00C1785B">
        <w:rPr>
          <w:rFonts w:ascii="Times New Roman" w:hAnsi="Times New Roman" w:cs="Times New Roman"/>
          <w:color w:val="000000" w:themeColor="text1"/>
        </w:rPr>
        <w:t xml:space="preserve"> larger numbers of words, letters and digits over both short and long delays and more accurately </w:t>
      </w:r>
      <w:r w:rsidR="00785378">
        <w:rPr>
          <w:rFonts w:ascii="Times New Roman" w:hAnsi="Times New Roman" w:cs="Times New Roman"/>
          <w:color w:val="000000" w:themeColor="text1"/>
        </w:rPr>
        <w:t>reproduce</w:t>
      </w:r>
      <w:r w:rsidR="0062747D" w:rsidRPr="00C1785B">
        <w:rPr>
          <w:rFonts w:ascii="Times New Roman" w:hAnsi="Times New Roman" w:cs="Times New Roman"/>
          <w:color w:val="000000" w:themeColor="text1"/>
        </w:rPr>
        <w:t xml:space="preserve"> the serial order of encoded words </w:t>
      </w:r>
      <w:r w:rsidR="0062747D">
        <w:rPr>
          <w:rFonts w:ascii="Times New Roman" w:hAnsi="Times New Roman" w:cs="Times New Roman"/>
          <w:color w:val="000000" w:themeColor="text1"/>
        </w:rPr>
        <w:fldChar w:fldCharType="begin"/>
      </w:r>
      <w:r w:rsidR="0062747D">
        <w:rPr>
          <w:rFonts w:ascii="Times New Roman" w:hAnsi="Times New Roman" w:cs="Times New Roman"/>
          <w:color w:val="000000" w:themeColor="text1"/>
        </w:rPr>
        <w:instrText xml:space="preserve"> ADDIN PAPERS2_CITATIONS &lt;citation&gt;&lt;priority&gt;5&lt;/priority&gt;&lt;uuid&gt;D8520089-0BD6-47F9-BCB8-99769965F85E&lt;/uuid&gt;&lt;publications&gt;&lt;publication&gt;&lt;subtype&gt;400&lt;/subtype&gt;&lt;title&gt;Early 'visual' cortex activation correlates with superior verbal memory performance in the blind.&lt;/title&gt;&lt;url&gt;http://www.nature.com/doifinder/10.1038/nn1072&lt;/url&gt;&lt;volume&gt;6&lt;/volume&gt;&lt;publication_date&gt;99200307001200000000220000&lt;/publication_date&gt;&lt;uuid&gt;D04B0157-650C-4A09-8D90-F64DAB2986CD&lt;/uuid&gt;&lt;type&gt;400&lt;/type&gt;&lt;accepted_date&gt;99200305021200000000222000&lt;/accepted_date&gt;&lt;number&gt;7&lt;/number&gt;&lt;citekey&gt;Amedi:2003ju&lt;/citekey&gt;&lt;submission_date&gt;99200301231200000000222000&lt;/submission_date&gt;&lt;doi&gt;10.1038/nn1072&lt;/doi&gt;&lt;institution&gt;Neurobiology Department, Life Science Institute, Hebrew University, Jerusalem 91904, Israel. amir@lobster.ls.huji.ac.il&lt;/institution&gt;&lt;startpage&gt;758&lt;/startpage&gt;&lt;endpage&gt;766&lt;/endpage&gt;&lt;bundle&gt;&lt;publication&gt;&lt;title&gt;Nature Neuroscience&lt;/title&gt;&lt;uuid&gt;B1727C08-3D2E-4A94-9FCC-471A4D530168&lt;/uuid&gt;&lt;subtype&gt;-100&lt;/subtype&gt;&lt;publisher&gt;Nature Publishing Group&lt;/publisher&gt;&lt;type&gt;-100&lt;/type&gt;&lt;/publication&gt;&lt;/bundle&gt;&lt;authors&gt;&lt;author&gt;&lt;lastName&gt;Amedi&lt;/lastName&gt;&lt;firstName&gt;Amir&lt;/firstName&gt;&lt;/author&gt;&lt;author&gt;&lt;lastName&gt;Raz&lt;/lastName&gt;&lt;firstName&gt;Noa&lt;/firstName&gt;&lt;/author&gt;&lt;author&gt;&lt;lastName&gt;Pianka&lt;/lastName&gt;&lt;firstName&gt;Pazit&lt;/firstName&gt;&lt;/author&gt;&lt;author&gt;&lt;lastName&gt;Malach&lt;/lastName&gt;&lt;firstName&gt;Rafael&lt;/firstName&gt;&lt;/author&gt;&lt;author&gt;&lt;lastName&gt;Zohary&lt;/lastName&gt;&lt;firstName&gt;Ehud&lt;/firstName&gt;&lt;/author&gt;&lt;/authors&gt;&lt;/publication&gt;&lt;publication&gt;&lt;subtype&gt;400&lt;/subtype&gt;&lt;title&gt;Superior Serial Memory in the Blind: A Case of Cognitive Compensatory Adjustment&lt;/title&gt;&lt;url&gt;http://linkinghub.elsevier.com/retrieve/pii/S0960982207014844&lt;/url&gt;&lt;volume&gt;17&lt;/volume&gt;&lt;publication_date&gt;99200707001200000000220000&lt;/publication_date&gt;&lt;uuid&gt;1670C6DD-0560-4B3E-B07C-9BAA626CF18B&lt;/uuid&gt;&lt;type&gt;400&lt;/type&gt;&lt;number&gt;13&lt;/number&gt;&lt;citekey&gt;Raz:2007hk&lt;/citekey&gt;&lt;doi&gt;10.1016/j.cub.2007.05.060&lt;/doi&gt;&lt;startpage&gt;1129&lt;/startpage&gt;&lt;endpage&gt;1133&lt;/endpage&gt;&lt;bundle&gt;&lt;publication&gt;&lt;title&gt;Current Biology&lt;/title&gt;&lt;uuid&gt;F84CACEE-C99C-4AC1-9EEE-EB441E5BF21C&lt;/uuid&gt;&lt;subtype&gt;-100&lt;/subtype&gt;&lt;publisher&gt;Elsevier Ltd&lt;/publisher&gt;&lt;type&gt;-100&lt;/type&gt;&lt;/publication&gt;&lt;/bundle&gt;&lt;authors&gt;&lt;author&gt;&lt;lastName&gt;Raz&lt;/lastName&gt;&lt;firstName&gt;Noa&lt;/firstName&gt;&lt;/author&gt;&lt;author&gt;&lt;lastName&gt;Striem&lt;/lastName&gt;&lt;firstName&gt;Ella&lt;/firstName&gt;&lt;/author&gt;&lt;author&gt;&lt;lastName&gt;Pundak&lt;/lastName&gt;&lt;firstName&gt;Golan&lt;/firstName&gt;&lt;/author&gt;&lt;author&gt;&lt;lastName&gt;Orlov&lt;/lastName&gt;&lt;firstName&gt;Tanya&lt;/firstName&gt;&lt;/author&gt;&lt;author&gt;&lt;lastName&gt;Zohary&lt;/lastName&gt;&lt;firstName&gt;Ehud&lt;/firstName&gt;&lt;/author&gt;&lt;/authors&gt;&lt;/publication&gt;&lt;publication&gt;&lt;subtype&gt;400&lt;/subtype&gt;&lt;title&gt;Performance of blind children on digit-span tests.&lt;/title&gt;&lt;publication_date&gt;99199500001200000000200000&lt;/publication_date&gt;&lt;uuid&gt;E23F9DED-D4CE-4F3E-91EA-0813D9C1B754&lt;/uuid&gt;&lt;type&gt;400&lt;/type&gt;&lt;accepted_date&gt;99199500001200000000200000&lt;/accepted_date&gt;&lt;bundle&gt;&lt;publication&gt;&lt;title&gt;Journal of Visual Impairment Blindness&lt;/title&gt;&lt;uuid&gt;82C5D3FA-3D15-48A9-9D41-8DF68EFFFCAD&lt;/uuid&gt;&lt;subtype&gt;-100&lt;/subtype&gt;&lt;type&gt;-100&lt;/type&gt;&lt;/publication&gt;&lt;/bundle&gt;&lt;authors&gt;&lt;author&gt;&lt;lastName&gt;Hull&lt;/lastName&gt;&lt;firstName&gt;T&lt;/firstName&gt;&lt;/author&gt;&lt;author&gt;&lt;lastName&gt;Mason&lt;/lastName&gt;&lt;firstName&gt;H&lt;/firstName&gt;&lt;/author&gt;&lt;/authors&gt;&lt;/publication&gt;&lt;publication&gt;&lt;subtype&gt;400&lt;/subtype&gt;&lt;title&gt;Multivariate analysis of the WISC scales for blind and sighted children.&lt;/title&gt;&lt;url&gt;http://journals.sagepub.com/doi/10.2466/pr0.1968.23.2.523&lt;/url&gt;&lt;volume&gt;23&lt;/volume&gt;&lt;publication_date&gt;99196810001200000000220000&lt;/publication_date&gt;&lt;uuid&gt;3C1616A1-FD10-4B76-8D05-75D6EE2A0F78&lt;/uuid&gt;&lt;type&gt;400&lt;/type&gt;&lt;number&gt;2&lt;/number&gt;&lt;doi&gt;10.2466/pr0.1968.23.2.523&lt;/doi&gt;&lt;startpage&gt;523&lt;/startpage&gt;&lt;endpage&gt;526&lt;/endpage&gt;&lt;bundle&gt;&lt;publication&gt;&lt;title&gt;Psychological Reports&lt;/title&gt;&lt;uuid&gt;D4FFE0E2-FC44-4577-808D-883F36D2361D&lt;/uuid&gt;&lt;subtype&gt;-100&lt;/subtype&gt;&lt;type&gt;-100&lt;/type&gt;&lt;/publication&gt;&lt;/bundle&gt;&lt;authors&gt;&lt;author&gt;&lt;lastName&gt;Tillman&lt;/lastName&gt;&lt;firstName&gt;M&lt;/firstName&gt;&lt;middleNames&gt;H&lt;/middleNames&gt;&lt;/author&gt;&lt;author&gt;&lt;lastName&gt;Bashaw&lt;/lastName&gt;&lt;firstName&gt;W&lt;/firstName&gt;&lt;middleNames&gt;L&lt;/middleNames&gt;&lt;/author&gt;&lt;/authors&gt;&lt;/publication&gt;&lt;publication&gt;&lt;subtype&gt;400&lt;/subtype&gt;&lt;title&gt;Interactions of cognitive and auditory abilities in congenitally blind individuals&lt;/title&gt;&lt;url&gt;http://linkinghub.elsevier.com/retrieve/pii/S0028393208004958&lt;/url&gt;&lt;volume&gt;47&lt;/volume&gt;&lt;publication_date&gt;99200902001200000000220000&lt;/publication_date&gt;&lt;uuid&gt;C8960F6E-B7A8-4C02-94BC-88DFBEA5FC1B&lt;/uuid&gt;&lt;type&gt;400&lt;/type&gt;&lt;number&gt;3&lt;/number&gt;&lt;doi&gt;10.1016/j.neuropsychologia.2008.12.017&lt;/doi&gt;&lt;startpage&gt;843&lt;/startpage&gt;&lt;endpage&gt;848&lt;/endpage&gt;&lt;bundle&gt;&lt;publication&gt;&lt;title&gt;Neuropsychologia&lt;/title&gt;&lt;uuid&gt;2EC77D14-58EE-4782-87BD-FE0201C21B08&lt;/uuid&gt;&lt;subtype&gt;-100&lt;/subtype&gt;&lt;publisher&gt;Elsevier&lt;/publisher&gt;&lt;type&gt;-100&lt;/type&gt;&lt;url&gt;http://scholar.google.com&lt;/url&gt;&lt;/publication&gt;&lt;/bundle&gt;&lt;authors&gt;&lt;author&gt;&lt;lastName&gt;Rokem&lt;/lastName&gt;&lt;firstName&gt;Ariel&lt;/firstName&gt;&lt;/author&gt;&lt;author&gt;&lt;lastName&gt;Ahissar&lt;/lastName&gt;&lt;firstName&gt;Merav&lt;/firstName&gt;&lt;/author&gt;&lt;/authors&gt;&lt;/publication&gt;&lt;publication&gt;&lt;subtype&gt;400&lt;/subtype&gt;&lt;publisher&gt;Elsevier B.V.&lt;/publisher&gt;&lt;title&gt;Congenital blindness improves semantic and episodic memory&lt;/title&gt;&lt;url&gt;http://dx.doi.org/10.1016/j.bbr.2013.02.005&lt;/url&gt;&lt;volume&gt;244&lt;/volume&gt;&lt;publication_date&gt;99201305011200000000222000&lt;/publication_date&gt;&lt;uuid&gt;3AF5618F-182F-4C28-9D0F-436090C5D697&lt;/uuid&gt;&lt;type&gt;400&lt;/type&gt;&lt;citekey&gt;Pasqualotto:2013hu&lt;/citekey&gt;&lt;doi&gt;10.1016/j.bbr.2013.02.005&lt;/doi&gt;&lt;startpage&gt;162&lt;/startpage&gt;&lt;endpage&gt;165&lt;/endpage&gt;&lt;bundle&gt;&lt;publication&gt;&lt;title&gt;Behavioural brain research&lt;/title&gt;&lt;uuid&gt;ED23BA0E-4E83-46EB-B4C7-4BC5EDB568D9&lt;/uuid&gt;&lt;subtype&gt;-100&lt;/subtype&gt;&lt;publisher&gt;Elsevier B.V.&lt;/publisher&gt;&lt;type&gt;-100&lt;/type&gt;&lt;/publication&gt;&lt;/bundle&gt;&lt;authors&gt;&lt;author&gt;&lt;lastName&gt;Pasqualotto&lt;/lastName&gt;&lt;firstName&gt;Achille&lt;/firstName&gt;&lt;/author&gt;&lt;author&gt;&lt;lastName&gt;Lam&lt;/lastName&gt;&lt;firstName&gt;Jade&lt;/firstName&gt;&lt;middleNames&gt;S Y&lt;/middleNames&gt;&lt;/author&gt;&lt;author&gt;&lt;lastName&gt;Proulx&lt;/lastName&gt;&lt;firstName&gt;Michael&lt;/firstName&gt;&lt;middleNames&gt;J&lt;/middleNames&gt;&lt;/author&gt;&lt;/authors&gt;&lt;/publication&gt;&lt;publication&gt;&lt;subtype&gt;400&lt;/subtype&gt;&lt;publisher&gt;Elsevier Ltd&lt;/publisher&gt;&lt;title&gt;Early but not late blindness leads to enhanced arithmetic and working memory abilities&lt;/title&gt;&lt;url&gt;http://dx.doi.org/10.1016/j.cortex.2016.07.016&lt;/url&gt;&lt;volume&gt;83&lt;/volume&gt;&lt;publication_date&gt;99201610011200000000222000&lt;/publication_date&gt;&lt;uuid&gt;BCA4657B-08D7-4467-A92A-347C6114FDBA&lt;/uuid&gt;&lt;type&gt;400&lt;/type&gt;&lt;number&gt;C&lt;/number&gt;&lt;citekey&gt;Dormal:2016fa&lt;/citekey&gt;&lt;doi&gt;10.1016/j.cortex.2016.07.016&lt;/doi&gt;&lt;startpage&gt;212&lt;/startpage&gt;&lt;endpage&gt;221&lt;/endpage&gt;&lt;bundle&gt;&lt;publication&gt;&lt;title&gt;Cortex&lt;/title&gt;&lt;uuid&gt;F131A213-51E4-4946-A818-F0C1872D156B&lt;/uuid&gt;&lt;subtype&gt;-100&lt;/subtype&gt;&lt;publisher&gt;Elsevier Ltd&lt;/publisher&gt;&lt;type&gt;-100&lt;/type&gt;&lt;/publication&gt;&lt;/bundle&gt;&lt;authors&gt;&lt;author&gt;&lt;lastName&gt;Dormal&lt;/lastName&gt;&lt;firstName&gt;Valérie&lt;/firstName&gt;&lt;/author&gt;&lt;author&gt;&lt;lastName&gt;Crollen&lt;/lastName&gt;&lt;firstName&gt;Virginie&lt;/firstName&gt;&lt;/author&gt;&lt;author&gt;&lt;lastName&gt;Baumans&lt;/lastName&gt;&lt;firstName&gt;Christine&lt;/firstName&gt;&lt;/author&gt;&lt;author&gt;&lt;lastName&gt;Lepore&lt;/lastName&gt;&lt;firstName&gt;Franco&lt;/firstName&gt;&lt;/author&gt;&lt;author&gt;&lt;lastName&gt;Collignon&lt;/lastName&gt;&lt;firstName&gt;Olivier&lt;/firstName&gt;&lt;/author&gt;&lt;/authors&gt;&lt;/publication&gt;&lt;publication&gt;&lt;subtype&gt;400&lt;/subtype&gt;&lt;title&gt;Short-Term Memory and Working Memory in Children with Blindness: Support for a Domain General or Domain Specific System?&lt;/title&gt;&lt;url&gt;http://www.tandfonline.com/doi/abs/10.1080/09297040802524206&lt;/url&gt;&lt;volume&gt;15&lt;/volume&gt;&lt;publication_date&gt;99200904171200000000222000&lt;/publication_date&gt;&lt;uuid&gt;0DB9EA47-DF20-47D6-9CD1-21CE7BC6161D&lt;/uuid&gt;&lt;type&gt;400&lt;/type&gt;&lt;number&gt;3&lt;/number&gt;&lt;citekey&gt;Swanson:2009ex&lt;/citekey&gt;&lt;doi&gt;10.1080/09297040802524206&lt;/doi&gt;&lt;startpage&gt;280&lt;/startpage&gt;&lt;endpage&gt;294&lt;/endpage&gt;&lt;bundle&gt;&lt;publication&gt;&lt;title&gt;Child Neuropsychology&lt;/title&gt;&lt;uuid&gt;5A618D2E-D5F5-4332-AD47-A6C88DC9A9B8&lt;/uuid&gt;&lt;subtype&gt;-100&lt;/subtype&gt;&lt;type&gt;-100&lt;/type&gt;&lt;/publication&gt;&lt;/bundle&gt;&lt;authors&gt;&lt;author&gt;&lt;lastName&gt;Swanson&lt;/lastName&gt;&lt;firstName&gt;H&lt;/firstName&gt;&lt;middleNames&gt;Lee&lt;/middleNames&gt;&lt;/author&gt;&lt;author&gt;&lt;lastName&gt;Luxenberg&lt;/lastName&gt;&lt;firstName&gt;Diana&lt;/firstName&gt;&lt;/author&gt;&lt;/authors&gt;&lt;/publication&gt;&lt;publication&gt;&lt;subtype&gt;400&lt;/subtype&gt;&lt;publisher&gt;Elsevier Ltd&lt;/publisher&gt;&lt;title&gt;Short term memory and working memory in blind versus sighted children&lt;/title&gt;&lt;url&gt;http://dx.doi.org/10.1016/j.ridd.2013.03.028&lt;/url&gt;&lt;volume&gt;34&lt;/volume&gt;&lt;publication_date&gt;99201307011200000000222000&lt;/publication_date&gt;&lt;uuid&gt;6B928000-4CED-4C94-A9AA-332BF7E56F75&lt;/uuid&gt;&lt;type&gt;400&lt;/type&gt;&lt;number&gt;7&lt;/number&gt;&lt;doi&gt;10.1016/j.ridd.2013.03.028&lt;/doi&gt;&lt;startpage&gt;2161&lt;/startpage&gt;&lt;endpage&gt;2172&lt;/endpage&gt;&lt;bundle&gt;&lt;publication&gt;&lt;title&gt;Research in Developmental Disabilities&lt;/title&gt;&lt;uuid&gt;89CE947F-6146-4B3D-9A4B-25247DDEAB9D&lt;/uuid&gt;&lt;subtype&gt;-100&lt;/subtype&gt;&lt;publisher&gt;Elsevier Ltd&lt;/publisher&gt;&lt;type&gt;-100&lt;/type&gt;&lt;/publication&gt;&lt;/bundle&gt;&lt;authors&gt;&lt;author&gt;&lt;lastName&gt;Withagen&lt;/lastName&gt;&lt;firstName&gt;Ans&lt;/firstName&gt;&lt;/author&gt;&lt;author&gt;&lt;lastName&gt;Kappers&lt;/lastName&gt;&lt;firstName&gt;Astrid&lt;/firstName&gt;&lt;middleNames&gt;M L&lt;/middleNames&gt;&lt;/author&gt;&lt;author&gt;&lt;lastName&gt;Vervloed&lt;/lastName&gt;&lt;firstName&gt;Mathijs&lt;/firstName&gt;&lt;middleNames&gt;P J&lt;/middleNames&gt;&lt;/author&gt;&lt;author&gt;&lt;lastName&gt;Knoors&lt;/lastName&gt;&lt;firstName&gt;Harry&lt;/firstName&gt;&lt;/author&gt;&lt;author&gt;&lt;lastName&gt;Verhoeven&lt;/lastName&gt;&lt;firstName&gt;Ludo&lt;/firstName&gt;&lt;/author&gt;&lt;/authors&gt;&lt;/publication&gt;&lt;publication&gt;&lt;subtype&gt;400&lt;/subtype&gt;&lt;title&gt;Auditory memory in congenitally blind adults: a behavioral-electrophysiological investigation.&lt;/title&gt;&lt;url&gt;http://eutils.ncbi.nlm.nih.gov/entrez/eutils/elink.fcgi?dbfrom=pubmed&amp;amp;id=11275490&amp;amp;retmode=ref&amp;amp;cmd=prlinks&lt;/url&gt;&lt;volume&gt;11&lt;/volume&gt;&lt;publication_date&gt;99200104001200000000220000&lt;/publication_date&gt;&lt;uuid&gt;462D6317-2F8B-4388-BD4F-01E213F38C2E&lt;/uuid&gt;&lt;type&gt;400&lt;/type&gt;&lt;number&gt;2&lt;/number&gt;&lt;institution&gt;Biological and Experimental Psychology, Philipps-University Marburg (Germany), Gutenbergstrasse 18, D-35032, Marburg, Germany. roeder@mailer.uni-marburg.de&lt;/institution&gt;&lt;startpage&gt;289&lt;/startpage&gt;&lt;endpage&gt;303&lt;/endpage&gt;&lt;bundle&gt;&lt;publication&gt;&lt;title&gt;Brain research. Cognitive brain research&lt;/title&gt;&lt;uuid&gt;E24DCFFD-DBD5-461B-B758-7E5E0C7190BF&lt;/uuid&gt;&lt;subtype&gt;-100&lt;/subtype&gt;&lt;type&gt;-100&lt;/type&gt;&lt;/publication&gt;&lt;/bundle&gt;&lt;authors&gt;&lt;author&gt;&lt;lastName&gt;Roder&lt;/lastName&gt;&lt;firstName&gt;B&lt;/firstName&gt;&lt;/author&gt;&lt;author&gt;&lt;lastName&gt;Rösler&lt;/lastName&gt;&lt;firstName&gt;F&lt;/firstName&gt;&lt;/author&gt;&lt;author&gt;&lt;lastName&gt;Neville&lt;/lastName&gt;&lt;firstName&gt;H&lt;/firstName&gt;&lt;middleNames&gt;J&lt;/middleNames&gt;&lt;/author&gt;&lt;/authors&gt;&lt;/publication&gt;&lt;/publications&gt;&lt;cites&gt;&lt;/cites&gt;&lt;/citation&gt;</w:instrText>
      </w:r>
      <w:r w:rsidR="0062747D">
        <w:rPr>
          <w:rFonts w:ascii="Times New Roman" w:hAnsi="Times New Roman" w:cs="Times New Roman"/>
          <w:color w:val="000000" w:themeColor="text1"/>
        </w:rPr>
        <w:fldChar w:fldCharType="separate"/>
      </w:r>
      <w:r w:rsidR="0062747D">
        <w:rPr>
          <w:rFonts w:ascii="Times New Roman" w:hAnsi="Times New Roman" w:cs="Times New Roman"/>
        </w:rPr>
        <w:t xml:space="preserve">(Amedi, Raz, Pianka, Malach, &amp; Zohary, 2003; Dormal, Crollen, Baumans, Lepore, &amp; Collignon, 2016; Hull &amp; Mason, 1995; Pasqualotto, Lam, &amp; Proulx, 2013; Raz, Striem, Pundak, Orlov, &amp; Zohary, 2007; Roder, Rösler, &amp; Neville, 2001; Rokem &amp; Ahissar, 2009; Swanson &amp; Luxenberg, 2009; </w:t>
      </w:r>
      <w:r w:rsidR="0062747D">
        <w:rPr>
          <w:rFonts w:ascii="Times New Roman" w:hAnsi="Times New Roman" w:cs="Times New Roman"/>
        </w:rPr>
        <w:lastRenderedPageBreak/>
        <w:t>Tillman &amp; Bashaw, 1968; Withagen, Kappers, Vervloed, Knoors, &amp; Verhoeven, 2013)</w:t>
      </w:r>
      <w:r w:rsidR="0062747D">
        <w:rPr>
          <w:rFonts w:ascii="Times New Roman" w:hAnsi="Times New Roman" w:cs="Times New Roman"/>
          <w:color w:val="000000" w:themeColor="text1"/>
        </w:rPr>
        <w:fldChar w:fldCharType="end"/>
      </w:r>
      <w:r w:rsidR="0062747D" w:rsidRPr="00C1785B">
        <w:rPr>
          <w:rFonts w:ascii="Times New Roman" w:hAnsi="Times New Roman" w:cs="Times New Roman"/>
          <w:color w:val="000000" w:themeColor="text1"/>
        </w:rPr>
        <w:t>.</w:t>
      </w:r>
      <w:r w:rsidR="0062747D">
        <w:rPr>
          <w:rFonts w:ascii="Times New Roman" w:hAnsi="Times New Roman" w:cs="Times New Roman"/>
          <w:color w:val="000000" w:themeColor="text1"/>
        </w:rPr>
        <w:t xml:space="preserve"> Analogous to improvements observed in audition and touch, improvement in memory may result from compensatory </w:t>
      </w:r>
      <w:r w:rsidR="0062747D" w:rsidRPr="00283F1E">
        <w:rPr>
          <w:rFonts w:ascii="Times New Roman" w:hAnsi="Times New Roman" w:cs="Times New Roman"/>
          <w:color w:val="000000" w:themeColor="text1"/>
        </w:rPr>
        <w:t xml:space="preserve">reliance on memory </w:t>
      </w:r>
      <w:r w:rsidR="0062747D">
        <w:rPr>
          <w:rFonts w:ascii="Times New Roman" w:hAnsi="Times New Roman" w:cs="Times New Roman"/>
          <w:color w:val="000000" w:themeColor="text1"/>
        </w:rPr>
        <w:t>in the absence of</w:t>
      </w:r>
      <w:r w:rsidR="0062747D" w:rsidRPr="00283F1E">
        <w:rPr>
          <w:rFonts w:ascii="Times New Roman" w:hAnsi="Times New Roman" w:cs="Times New Roman"/>
          <w:color w:val="000000" w:themeColor="text1"/>
        </w:rPr>
        <w:t xml:space="preserve"> visual cues</w:t>
      </w:r>
      <w:r w:rsidR="0013674E">
        <w:rPr>
          <w:rFonts w:ascii="Times New Roman" w:hAnsi="Times New Roman" w:cs="Times New Roman"/>
          <w:color w:val="000000" w:themeColor="text1"/>
        </w:rPr>
        <w:t xml:space="preserve"> together with availability of extra </w:t>
      </w:r>
      <w:r w:rsidR="00AB42D2">
        <w:rPr>
          <w:rFonts w:ascii="Times New Roman" w:hAnsi="Times New Roman" w:cs="Times New Roman"/>
          <w:color w:val="000000" w:themeColor="text1"/>
        </w:rPr>
        <w:t>“visual” cortex</w:t>
      </w:r>
      <w:r w:rsidR="0013674E">
        <w:rPr>
          <w:rFonts w:ascii="Times New Roman" w:hAnsi="Times New Roman" w:cs="Times New Roman"/>
          <w:color w:val="000000" w:themeColor="text1"/>
        </w:rPr>
        <w:t xml:space="preserve"> wetware</w:t>
      </w:r>
      <w:r w:rsidR="00F24220">
        <w:rPr>
          <w:rFonts w:ascii="Times New Roman" w:hAnsi="Times New Roman" w:cs="Times New Roman"/>
          <w:color w:val="000000" w:themeColor="text1"/>
        </w:rPr>
        <w:t xml:space="preserve"> (R</w:t>
      </w:r>
      <w:r w:rsidR="00F24220">
        <w:rPr>
          <w:rFonts w:ascii="Times New Roman" w:hAnsi="Times New Roman" w:cs="Times New Roman"/>
        </w:rPr>
        <w:t>az, Striem, Pundak, Orlov, &amp; Zohary, 2007)</w:t>
      </w:r>
      <w:r w:rsidR="0062747D" w:rsidRPr="00283F1E">
        <w:rPr>
          <w:rFonts w:ascii="Times New Roman" w:hAnsi="Times New Roman" w:cs="Times New Roman"/>
          <w:color w:val="000000" w:themeColor="text1"/>
        </w:rPr>
        <w:t xml:space="preserve">. </w:t>
      </w:r>
      <w:r w:rsidR="001E7F96">
        <w:rPr>
          <w:rFonts w:ascii="Times New Roman" w:hAnsi="Times New Roman" w:cs="Times New Roman"/>
          <w:color w:val="000000" w:themeColor="text1"/>
        </w:rPr>
        <w:t>There is evidence that verbal memory tasks activate</w:t>
      </w:r>
      <w:r w:rsidR="001E7F96" w:rsidRPr="00283F1E">
        <w:rPr>
          <w:rFonts w:ascii="Times New Roman" w:hAnsi="Times New Roman" w:cs="Times New Roman"/>
          <w:color w:val="000000" w:themeColor="text1"/>
        </w:rPr>
        <w:t xml:space="preserve"> visual cortex </w:t>
      </w:r>
      <w:r w:rsidR="001E7F96">
        <w:rPr>
          <w:rFonts w:ascii="Times New Roman" w:hAnsi="Times New Roman" w:cs="Times New Roman"/>
          <w:color w:val="000000" w:themeColor="text1"/>
        </w:rPr>
        <w:t xml:space="preserve">and amount of </w:t>
      </w:r>
      <w:r w:rsidR="001E7F96" w:rsidRPr="00283F1E">
        <w:rPr>
          <w:rFonts w:ascii="Times New Roman" w:hAnsi="Times New Roman" w:cs="Times New Roman"/>
          <w:color w:val="000000" w:themeColor="text1"/>
        </w:rPr>
        <w:t>activity predicts memory performance</w:t>
      </w:r>
      <w:r w:rsidR="001E7F96">
        <w:rPr>
          <w:rFonts w:ascii="Times New Roman" w:hAnsi="Times New Roman" w:cs="Times New Roman"/>
          <w:color w:val="000000" w:themeColor="text1"/>
        </w:rPr>
        <w:t xml:space="preserve"> among blind individuals </w:t>
      </w:r>
      <w:r w:rsidR="001E7F96">
        <w:rPr>
          <w:rFonts w:ascii="Times New Roman" w:hAnsi="Times New Roman" w:cs="Times New Roman"/>
          <w:color w:val="000000" w:themeColor="text1"/>
        </w:rPr>
        <w:fldChar w:fldCharType="begin"/>
      </w:r>
      <w:r w:rsidR="001E7F96">
        <w:rPr>
          <w:rFonts w:ascii="Times New Roman" w:hAnsi="Times New Roman" w:cs="Times New Roman"/>
          <w:color w:val="000000" w:themeColor="text1"/>
        </w:rPr>
        <w:instrText xml:space="preserve"> ADDIN PAPERS2_CITATIONS &lt;citation&gt;&lt;priority&gt;6&lt;/priority&gt;&lt;uuid&gt;0EBF0F44-80C4-48B0-9EF1-9584D0BEDB36&lt;/uuid&gt;&lt;publications&gt;&lt;publication&gt;&lt;subtype&gt;400&lt;/subtype&gt;&lt;title&gt;Early 'visual' cortex activation correlates with superior verbal memory performance in the blind.&lt;/title&gt;&lt;url&gt;http://www.nature.com/doifinder/10.1038/nn1072&lt;/url&gt;&lt;volume&gt;6&lt;/volume&gt;&lt;publication_date&gt;99200307001200000000220000&lt;/publication_date&gt;&lt;uuid&gt;D04B0157-650C-4A09-8D90-F64DAB2986CD&lt;/uuid&gt;&lt;type&gt;400&lt;/type&gt;&lt;accepted_date&gt;99200305021200000000222000&lt;/accepted_date&gt;&lt;number&gt;7&lt;/number&gt;&lt;citekey&gt;Amedi:2003ju&lt;/citekey&gt;&lt;submission_date&gt;99200301231200000000222000&lt;/submission_date&gt;&lt;doi&gt;10.1038/nn1072&lt;/doi&gt;&lt;institution&gt;Neurobiology Department, Life Science Institute, Hebrew University, Jerusalem 91904, Israel. amir@lobster.ls.huji.ac.il&lt;/institution&gt;&lt;startpage&gt;758&lt;/startpage&gt;&lt;endpage&gt;766&lt;/endpage&gt;&lt;bundle&gt;&lt;publication&gt;&lt;title&gt;Nature Neuroscience&lt;/title&gt;&lt;uuid&gt;B1727C08-3D2E-4A94-9FCC-471A4D530168&lt;/uuid&gt;&lt;subtype&gt;-100&lt;/subtype&gt;&lt;publisher&gt;Nature Publishing Group&lt;/publisher&gt;&lt;type&gt;-100&lt;/type&gt;&lt;/publication&gt;&lt;/bundle&gt;&lt;authors&gt;&lt;author&gt;&lt;lastName&gt;Amedi&lt;/lastName&gt;&lt;firstName&gt;Amir&lt;/firstName&gt;&lt;/author&gt;&lt;author&gt;&lt;lastName&gt;Raz&lt;/lastName&gt;&lt;firstName&gt;Noa&lt;/firstName&gt;&lt;/author&gt;&lt;author&gt;&lt;lastName&gt;Pianka&lt;/lastName&gt;&lt;firstName&gt;Pazit&lt;/firstName&gt;&lt;/author&gt;&lt;author&gt;&lt;lastName&gt;Malach&lt;/lastName&gt;&lt;firstName&gt;Rafael&lt;/firstName&gt;&lt;/author&gt;&lt;author&gt;&lt;lastName&gt;Zohary&lt;/lastName&gt;&lt;firstName&gt;Ehud&lt;/firstName&gt;&lt;/author&gt;&lt;/authors&gt;&lt;/publication&gt;&lt;publication&gt;&lt;subtype&gt;400&lt;/subtype&gt;&lt;publisher&gt;Oxford University Press&lt;/publisher&gt;&lt;title&gt;V1 activation in congenitally blind humans is associated with episodic retrieval.&lt;/title&gt;&lt;url&gt;http://www.cercor.oxfordjournals.org/cgi/doi/10.1093/cercor/bhi026&lt;/url&gt;&lt;volume&gt;15&lt;/volume&gt;&lt;publication_date&gt;99200509001200000000220000&lt;/publication_date&gt;&lt;uuid&gt;5FC93E1D-4C19-40C6-BD3F-57E01CE968AF&lt;/uuid&gt;&lt;type&gt;400&lt;/type&gt;&lt;number&gt;9&lt;/number&gt;&lt;doi&gt;10.1093/cercor/bhi026&lt;/doi&gt;&lt;institution&gt;Neurobiology Department, Life Science Institute, Hebrew University, Jerusalem 91904, Israel.&lt;/institution&gt;&lt;startpage&gt;1459&lt;/startpage&gt;&lt;endpage&gt;1468&lt;/endpage&gt;&lt;bundle&gt;&lt;publication&gt;&lt;title&gt;Cerebral Cortex&lt;/title&gt;&lt;uuid&gt;E8B9E500-26F5-4745-AFA2-757BF5B2B6D0&lt;/uuid&gt;&lt;subtype&gt;-100&lt;/subtype&gt;&lt;type&gt;-100&lt;/type&gt;&lt;/publication&gt;&lt;/bundle&gt;&lt;authors&gt;&lt;author&gt;&lt;lastName&gt;Raz&lt;/lastName&gt;&lt;firstName&gt;Noa&lt;/firstName&gt;&lt;/author&gt;&lt;author&gt;&lt;lastName&gt;Amedi&lt;/lastName&gt;&lt;firstName&gt;Amir&lt;/firstName&gt;&lt;/author&gt;&lt;author&gt;&lt;lastName&gt;Zohary&lt;/lastName&gt;&lt;firstName&gt;Ehud&lt;/firstName&gt;&lt;/author&gt;&lt;/authors&gt;&lt;/publication&gt;&lt;/publications&gt;&lt;cites&gt;&lt;/cites&gt;&lt;/citation&gt;</w:instrText>
      </w:r>
      <w:r w:rsidR="001E7F96">
        <w:rPr>
          <w:rFonts w:ascii="Times New Roman" w:hAnsi="Times New Roman" w:cs="Times New Roman"/>
          <w:color w:val="000000" w:themeColor="text1"/>
        </w:rPr>
        <w:fldChar w:fldCharType="separate"/>
      </w:r>
      <w:r w:rsidR="001E7F96">
        <w:rPr>
          <w:rFonts w:ascii="Times New Roman" w:hAnsi="Times New Roman" w:cs="Times New Roman"/>
        </w:rPr>
        <w:t>(Amedi et al., 2003; Raz, Amedi, &amp; Zohary, 2005)</w:t>
      </w:r>
      <w:r w:rsidR="001E7F96">
        <w:rPr>
          <w:rFonts w:ascii="Times New Roman" w:hAnsi="Times New Roman" w:cs="Times New Roman"/>
          <w:color w:val="000000" w:themeColor="text1"/>
        </w:rPr>
        <w:fldChar w:fldCharType="end"/>
      </w:r>
      <w:r w:rsidR="001E7F96">
        <w:rPr>
          <w:rFonts w:ascii="Times New Roman" w:hAnsi="Times New Roman" w:cs="Times New Roman"/>
          <w:color w:val="000000" w:themeColor="text1"/>
        </w:rPr>
        <w:t xml:space="preserve">. </w:t>
      </w:r>
    </w:p>
    <w:p w14:paraId="61AB117A" w14:textId="6FE6C6BB" w:rsidR="00C5274E" w:rsidRPr="00BB2EE5" w:rsidRDefault="000A09C3" w:rsidP="009856E3">
      <w:pPr>
        <w:spacing w:line="480" w:lineRule="auto"/>
        <w:ind w:firstLine="720"/>
        <w:rPr>
          <w:rFonts w:ascii="Times New Roman" w:hAnsi="Times New Roman" w:cs="Times New Roman"/>
          <w:color w:val="000000" w:themeColor="text1"/>
        </w:rPr>
      </w:pPr>
      <w:r w:rsidRPr="002F5F2C">
        <w:rPr>
          <w:rFonts w:ascii="Times New Roman" w:hAnsi="Times New Roman" w:cs="Times New Roman"/>
          <w:color w:val="000000" w:themeColor="text1"/>
        </w:rPr>
        <w:t>The goal of the current study</w:t>
      </w:r>
      <w:r w:rsidR="00F24959" w:rsidRPr="002F5F2C">
        <w:rPr>
          <w:rFonts w:ascii="Times New Roman" w:hAnsi="Times New Roman" w:cs="Times New Roman"/>
          <w:color w:val="000000" w:themeColor="text1"/>
        </w:rPr>
        <w:t xml:space="preserve"> was </w:t>
      </w:r>
      <w:r w:rsidR="009D4113" w:rsidRPr="002F5F2C">
        <w:rPr>
          <w:rFonts w:ascii="Times New Roman" w:hAnsi="Times New Roman" w:cs="Times New Roman"/>
          <w:color w:val="000000" w:themeColor="text1"/>
        </w:rPr>
        <w:t>to</w:t>
      </w:r>
      <w:r w:rsidR="004660D4" w:rsidRPr="002F5F2C">
        <w:rPr>
          <w:rFonts w:ascii="Times New Roman" w:hAnsi="Times New Roman" w:cs="Times New Roman"/>
          <w:color w:val="000000" w:themeColor="text1"/>
        </w:rPr>
        <w:t xml:space="preserve"> </w:t>
      </w:r>
      <w:r w:rsidR="009306E4">
        <w:rPr>
          <w:rFonts w:ascii="Times New Roman" w:hAnsi="Times New Roman" w:cs="Times New Roman"/>
          <w:color w:val="000000" w:themeColor="text1"/>
        </w:rPr>
        <w:t>ask</w:t>
      </w:r>
      <w:r w:rsidR="00116EC0" w:rsidRPr="002F5F2C">
        <w:rPr>
          <w:rFonts w:ascii="Times New Roman" w:hAnsi="Times New Roman" w:cs="Times New Roman"/>
          <w:color w:val="000000" w:themeColor="text1"/>
        </w:rPr>
        <w:t xml:space="preserve"> </w:t>
      </w:r>
      <w:r w:rsidR="009306E4">
        <w:rPr>
          <w:rFonts w:ascii="Times New Roman" w:hAnsi="Times New Roman" w:cs="Times New Roman"/>
          <w:color w:val="000000" w:themeColor="text1"/>
        </w:rPr>
        <w:t>whether</w:t>
      </w:r>
      <w:r w:rsidR="00116EC0" w:rsidRPr="002F5F2C">
        <w:rPr>
          <w:rFonts w:ascii="Times New Roman" w:hAnsi="Times New Roman" w:cs="Times New Roman"/>
          <w:color w:val="000000" w:themeColor="text1"/>
        </w:rPr>
        <w:t xml:space="preserve"> blind individuals </w:t>
      </w:r>
      <w:r w:rsidR="0035583B" w:rsidRPr="002F5F2C">
        <w:rPr>
          <w:rFonts w:ascii="Times New Roman" w:hAnsi="Times New Roman" w:cs="Times New Roman"/>
          <w:color w:val="000000" w:themeColor="text1"/>
        </w:rPr>
        <w:t>develop</w:t>
      </w:r>
      <w:r w:rsidR="007569B1" w:rsidRPr="002F5F2C">
        <w:rPr>
          <w:rFonts w:ascii="Times New Roman" w:hAnsi="Times New Roman" w:cs="Times New Roman"/>
          <w:color w:val="000000" w:themeColor="text1"/>
        </w:rPr>
        <w:t xml:space="preserve"> </w:t>
      </w:r>
      <w:r w:rsidR="00402835" w:rsidRPr="002F5F2C">
        <w:rPr>
          <w:rFonts w:ascii="Times New Roman" w:hAnsi="Times New Roman" w:cs="Times New Roman"/>
          <w:color w:val="000000" w:themeColor="text1"/>
        </w:rPr>
        <w:t>superior</w:t>
      </w:r>
      <w:r w:rsidR="007569B1" w:rsidRPr="002F5F2C">
        <w:rPr>
          <w:rFonts w:ascii="Times New Roman" w:hAnsi="Times New Roman" w:cs="Times New Roman"/>
          <w:color w:val="000000" w:themeColor="text1"/>
        </w:rPr>
        <w:t xml:space="preserve"> </w:t>
      </w:r>
      <w:r w:rsidR="005949A7" w:rsidRPr="002F5F2C">
        <w:rPr>
          <w:rFonts w:ascii="Times New Roman" w:hAnsi="Times New Roman" w:cs="Times New Roman"/>
          <w:color w:val="000000" w:themeColor="text1"/>
        </w:rPr>
        <w:t>spoken</w:t>
      </w:r>
      <w:r w:rsidR="0018611D" w:rsidRPr="002F5F2C">
        <w:rPr>
          <w:rFonts w:ascii="Times New Roman" w:hAnsi="Times New Roman" w:cs="Times New Roman"/>
          <w:color w:val="000000" w:themeColor="text1"/>
        </w:rPr>
        <w:t xml:space="preserve"> </w:t>
      </w:r>
      <w:r w:rsidR="007569B1" w:rsidRPr="002F5F2C">
        <w:rPr>
          <w:rFonts w:ascii="Times New Roman" w:hAnsi="Times New Roman" w:cs="Times New Roman"/>
          <w:color w:val="000000" w:themeColor="text1"/>
        </w:rPr>
        <w:t>sent</w:t>
      </w:r>
      <w:r w:rsidR="007D38C0" w:rsidRPr="002F5F2C">
        <w:rPr>
          <w:rFonts w:ascii="Times New Roman" w:hAnsi="Times New Roman" w:cs="Times New Roman"/>
          <w:color w:val="000000" w:themeColor="text1"/>
        </w:rPr>
        <w:t>ence processing</w:t>
      </w:r>
      <w:r w:rsidR="007D57C1">
        <w:rPr>
          <w:rFonts w:ascii="Times New Roman" w:hAnsi="Times New Roman" w:cs="Times New Roman"/>
          <w:color w:val="000000" w:themeColor="text1"/>
        </w:rPr>
        <w:t xml:space="preserve"> </w:t>
      </w:r>
      <w:r w:rsidR="007D57C1" w:rsidRPr="002F5F2C">
        <w:rPr>
          <w:rFonts w:ascii="Times New Roman" w:hAnsi="Times New Roman" w:cs="Times New Roman"/>
          <w:color w:val="000000" w:themeColor="text1"/>
        </w:rPr>
        <w:t>abilities</w:t>
      </w:r>
      <w:r w:rsidR="000E0E06" w:rsidRPr="002F5F2C">
        <w:rPr>
          <w:rFonts w:ascii="Times New Roman" w:hAnsi="Times New Roman" w:cs="Times New Roman"/>
          <w:color w:val="000000" w:themeColor="text1"/>
        </w:rPr>
        <w:t xml:space="preserve"> and</w:t>
      </w:r>
      <w:r w:rsidR="00074C44">
        <w:rPr>
          <w:rFonts w:ascii="Times New Roman" w:hAnsi="Times New Roman" w:cs="Times New Roman"/>
          <w:color w:val="000000" w:themeColor="text1"/>
        </w:rPr>
        <w:t>,</w:t>
      </w:r>
      <w:r w:rsidR="000E0E06" w:rsidRPr="002F5F2C">
        <w:rPr>
          <w:rFonts w:ascii="Times New Roman" w:hAnsi="Times New Roman" w:cs="Times New Roman"/>
          <w:color w:val="000000" w:themeColor="text1"/>
        </w:rPr>
        <w:t xml:space="preserve"> </w:t>
      </w:r>
      <w:r w:rsidR="00552ECE">
        <w:rPr>
          <w:rFonts w:ascii="Times New Roman" w:hAnsi="Times New Roman" w:cs="Times New Roman"/>
          <w:color w:val="000000" w:themeColor="text1"/>
        </w:rPr>
        <w:t>if so</w:t>
      </w:r>
      <w:r w:rsidR="00074C44">
        <w:rPr>
          <w:rFonts w:ascii="Times New Roman" w:hAnsi="Times New Roman" w:cs="Times New Roman"/>
          <w:color w:val="000000" w:themeColor="text1"/>
        </w:rPr>
        <w:t>,</w:t>
      </w:r>
      <w:r w:rsidR="000E0E06" w:rsidRPr="002F5F2C">
        <w:rPr>
          <w:rFonts w:ascii="Times New Roman" w:hAnsi="Times New Roman" w:cs="Times New Roman"/>
          <w:color w:val="000000" w:themeColor="text1"/>
        </w:rPr>
        <w:t xml:space="preserve"> </w:t>
      </w:r>
      <w:r w:rsidR="00BF6982">
        <w:rPr>
          <w:rFonts w:ascii="Times New Roman" w:hAnsi="Times New Roman" w:cs="Times New Roman"/>
          <w:color w:val="000000" w:themeColor="text1"/>
        </w:rPr>
        <w:t>whether</w:t>
      </w:r>
      <w:r w:rsidR="000E0E06" w:rsidRPr="002F5F2C">
        <w:rPr>
          <w:rFonts w:ascii="Times New Roman" w:hAnsi="Times New Roman" w:cs="Times New Roman"/>
          <w:color w:val="000000" w:themeColor="text1"/>
        </w:rPr>
        <w:t xml:space="preserve"> </w:t>
      </w:r>
      <w:r w:rsidR="00C1057F">
        <w:rPr>
          <w:rFonts w:ascii="Times New Roman" w:hAnsi="Times New Roman" w:cs="Times New Roman"/>
          <w:color w:val="000000" w:themeColor="text1"/>
        </w:rPr>
        <w:t xml:space="preserve">these </w:t>
      </w:r>
      <w:r w:rsidR="000E0E06" w:rsidRPr="002F5F2C">
        <w:rPr>
          <w:rFonts w:ascii="Times New Roman" w:hAnsi="Times New Roman" w:cs="Times New Roman"/>
          <w:color w:val="000000" w:themeColor="text1"/>
        </w:rPr>
        <w:t xml:space="preserve">improvements are related to </w:t>
      </w:r>
      <w:r w:rsidR="00F92E78">
        <w:rPr>
          <w:rFonts w:ascii="Times New Roman" w:hAnsi="Times New Roman" w:cs="Times New Roman"/>
          <w:color w:val="000000" w:themeColor="text1"/>
        </w:rPr>
        <w:t xml:space="preserve">previously reported </w:t>
      </w:r>
      <w:r w:rsidR="00724A4E">
        <w:rPr>
          <w:rFonts w:ascii="Times New Roman" w:hAnsi="Times New Roman" w:cs="Times New Roman"/>
          <w:color w:val="000000" w:themeColor="text1"/>
        </w:rPr>
        <w:t>advantages in</w:t>
      </w:r>
      <w:r w:rsidR="00A56E34" w:rsidRPr="002F5F2C">
        <w:rPr>
          <w:rFonts w:ascii="Times New Roman" w:hAnsi="Times New Roman" w:cs="Times New Roman"/>
          <w:color w:val="000000" w:themeColor="text1"/>
        </w:rPr>
        <w:t xml:space="preserve"> verbal </w:t>
      </w:r>
      <w:r w:rsidR="00485A30">
        <w:rPr>
          <w:rFonts w:ascii="Times New Roman" w:hAnsi="Times New Roman" w:cs="Times New Roman"/>
          <w:color w:val="000000" w:themeColor="text1"/>
        </w:rPr>
        <w:t>short</w:t>
      </w:r>
      <w:r w:rsidR="006C19D5">
        <w:rPr>
          <w:rFonts w:ascii="Times New Roman" w:hAnsi="Times New Roman" w:cs="Times New Roman"/>
          <w:color w:val="000000" w:themeColor="text1"/>
        </w:rPr>
        <w:t>-</w:t>
      </w:r>
      <w:r w:rsidR="00485A30">
        <w:rPr>
          <w:rFonts w:ascii="Times New Roman" w:hAnsi="Times New Roman" w:cs="Times New Roman"/>
          <w:color w:val="000000" w:themeColor="text1"/>
        </w:rPr>
        <w:t>term</w:t>
      </w:r>
      <w:r w:rsidR="00A56E34" w:rsidRPr="002F5F2C">
        <w:rPr>
          <w:rFonts w:ascii="Times New Roman" w:hAnsi="Times New Roman" w:cs="Times New Roman"/>
          <w:color w:val="000000" w:themeColor="text1"/>
        </w:rPr>
        <w:t xml:space="preserve"> memory </w:t>
      </w:r>
      <w:r w:rsidR="00C16353">
        <w:rPr>
          <w:rFonts w:ascii="Times New Roman" w:hAnsi="Times New Roman" w:cs="Times New Roman"/>
          <w:color w:val="000000" w:themeColor="text1"/>
        </w:rPr>
        <w:t>among</w:t>
      </w:r>
      <w:r w:rsidR="004B24F0">
        <w:rPr>
          <w:rFonts w:ascii="Times New Roman" w:hAnsi="Times New Roman" w:cs="Times New Roman"/>
          <w:color w:val="000000" w:themeColor="text1"/>
        </w:rPr>
        <w:t xml:space="preserve"> blind</w:t>
      </w:r>
      <w:r w:rsidR="004747A9">
        <w:rPr>
          <w:rFonts w:ascii="Times New Roman" w:hAnsi="Times New Roman" w:cs="Times New Roman"/>
          <w:color w:val="000000" w:themeColor="text1"/>
        </w:rPr>
        <w:t xml:space="preserve"> individuals</w:t>
      </w:r>
      <w:r w:rsidR="00702F83" w:rsidRPr="002F5F2C">
        <w:rPr>
          <w:rFonts w:ascii="Times New Roman" w:hAnsi="Times New Roman" w:cs="Times New Roman"/>
          <w:color w:val="000000" w:themeColor="text1"/>
        </w:rPr>
        <w:t xml:space="preserve">. </w:t>
      </w:r>
      <w:r w:rsidR="00B62EF7" w:rsidRPr="002F5F2C">
        <w:rPr>
          <w:rFonts w:ascii="Times New Roman" w:hAnsi="Times New Roman" w:cs="Times New Roman"/>
          <w:color w:val="000000" w:themeColor="text1"/>
        </w:rPr>
        <w:t>W</w:t>
      </w:r>
      <w:r w:rsidR="006D2BFF" w:rsidRPr="002F5F2C">
        <w:rPr>
          <w:rFonts w:ascii="Times New Roman" w:hAnsi="Times New Roman" w:cs="Times New Roman"/>
          <w:color w:val="000000" w:themeColor="text1"/>
        </w:rPr>
        <w:t xml:space="preserve">e </w:t>
      </w:r>
      <w:r w:rsidR="00396C09" w:rsidRPr="002F5F2C">
        <w:rPr>
          <w:rFonts w:ascii="Times New Roman" w:hAnsi="Times New Roman" w:cs="Times New Roman"/>
          <w:color w:val="000000" w:themeColor="text1"/>
        </w:rPr>
        <w:t xml:space="preserve">measured accuracy and reaction time while blind individuals answered yes/no comprehension </w:t>
      </w:r>
      <w:r w:rsidR="00396C09" w:rsidRPr="00C1785B">
        <w:rPr>
          <w:rFonts w:ascii="Times New Roman" w:hAnsi="Times New Roman" w:cs="Times New Roman"/>
          <w:color w:val="000000" w:themeColor="text1"/>
        </w:rPr>
        <w:t>questions based on spoken sentences that varied in syntactic complexity.</w:t>
      </w:r>
      <w:r w:rsidR="007158EB" w:rsidRPr="00C1785B">
        <w:rPr>
          <w:rFonts w:ascii="Times New Roman" w:hAnsi="Times New Roman" w:cs="Times New Roman"/>
          <w:color w:val="000000" w:themeColor="text1"/>
        </w:rPr>
        <w:t xml:space="preserve"> </w:t>
      </w:r>
      <w:r w:rsidR="00CF2BCC" w:rsidRPr="00C1785B">
        <w:rPr>
          <w:rFonts w:ascii="Times New Roman" w:hAnsi="Times New Roman" w:cs="Times New Roman"/>
          <w:color w:val="000000" w:themeColor="text1"/>
        </w:rPr>
        <w:t xml:space="preserve">Syntactic </w:t>
      </w:r>
      <w:r w:rsidR="009624CA" w:rsidRPr="00C1785B">
        <w:rPr>
          <w:rFonts w:ascii="Times New Roman" w:hAnsi="Times New Roman" w:cs="Times New Roman"/>
          <w:color w:val="000000" w:themeColor="text1"/>
        </w:rPr>
        <w:t>complex</w:t>
      </w:r>
      <w:r w:rsidR="000B7D31" w:rsidRPr="00C1785B">
        <w:rPr>
          <w:rFonts w:ascii="Times New Roman" w:hAnsi="Times New Roman" w:cs="Times New Roman"/>
          <w:color w:val="000000" w:themeColor="text1"/>
        </w:rPr>
        <w:t xml:space="preserve">ity was manipulated in two </w:t>
      </w:r>
      <w:r w:rsidR="00CF7B29" w:rsidRPr="00C1785B">
        <w:rPr>
          <w:rFonts w:ascii="Times New Roman" w:hAnsi="Times New Roman" w:cs="Times New Roman"/>
          <w:color w:val="000000" w:themeColor="text1"/>
        </w:rPr>
        <w:t xml:space="preserve">independent </w:t>
      </w:r>
      <w:r w:rsidR="000B7D31" w:rsidRPr="00C1785B">
        <w:rPr>
          <w:rFonts w:ascii="Times New Roman" w:hAnsi="Times New Roman" w:cs="Times New Roman"/>
          <w:color w:val="000000" w:themeColor="text1"/>
        </w:rPr>
        <w:t>ways</w:t>
      </w:r>
      <w:r w:rsidR="0044767B" w:rsidRPr="00C1785B">
        <w:rPr>
          <w:rFonts w:ascii="Times New Roman" w:hAnsi="Times New Roman" w:cs="Times New Roman"/>
          <w:color w:val="000000" w:themeColor="text1"/>
        </w:rPr>
        <w:t xml:space="preserve">, by introducing </w:t>
      </w:r>
      <w:r w:rsidR="00A90D4F" w:rsidRPr="00C1785B">
        <w:rPr>
          <w:rFonts w:ascii="Times New Roman" w:hAnsi="Times New Roman" w:cs="Times New Roman"/>
          <w:color w:val="000000" w:themeColor="text1"/>
        </w:rPr>
        <w:t xml:space="preserve">syntactic </w:t>
      </w:r>
      <w:r w:rsidR="009624CA" w:rsidRPr="00C1785B">
        <w:rPr>
          <w:rFonts w:ascii="Times New Roman" w:hAnsi="Times New Roman" w:cs="Times New Roman"/>
          <w:color w:val="000000" w:themeColor="text1"/>
        </w:rPr>
        <w:t xml:space="preserve">movement </w:t>
      </w:r>
      <w:r w:rsidR="005E11A2" w:rsidRPr="00C1785B">
        <w:rPr>
          <w:rFonts w:ascii="Times New Roman" w:hAnsi="Times New Roman" w:cs="Times New Roman"/>
          <w:color w:val="000000" w:themeColor="text1"/>
        </w:rPr>
        <w:t xml:space="preserve">and </w:t>
      </w:r>
      <w:r w:rsidR="00B812CC">
        <w:rPr>
          <w:rFonts w:ascii="Times New Roman" w:hAnsi="Times New Roman" w:cs="Times New Roman"/>
          <w:color w:val="000000" w:themeColor="text1"/>
        </w:rPr>
        <w:t>using</w:t>
      </w:r>
      <w:r w:rsidR="0035119E" w:rsidRPr="00C1785B">
        <w:rPr>
          <w:rFonts w:ascii="Times New Roman" w:hAnsi="Times New Roman" w:cs="Times New Roman"/>
          <w:color w:val="000000" w:themeColor="text1"/>
        </w:rPr>
        <w:t xml:space="preserve"> </w:t>
      </w:r>
      <w:r w:rsidR="009624CA" w:rsidRPr="00C1785B">
        <w:rPr>
          <w:rFonts w:ascii="Times New Roman" w:hAnsi="Times New Roman" w:cs="Times New Roman"/>
          <w:color w:val="000000" w:themeColor="text1"/>
        </w:rPr>
        <w:t>garden path</w:t>
      </w:r>
      <w:r w:rsidR="000B7ECE">
        <w:rPr>
          <w:rFonts w:ascii="Times New Roman" w:hAnsi="Times New Roman" w:cs="Times New Roman"/>
          <w:color w:val="000000" w:themeColor="text1"/>
        </w:rPr>
        <w:t>s</w:t>
      </w:r>
      <w:r w:rsidR="0016495C">
        <w:rPr>
          <w:rFonts w:ascii="Times New Roman" w:hAnsi="Times New Roman" w:cs="Times New Roman"/>
          <w:color w:val="000000" w:themeColor="text1"/>
        </w:rPr>
        <w:t xml:space="preserve"> (See Table 1 for example stimuli</w:t>
      </w:r>
      <w:r w:rsidR="0016495C" w:rsidRPr="00BB2EE5">
        <w:rPr>
          <w:rFonts w:ascii="Times New Roman" w:hAnsi="Times New Roman" w:cs="Times New Roman"/>
          <w:color w:val="000000" w:themeColor="text1"/>
        </w:rPr>
        <w:t>)</w:t>
      </w:r>
      <w:r w:rsidR="009624CA" w:rsidRPr="00BB2EE5">
        <w:rPr>
          <w:rFonts w:ascii="Times New Roman" w:hAnsi="Times New Roman" w:cs="Times New Roman"/>
          <w:color w:val="000000" w:themeColor="text1"/>
        </w:rPr>
        <w:t>.</w:t>
      </w:r>
      <w:r w:rsidR="008619B8" w:rsidRPr="00BB2EE5">
        <w:rPr>
          <w:rFonts w:ascii="Times New Roman" w:hAnsi="Times New Roman" w:cs="Times New Roman"/>
          <w:color w:val="000000" w:themeColor="text1"/>
        </w:rPr>
        <w:t xml:space="preserve"> </w:t>
      </w:r>
      <w:r w:rsidR="00B05E6F" w:rsidRPr="00BB2EE5">
        <w:rPr>
          <w:rFonts w:ascii="Times New Roman" w:hAnsi="Times New Roman" w:cs="Times New Roman"/>
          <w:color w:val="000000" w:themeColor="text1"/>
        </w:rPr>
        <w:t xml:space="preserve">Sentences with syntactic movement displace referents </w:t>
      </w:r>
      <w:r w:rsidR="00A65AD3" w:rsidRPr="00BB2EE5">
        <w:rPr>
          <w:rFonts w:ascii="Times New Roman" w:hAnsi="Times New Roman" w:cs="Times New Roman"/>
          <w:color w:val="000000" w:themeColor="text1"/>
        </w:rPr>
        <w:t>with respect to their modifying phrase</w:t>
      </w:r>
      <w:r w:rsidR="001A75D3">
        <w:rPr>
          <w:rFonts w:ascii="Times New Roman" w:hAnsi="Times New Roman" w:cs="Times New Roman"/>
          <w:color w:val="000000" w:themeColor="text1"/>
        </w:rPr>
        <w:t xml:space="preserve">. </w:t>
      </w:r>
      <w:r w:rsidR="001A75D3" w:rsidRPr="005C079D">
        <w:rPr>
          <w:rFonts w:ascii="Times New Roman" w:hAnsi="Times New Roman" w:cs="Times New Roman"/>
          <w:color w:val="000000" w:themeColor="text1"/>
        </w:rPr>
        <w:t xml:space="preserve">For example, in </w:t>
      </w:r>
      <w:r w:rsidR="00F00E46" w:rsidRPr="005C079D">
        <w:rPr>
          <w:rFonts w:ascii="Times New Roman" w:hAnsi="Times New Roman" w:cs="Times New Roman"/>
          <w:color w:val="000000" w:themeColor="text1"/>
        </w:rPr>
        <w:t>“</w:t>
      </w:r>
      <w:r w:rsidR="00F85516" w:rsidRPr="005C079D">
        <w:rPr>
          <w:rFonts w:ascii="Times New Roman" w:hAnsi="Times New Roman" w:cs="Times New Roman"/>
          <w:color w:val="000000" w:themeColor="text1"/>
        </w:rPr>
        <w:t>The actress that the creator of the gritty HBO crime series admires often improvises her lines</w:t>
      </w:r>
      <w:r w:rsidR="00357AB3" w:rsidRPr="005C079D">
        <w:rPr>
          <w:rFonts w:ascii="Times New Roman" w:hAnsi="Times New Roman" w:cs="Times New Roman"/>
          <w:color w:val="000000" w:themeColor="text1"/>
        </w:rPr>
        <w:t>,</w:t>
      </w:r>
      <w:r w:rsidR="00F00E46" w:rsidRPr="005C079D">
        <w:rPr>
          <w:rFonts w:ascii="Times New Roman" w:hAnsi="Times New Roman" w:cs="Times New Roman"/>
          <w:color w:val="000000" w:themeColor="text1"/>
        </w:rPr>
        <w:t>”</w:t>
      </w:r>
      <w:r w:rsidR="00357AB3" w:rsidRPr="005C079D">
        <w:rPr>
          <w:rFonts w:ascii="Times New Roman" w:hAnsi="Times New Roman" w:cs="Times New Roman"/>
          <w:color w:val="000000" w:themeColor="text1"/>
        </w:rPr>
        <w:t xml:space="preserve"> </w:t>
      </w:r>
      <w:r w:rsidR="002E42C7" w:rsidRPr="005C079D">
        <w:rPr>
          <w:rFonts w:ascii="Times New Roman" w:hAnsi="Times New Roman" w:cs="Times New Roman"/>
          <w:color w:val="000000" w:themeColor="text1"/>
        </w:rPr>
        <w:t xml:space="preserve">the object “actress” is displaced from </w:t>
      </w:r>
      <w:r w:rsidR="005C5CF9" w:rsidRPr="005C079D">
        <w:rPr>
          <w:rFonts w:ascii="Times New Roman" w:hAnsi="Times New Roman" w:cs="Times New Roman"/>
          <w:color w:val="000000" w:themeColor="text1"/>
        </w:rPr>
        <w:t>the</w:t>
      </w:r>
      <w:r w:rsidR="002E42C7" w:rsidRPr="005C079D">
        <w:rPr>
          <w:rFonts w:ascii="Times New Roman" w:hAnsi="Times New Roman" w:cs="Times New Roman"/>
          <w:color w:val="000000" w:themeColor="text1"/>
        </w:rPr>
        <w:t xml:space="preserve"> verb “admires</w:t>
      </w:r>
      <w:r w:rsidR="005C5CF9" w:rsidRPr="005C079D">
        <w:rPr>
          <w:rFonts w:ascii="Times New Roman" w:hAnsi="Times New Roman" w:cs="Times New Roman"/>
          <w:color w:val="000000" w:themeColor="text1"/>
        </w:rPr>
        <w:t>.</w:t>
      </w:r>
      <w:r w:rsidR="002E42C7" w:rsidRPr="005C079D">
        <w:rPr>
          <w:rFonts w:ascii="Times New Roman" w:hAnsi="Times New Roman" w:cs="Times New Roman"/>
          <w:color w:val="000000" w:themeColor="text1"/>
        </w:rPr>
        <w:t xml:space="preserve">” </w:t>
      </w:r>
      <w:r w:rsidR="00F00E46" w:rsidRPr="00BB2EE5">
        <w:rPr>
          <w:rFonts w:ascii="Times New Roman" w:hAnsi="Times New Roman" w:cs="Times New Roman"/>
          <w:color w:val="000000" w:themeColor="text1"/>
        </w:rPr>
        <w:t>Garden path sentences</w:t>
      </w:r>
      <w:r w:rsidR="00A86F72" w:rsidRPr="00BB2EE5">
        <w:rPr>
          <w:rFonts w:ascii="Times New Roman" w:hAnsi="Times New Roman" w:cs="Times New Roman"/>
          <w:color w:val="000000" w:themeColor="text1"/>
        </w:rPr>
        <w:t xml:space="preserve"> </w:t>
      </w:r>
      <w:r w:rsidR="00AD3E83" w:rsidRPr="00BB2EE5">
        <w:rPr>
          <w:rFonts w:ascii="Times New Roman" w:hAnsi="Times New Roman" w:cs="Times New Roman"/>
          <w:color w:val="000000" w:themeColor="text1"/>
        </w:rPr>
        <w:t xml:space="preserve">are a form of </w:t>
      </w:r>
      <w:r w:rsidR="00D22E0E" w:rsidRPr="00BB2EE5">
        <w:rPr>
          <w:rFonts w:ascii="Times New Roman" w:hAnsi="Times New Roman" w:cs="Times New Roman"/>
          <w:color w:val="000000" w:themeColor="text1"/>
        </w:rPr>
        <w:t>temporary syntactic ambiguity</w:t>
      </w:r>
      <w:r w:rsidR="00BA5A9D" w:rsidRPr="00BB2EE5">
        <w:rPr>
          <w:rFonts w:ascii="Times New Roman" w:hAnsi="Times New Roman" w:cs="Times New Roman"/>
          <w:color w:val="000000" w:themeColor="text1"/>
        </w:rPr>
        <w:t xml:space="preserve"> in which </w:t>
      </w:r>
      <w:r w:rsidR="00A86F72" w:rsidRPr="00BB2EE5">
        <w:rPr>
          <w:rFonts w:ascii="Times New Roman" w:hAnsi="Times New Roman" w:cs="Times New Roman"/>
          <w:color w:val="000000" w:themeColor="text1"/>
        </w:rPr>
        <w:t xml:space="preserve">the listener </w:t>
      </w:r>
      <w:r w:rsidR="00556758" w:rsidRPr="00BB2EE5">
        <w:rPr>
          <w:rFonts w:ascii="Times New Roman" w:hAnsi="Times New Roman" w:cs="Times New Roman"/>
          <w:color w:val="000000" w:themeColor="text1"/>
        </w:rPr>
        <w:t>is lead</w:t>
      </w:r>
      <w:r w:rsidR="00A86F72" w:rsidRPr="00BB2EE5">
        <w:rPr>
          <w:rFonts w:ascii="Times New Roman" w:hAnsi="Times New Roman" w:cs="Times New Roman"/>
          <w:color w:val="000000" w:themeColor="text1"/>
        </w:rPr>
        <w:t xml:space="preserve"> </w:t>
      </w:r>
      <w:r w:rsidR="0035752D" w:rsidRPr="00BB2EE5">
        <w:rPr>
          <w:rFonts w:ascii="Times New Roman" w:hAnsi="Times New Roman" w:cs="Times New Roman"/>
          <w:color w:val="000000" w:themeColor="text1"/>
        </w:rPr>
        <w:t>to an</w:t>
      </w:r>
      <w:r w:rsidR="00A86F72" w:rsidRPr="00BB2EE5">
        <w:rPr>
          <w:rFonts w:ascii="Times New Roman" w:hAnsi="Times New Roman" w:cs="Times New Roman"/>
          <w:color w:val="000000" w:themeColor="text1"/>
        </w:rPr>
        <w:t xml:space="preserve"> erroneous syntactic parse</w:t>
      </w:r>
      <w:r w:rsidR="008228F8" w:rsidRPr="00BB2EE5">
        <w:rPr>
          <w:rFonts w:ascii="Times New Roman" w:hAnsi="Times New Roman" w:cs="Times New Roman"/>
          <w:color w:val="000000" w:themeColor="text1"/>
        </w:rPr>
        <w:t xml:space="preserve"> that later turns out to be incorrect</w:t>
      </w:r>
      <w:r w:rsidR="00C20D93" w:rsidRPr="00BB2EE5">
        <w:rPr>
          <w:rFonts w:ascii="Times New Roman" w:hAnsi="Times New Roman" w:cs="Times New Roman"/>
          <w:color w:val="000000" w:themeColor="text1"/>
        </w:rPr>
        <w:t>. For example,</w:t>
      </w:r>
      <w:r w:rsidR="00F00E46" w:rsidRPr="00BB2EE5">
        <w:rPr>
          <w:rFonts w:ascii="Times New Roman" w:hAnsi="Times New Roman" w:cs="Times New Roman"/>
          <w:color w:val="000000" w:themeColor="text1"/>
        </w:rPr>
        <w:t xml:space="preserve"> </w:t>
      </w:r>
      <w:r w:rsidR="005B0EF0">
        <w:rPr>
          <w:rFonts w:ascii="Times New Roman" w:hAnsi="Times New Roman" w:cs="Times New Roman"/>
          <w:color w:val="000000" w:themeColor="text1"/>
        </w:rPr>
        <w:t xml:space="preserve">in </w:t>
      </w:r>
      <w:r w:rsidR="00F00E46" w:rsidRPr="00BB2EE5">
        <w:rPr>
          <w:rFonts w:ascii="Times New Roman" w:hAnsi="Times New Roman" w:cs="Times New Roman"/>
          <w:color w:val="000000" w:themeColor="text1"/>
        </w:rPr>
        <w:t>“</w:t>
      </w:r>
      <w:r w:rsidR="004A53AE" w:rsidRPr="00BB2EE5">
        <w:rPr>
          <w:rFonts w:ascii="Times New Roman" w:hAnsi="Times New Roman" w:cs="Times New Roman"/>
          <w:color w:val="000000" w:themeColor="text1"/>
        </w:rPr>
        <w:t>While the little girl dressed the doll that she was playing with sat on the floor of her bedroom</w:t>
      </w:r>
      <w:r w:rsidR="00585C76" w:rsidRPr="00BB2EE5">
        <w:rPr>
          <w:rFonts w:ascii="Times New Roman" w:hAnsi="Times New Roman" w:cs="Times New Roman"/>
          <w:color w:val="000000" w:themeColor="text1"/>
        </w:rPr>
        <w:t>,</w:t>
      </w:r>
      <w:r w:rsidR="00F00E46" w:rsidRPr="00BB2EE5">
        <w:rPr>
          <w:rFonts w:ascii="Times New Roman" w:hAnsi="Times New Roman" w:cs="Times New Roman"/>
          <w:color w:val="000000" w:themeColor="text1"/>
        </w:rPr>
        <w:t>”</w:t>
      </w:r>
      <w:r w:rsidR="00C20D93" w:rsidRPr="00BB2EE5">
        <w:rPr>
          <w:rFonts w:ascii="Times New Roman" w:hAnsi="Times New Roman" w:cs="Times New Roman"/>
          <w:color w:val="000000" w:themeColor="text1"/>
        </w:rPr>
        <w:t xml:space="preserve"> </w:t>
      </w:r>
      <w:r w:rsidR="002F0130">
        <w:rPr>
          <w:rFonts w:ascii="Times New Roman" w:hAnsi="Times New Roman" w:cs="Times New Roman"/>
          <w:color w:val="000000" w:themeColor="text1"/>
        </w:rPr>
        <w:t>th</w:t>
      </w:r>
      <w:r w:rsidR="00002427">
        <w:rPr>
          <w:rFonts w:ascii="Times New Roman" w:hAnsi="Times New Roman" w:cs="Times New Roman"/>
          <w:color w:val="000000" w:themeColor="text1"/>
        </w:rPr>
        <w:t xml:space="preserve">e initial interpretation that the girl dressed the doll turns </w:t>
      </w:r>
      <w:r w:rsidR="001B27C6">
        <w:rPr>
          <w:rFonts w:ascii="Times New Roman" w:hAnsi="Times New Roman" w:cs="Times New Roman"/>
          <w:color w:val="000000" w:themeColor="text1"/>
        </w:rPr>
        <w:t>out to be incorrect</w:t>
      </w:r>
      <w:r w:rsidR="00C91DB8">
        <w:rPr>
          <w:rFonts w:ascii="Times New Roman" w:hAnsi="Times New Roman" w:cs="Times New Roman"/>
          <w:color w:val="000000" w:themeColor="text1"/>
        </w:rPr>
        <w:t xml:space="preserve">, rather </w:t>
      </w:r>
      <w:r w:rsidR="001B27C6">
        <w:rPr>
          <w:rFonts w:ascii="Times New Roman" w:hAnsi="Times New Roman" w:cs="Times New Roman"/>
          <w:color w:val="000000" w:themeColor="text1"/>
        </w:rPr>
        <w:t>the girl dressed</w:t>
      </w:r>
      <w:r w:rsidR="00C20D93" w:rsidRPr="00BB2EE5">
        <w:rPr>
          <w:rFonts w:ascii="Times New Roman" w:hAnsi="Times New Roman" w:cs="Times New Roman"/>
          <w:color w:val="000000" w:themeColor="text1"/>
        </w:rPr>
        <w:t xml:space="preserve"> h</w:t>
      </w:r>
      <w:r w:rsidR="004A53AE" w:rsidRPr="00BB2EE5">
        <w:rPr>
          <w:rFonts w:ascii="Times New Roman" w:hAnsi="Times New Roman" w:cs="Times New Roman"/>
          <w:color w:val="000000" w:themeColor="text1"/>
        </w:rPr>
        <w:t>erself</w:t>
      </w:r>
      <w:r w:rsidR="00C20D93" w:rsidRPr="00BB2EE5">
        <w:rPr>
          <w:rFonts w:ascii="Times New Roman" w:hAnsi="Times New Roman" w:cs="Times New Roman"/>
          <w:color w:val="000000" w:themeColor="text1"/>
        </w:rPr>
        <w:t>.</w:t>
      </w:r>
      <w:r w:rsidR="00F77E66" w:rsidRPr="00BB2EE5">
        <w:rPr>
          <w:rFonts w:ascii="Times New Roman" w:hAnsi="Times New Roman" w:cs="Times New Roman"/>
          <w:color w:val="000000" w:themeColor="text1"/>
        </w:rPr>
        <w:t xml:space="preserve"> </w:t>
      </w:r>
      <w:r w:rsidR="00142B9D">
        <w:rPr>
          <w:rFonts w:ascii="Times New Roman" w:hAnsi="Times New Roman" w:cs="Times New Roman"/>
          <w:color w:val="000000" w:themeColor="text1"/>
        </w:rPr>
        <w:t>The verb “dressed”</w:t>
      </w:r>
      <w:r w:rsidR="00894470">
        <w:rPr>
          <w:rFonts w:ascii="Times New Roman" w:hAnsi="Times New Roman" w:cs="Times New Roman"/>
          <w:color w:val="000000" w:themeColor="text1"/>
        </w:rPr>
        <w:t xml:space="preserve"> is most often</w:t>
      </w:r>
      <w:r w:rsidR="00142B9D">
        <w:rPr>
          <w:rFonts w:ascii="Times New Roman" w:hAnsi="Times New Roman" w:cs="Times New Roman"/>
          <w:color w:val="000000" w:themeColor="text1"/>
        </w:rPr>
        <w:t xml:space="preserve"> followed by its object, but in this </w:t>
      </w:r>
      <w:r w:rsidR="00ED54DD">
        <w:rPr>
          <w:rFonts w:ascii="Times New Roman" w:hAnsi="Times New Roman" w:cs="Times New Roman"/>
          <w:color w:val="000000" w:themeColor="text1"/>
        </w:rPr>
        <w:t xml:space="preserve">particular </w:t>
      </w:r>
      <w:r w:rsidR="00142B9D">
        <w:rPr>
          <w:rFonts w:ascii="Times New Roman" w:hAnsi="Times New Roman" w:cs="Times New Roman"/>
          <w:color w:val="000000" w:themeColor="text1"/>
        </w:rPr>
        <w:t xml:space="preserve">case is being used reflexively. </w:t>
      </w:r>
      <w:r w:rsidR="0009369B" w:rsidRPr="00BB2EE5">
        <w:rPr>
          <w:rFonts w:ascii="Times New Roman" w:hAnsi="Times New Roman" w:cs="Times New Roman"/>
          <w:color w:val="000000" w:themeColor="text1"/>
        </w:rPr>
        <w:t xml:space="preserve">Performance </w:t>
      </w:r>
      <w:r w:rsidR="00692B0D">
        <w:rPr>
          <w:rFonts w:ascii="Times New Roman" w:hAnsi="Times New Roman" w:cs="Times New Roman"/>
          <w:color w:val="000000" w:themeColor="text1"/>
        </w:rPr>
        <w:t xml:space="preserve">of blind and sighted participants </w:t>
      </w:r>
      <w:r w:rsidR="0009369B" w:rsidRPr="00BB2EE5">
        <w:rPr>
          <w:rFonts w:ascii="Times New Roman" w:hAnsi="Times New Roman" w:cs="Times New Roman"/>
          <w:color w:val="000000" w:themeColor="text1"/>
        </w:rPr>
        <w:t xml:space="preserve">on </w:t>
      </w:r>
      <w:r w:rsidR="00CB65B5" w:rsidRPr="00BB2EE5">
        <w:rPr>
          <w:rFonts w:ascii="Times New Roman" w:hAnsi="Times New Roman" w:cs="Times New Roman"/>
          <w:color w:val="000000" w:themeColor="text1"/>
        </w:rPr>
        <w:t xml:space="preserve">syntactically </w:t>
      </w:r>
      <w:r w:rsidR="0009369B" w:rsidRPr="00BB2EE5">
        <w:rPr>
          <w:rFonts w:ascii="Times New Roman" w:hAnsi="Times New Roman" w:cs="Times New Roman"/>
          <w:color w:val="000000" w:themeColor="text1"/>
        </w:rPr>
        <w:t>complex sentences was compared to</w:t>
      </w:r>
      <w:r w:rsidR="00F77E66" w:rsidRPr="00BB2EE5">
        <w:rPr>
          <w:rFonts w:ascii="Times New Roman" w:hAnsi="Times New Roman" w:cs="Times New Roman"/>
          <w:color w:val="000000" w:themeColor="text1"/>
        </w:rPr>
        <w:t xml:space="preserve"> </w:t>
      </w:r>
      <w:r w:rsidR="009624CA" w:rsidRPr="00BB2EE5">
        <w:rPr>
          <w:rFonts w:ascii="Times New Roman" w:hAnsi="Times New Roman" w:cs="Times New Roman"/>
          <w:color w:val="000000" w:themeColor="text1"/>
        </w:rPr>
        <w:t xml:space="preserve">matched </w:t>
      </w:r>
      <w:r w:rsidR="00AF3252" w:rsidRPr="00BB2EE5">
        <w:rPr>
          <w:rFonts w:ascii="Times New Roman" w:hAnsi="Times New Roman" w:cs="Times New Roman"/>
          <w:color w:val="000000" w:themeColor="text1"/>
        </w:rPr>
        <w:t>control sentences.</w:t>
      </w:r>
      <w:r w:rsidR="00B13F65" w:rsidRPr="00BB2EE5">
        <w:rPr>
          <w:rFonts w:ascii="Times New Roman" w:hAnsi="Times New Roman" w:cs="Times New Roman"/>
          <w:color w:val="000000" w:themeColor="text1"/>
        </w:rPr>
        <w:t xml:space="preserve"> We hypothesized that </w:t>
      </w:r>
      <w:r w:rsidR="00E06D7C" w:rsidRPr="00BB2EE5">
        <w:rPr>
          <w:rFonts w:ascii="Times New Roman" w:hAnsi="Times New Roman" w:cs="Times New Roman"/>
          <w:color w:val="000000" w:themeColor="text1"/>
        </w:rPr>
        <w:t xml:space="preserve">blind </w:t>
      </w:r>
      <w:r w:rsidR="00E06D7C" w:rsidRPr="00BB2EE5">
        <w:rPr>
          <w:rFonts w:ascii="Times New Roman" w:hAnsi="Times New Roman" w:cs="Times New Roman"/>
          <w:color w:val="000000" w:themeColor="text1"/>
        </w:rPr>
        <w:lastRenderedPageBreak/>
        <w:t xml:space="preserve">individuals would show superior sentence-comprehension ability relative to the sighted and that </w:t>
      </w:r>
      <w:r w:rsidR="00937B5B" w:rsidRPr="00BB2EE5">
        <w:rPr>
          <w:rFonts w:ascii="Times New Roman" w:hAnsi="Times New Roman" w:cs="Times New Roman"/>
          <w:color w:val="000000" w:themeColor="text1"/>
        </w:rPr>
        <w:t xml:space="preserve">this advantage would be most pronounced </w:t>
      </w:r>
      <w:r w:rsidR="001C3398" w:rsidRPr="00BB2EE5">
        <w:rPr>
          <w:rFonts w:ascii="Times New Roman" w:hAnsi="Times New Roman" w:cs="Times New Roman"/>
          <w:color w:val="000000" w:themeColor="text1"/>
        </w:rPr>
        <w:t xml:space="preserve">for </w:t>
      </w:r>
      <w:r w:rsidR="00814194" w:rsidRPr="00BB2EE5">
        <w:rPr>
          <w:rFonts w:ascii="Times New Roman" w:hAnsi="Times New Roman" w:cs="Times New Roman"/>
          <w:color w:val="000000" w:themeColor="text1"/>
        </w:rPr>
        <w:t>syntactically</w:t>
      </w:r>
      <w:r w:rsidR="00204248" w:rsidRPr="00BB2EE5">
        <w:rPr>
          <w:rFonts w:ascii="Times New Roman" w:hAnsi="Times New Roman" w:cs="Times New Roman"/>
          <w:color w:val="000000" w:themeColor="text1"/>
        </w:rPr>
        <w:t xml:space="preserve"> complex sentences</w:t>
      </w:r>
      <w:r w:rsidR="00B13F65" w:rsidRPr="00BB2EE5">
        <w:rPr>
          <w:rFonts w:ascii="Times New Roman" w:hAnsi="Times New Roman" w:cs="Times New Roman"/>
          <w:color w:val="000000" w:themeColor="text1"/>
        </w:rPr>
        <w:t>.</w:t>
      </w:r>
      <w:r w:rsidR="00AF3252" w:rsidRPr="00BB2EE5">
        <w:rPr>
          <w:rFonts w:ascii="Times New Roman" w:hAnsi="Times New Roman" w:cs="Times New Roman"/>
          <w:color w:val="000000" w:themeColor="text1"/>
        </w:rPr>
        <w:t xml:space="preserve"> </w:t>
      </w:r>
    </w:p>
    <w:p w14:paraId="0E32639B" w14:textId="23B0700F" w:rsidR="003F5FD4" w:rsidRPr="00C1785B" w:rsidRDefault="00C33E16" w:rsidP="006B5C80">
      <w:pPr>
        <w:spacing w:line="480" w:lineRule="auto"/>
        <w:ind w:firstLine="720"/>
        <w:contextualSpacing/>
        <w:rPr>
          <w:rFonts w:ascii="Times New Roman" w:hAnsi="Times New Roman" w:cs="Times New Roman"/>
          <w:color w:val="000000" w:themeColor="text1"/>
        </w:rPr>
      </w:pPr>
      <w:r>
        <w:rPr>
          <w:rFonts w:ascii="Times New Roman" w:hAnsi="Times New Roman" w:cs="Times New Roman"/>
          <w:color w:val="000000" w:themeColor="text1"/>
        </w:rPr>
        <w:t>W</w:t>
      </w:r>
      <w:r w:rsidR="00C4755A">
        <w:rPr>
          <w:rFonts w:ascii="Times New Roman" w:hAnsi="Times New Roman" w:cs="Times New Roman"/>
          <w:color w:val="000000" w:themeColor="text1"/>
        </w:rPr>
        <w:t xml:space="preserve">e </w:t>
      </w:r>
      <w:r w:rsidR="00BF4665" w:rsidRPr="00C1785B">
        <w:rPr>
          <w:rFonts w:ascii="Times New Roman" w:hAnsi="Times New Roman" w:cs="Times New Roman"/>
          <w:color w:val="000000" w:themeColor="text1"/>
        </w:rPr>
        <w:t xml:space="preserve">measured </w:t>
      </w:r>
      <w:r w:rsidR="001228FE" w:rsidRPr="00C1785B">
        <w:rPr>
          <w:rFonts w:ascii="Times New Roman" w:hAnsi="Times New Roman" w:cs="Times New Roman"/>
          <w:color w:val="000000" w:themeColor="text1"/>
        </w:rPr>
        <w:t>short term</w:t>
      </w:r>
      <w:r w:rsidR="003D6F8F" w:rsidRPr="00C1785B">
        <w:rPr>
          <w:rFonts w:ascii="Times New Roman" w:hAnsi="Times New Roman" w:cs="Times New Roman"/>
          <w:color w:val="000000" w:themeColor="text1"/>
        </w:rPr>
        <w:t xml:space="preserve"> </w:t>
      </w:r>
      <w:r w:rsidR="00BF4665" w:rsidRPr="00C1785B">
        <w:rPr>
          <w:rFonts w:ascii="Times New Roman" w:hAnsi="Times New Roman" w:cs="Times New Roman"/>
          <w:color w:val="000000" w:themeColor="text1"/>
        </w:rPr>
        <w:t xml:space="preserve">memory </w:t>
      </w:r>
      <w:r w:rsidR="003D6F8F" w:rsidRPr="00C1785B">
        <w:rPr>
          <w:rFonts w:ascii="Times New Roman" w:hAnsi="Times New Roman" w:cs="Times New Roman"/>
          <w:color w:val="000000" w:themeColor="text1"/>
        </w:rPr>
        <w:t>for spoken letters</w:t>
      </w:r>
      <w:r w:rsidR="003318DE" w:rsidRPr="00C1785B">
        <w:rPr>
          <w:rFonts w:ascii="Times New Roman" w:hAnsi="Times New Roman" w:cs="Times New Roman"/>
          <w:color w:val="000000" w:themeColor="text1"/>
        </w:rPr>
        <w:t>,</w:t>
      </w:r>
      <w:r w:rsidR="00BF4665" w:rsidRPr="00C1785B">
        <w:rPr>
          <w:rFonts w:ascii="Times New Roman" w:hAnsi="Times New Roman" w:cs="Times New Roman"/>
          <w:color w:val="000000" w:themeColor="text1"/>
        </w:rPr>
        <w:t xml:space="preserve"> in blind and sighted participants</w:t>
      </w:r>
      <w:r w:rsidR="00780966">
        <w:rPr>
          <w:rFonts w:ascii="Times New Roman" w:hAnsi="Times New Roman" w:cs="Times New Roman"/>
          <w:color w:val="000000" w:themeColor="text1"/>
        </w:rPr>
        <w:t xml:space="preserve">. The goal was to replicate the previous finding that blind participants show </w:t>
      </w:r>
      <w:r w:rsidR="00AD6F1B">
        <w:rPr>
          <w:rFonts w:ascii="Times New Roman" w:hAnsi="Times New Roman" w:cs="Times New Roman"/>
          <w:color w:val="000000" w:themeColor="text1"/>
        </w:rPr>
        <w:t>enhancements</w:t>
      </w:r>
      <w:r w:rsidR="00780966">
        <w:rPr>
          <w:rFonts w:ascii="Times New Roman" w:hAnsi="Times New Roman" w:cs="Times New Roman"/>
          <w:color w:val="000000" w:themeColor="text1"/>
        </w:rPr>
        <w:t xml:space="preserve"> in verbal working memory and</w:t>
      </w:r>
      <w:r w:rsidR="00BF4665" w:rsidRPr="00C1785B">
        <w:rPr>
          <w:rFonts w:ascii="Times New Roman" w:hAnsi="Times New Roman" w:cs="Times New Roman"/>
          <w:color w:val="000000" w:themeColor="text1"/>
        </w:rPr>
        <w:t xml:space="preserve"> to determine whether </w:t>
      </w:r>
      <w:r w:rsidR="00AD6F1B">
        <w:rPr>
          <w:rFonts w:ascii="Times New Roman" w:hAnsi="Times New Roman" w:cs="Times New Roman"/>
          <w:color w:val="000000" w:themeColor="text1"/>
        </w:rPr>
        <w:t xml:space="preserve">these enhancements </w:t>
      </w:r>
      <w:r w:rsidR="00DF469C">
        <w:rPr>
          <w:rFonts w:ascii="Times New Roman" w:hAnsi="Times New Roman" w:cs="Times New Roman"/>
          <w:color w:val="000000" w:themeColor="text1"/>
        </w:rPr>
        <w:t xml:space="preserve">are related to improvements in </w:t>
      </w:r>
      <w:r w:rsidR="008A78DB">
        <w:rPr>
          <w:rFonts w:ascii="Times New Roman" w:hAnsi="Times New Roman" w:cs="Times New Roman"/>
          <w:color w:val="000000" w:themeColor="text1"/>
        </w:rPr>
        <w:t>language or non-verbal executive control</w:t>
      </w:r>
      <w:r w:rsidR="0000369C">
        <w:rPr>
          <w:rFonts w:ascii="Times New Roman" w:hAnsi="Times New Roman" w:cs="Times New Roman"/>
          <w:color w:val="000000" w:themeColor="text1"/>
        </w:rPr>
        <w:t xml:space="preserve"> </w:t>
      </w:r>
      <w:r w:rsidR="00760F5B">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&lt;citation&gt;&lt;priority&gt;21&lt;/priority&gt;&lt;uuid&gt;09E0C79B-98E8-4DA2-9F60-7718321EE7BB&lt;/uuid&gt;&lt;publications&gt;&lt;publication&gt;&lt;subtype&gt;400&lt;/subtype&gt;&lt;title&gt;Early 'visual' cortex activation correlates with superior verbal memory performance in the blind.&lt;/title&gt;&lt;url&gt;http://www.nature.com/doifinder/10.1038/nn1072&lt;/url&gt;&lt;volume&gt;6&lt;/volume&gt;&lt;publication_date&gt;99200307001200000000220000&lt;/publication_date&gt;&lt;uuid&gt;D04B0157-650C-4A09-8D90-F64DAB2986CD&lt;/uuid&gt;&lt;type&gt;400&lt;/type&gt;&lt;accepted_date&gt;99200305021200000000222000&lt;/accepted_date&gt;&lt;number&gt;7&lt;/number&gt;&lt;citekey&gt;Amedi:2003ju&lt;/citekey&gt;&lt;submission_date&gt;99200301231200000000222000&lt;/submission_date&gt;&lt;doi&gt;10.1038/nn1072&lt;/doi&gt;&lt;institution&gt;Neurobiology Department, Life Science Institute, Hebrew University, Jerusalem 91904, Israel. amir@lobster.ls.huji.ac.il&lt;/institution&gt;&lt;startpage&gt;758&lt;/startpage&gt;&lt;endpage&gt;766&lt;/endpage&gt;&lt;bundle&gt;&lt;publication&gt;&lt;title&gt;Nature Neuroscience&lt;/title&gt;&lt;uuid&gt;B1727C08-3D2E-4A94-9FCC-471A4D530168&lt;/uuid&gt;&lt;subtype&gt;-100&lt;/subtype&gt;&lt;publisher&gt;Nature Publishing Group&lt;/publisher&gt;&lt;type&gt;-100&lt;/type&gt;&lt;/publication&gt;&lt;/bundle&gt;&lt;authors&gt;&lt;author&gt;&lt;lastName&gt;Amedi&lt;/lastName&gt;&lt;firstName&gt;Amir&lt;/firstName&gt;&lt;/author&gt;&lt;author&gt;&lt;lastName&gt;Raz&lt;/lastName&gt;&lt;firstName&gt;Noa&lt;/firstName&gt;&lt;/author&gt;&lt;author&gt;&lt;lastName&gt;Pianka&lt;/lastName&gt;&lt;firstName&gt;Pazit&lt;/firstName&gt;&lt;/author&gt;&lt;author&gt;&lt;lastName&gt;Malach&lt;/lastName&gt;&lt;firstName&gt;Rafael&lt;/firstName&gt;&lt;/author&gt;&lt;author&gt;&lt;lastName&gt;Zohary&lt;/lastName&gt;&lt;firstName&gt;Ehud&lt;/firstName&gt;&lt;/author&gt;&lt;/authors&gt;&lt;/publication&gt;&lt;publication&gt;&lt;subtype&gt;400&lt;/subtype&gt;&lt;title&gt;Performance of blind children on digit-span tests.&lt;/title&gt;&lt;publication_date&gt;99199500001200000000200000&lt;/publication_date&gt;&lt;uuid&gt;E23F9DED-D4CE-4F3E-91EA-0813D9C1B754&lt;/uuid&gt;&lt;type&gt;400&lt;/type&gt;&lt;accepted_date&gt;99199500001200000000200000&lt;/accepted_date&gt;&lt;bundle&gt;&lt;publication&gt;&lt;title&gt;Journal of Visual Impairment Blindness&lt;/title&gt;&lt;uuid&gt;82C5D3FA-3D15-48A9-9D41-8DF68EFFFCAD&lt;/uuid&gt;&lt;subtype&gt;-100&lt;/subtype&gt;&lt;type&gt;-100&lt;/type&gt;&lt;/publication&gt;&lt;/bundle&gt;&lt;authors&gt;&lt;author&gt;&lt;lastName&gt;Hull&lt;/lastName&gt;&lt;firstName&gt;T&lt;/firstName&gt;&lt;/author&gt;&lt;author&gt;&lt;lastName&gt;Mason&lt;/lastName&gt;&lt;firstName&gt;H&lt;/firstName&gt;&lt;/author&gt;&lt;/authors&gt;&lt;/publication&gt;&lt;/publications&gt;&lt;cites&gt;&lt;/cites&gt;&lt;/citation&gt;</w:instrText>
      </w:r>
      <w:r w:rsidR="00760F5B">
        <w:rPr>
          <w:rFonts w:ascii="Times New Roman" w:hAnsi="Times New Roman" w:cs="Times New Roman"/>
          <w:color w:val="000000" w:themeColor="text1"/>
        </w:rPr>
        <w:fldChar w:fldCharType="separate"/>
      </w:r>
      <w:r w:rsidR="00D513C1">
        <w:rPr>
          <w:rFonts w:ascii="Times New Roman" w:hAnsi="Times New Roman" w:cs="Times New Roman"/>
        </w:rPr>
        <w:t>(Amedi et al., 2003; Hull &amp; Mason, 1995)</w:t>
      </w:r>
      <w:r w:rsidR="00760F5B">
        <w:rPr>
          <w:rFonts w:ascii="Times New Roman" w:hAnsi="Times New Roman" w:cs="Times New Roman"/>
          <w:color w:val="000000" w:themeColor="text1"/>
        </w:rPr>
        <w:fldChar w:fldCharType="end"/>
      </w:r>
      <w:r w:rsidR="008A78DB">
        <w:rPr>
          <w:rFonts w:ascii="Times New Roman" w:hAnsi="Times New Roman" w:cs="Times New Roman"/>
          <w:color w:val="000000" w:themeColor="text1"/>
        </w:rPr>
        <w:t>.</w:t>
      </w:r>
      <w:r w:rsidR="007B7D3D" w:rsidRPr="00C1785B">
        <w:rPr>
          <w:rFonts w:ascii="Times New Roman" w:hAnsi="Times New Roman" w:cs="Times New Roman"/>
          <w:color w:val="000000" w:themeColor="text1"/>
        </w:rPr>
        <w:t xml:space="preserve"> </w:t>
      </w:r>
    </w:p>
    <w:p w14:paraId="09716D5A" w14:textId="3753A694" w:rsidR="009624CA" w:rsidRPr="00C1785B" w:rsidRDefault="00672A7E" w:rsidP="006B5C80">
      <w:pPr>
        <w:spacing w:line="480" w:lineRule="auto"/>
        <w:ind w:firstLine="720"/>
        <w:contextualSpacing/>
        <w:rPr>
          <w:rFonts w:ascii="Times New Roman" w:hAnsi="Times New Roman" w:cs="Times New Roman"/>
          <w:color w:val="000000" w:themeColor="text1"/>
        </w:rPr>
      </w:pPr>
      <w:r>
        <w:rPr>
          <w:rFonts w:ascii="Times New Roman" w:hAnsi="Times New Roman" w:cs="Times New Roman"/>
          <w:color w:val="000000" w:themeColor="text1"/>
        </w:rPr>
        <w:t>B</w:t>
      </w:r>
      <w:r w:rsidR="00F567F0" w:rsidRPr="00C1785B">
        <w:rPr>
          <w:rFonts w:ascii="Times New Roman" w:hAnsi="Times New Roman" w:cs="Times New Roman"/>
          <w:color w:val="000000" w:themeColor="text1"/>
        </w:rPr>
        <w:t xml:space="preserve">lind and sighted </w:t>
      </w:r>
      <w:r w:rsidR="00B11756" w:rsidRPr="00C1785B">
        <w:rPr>
          <w:rFonts w:ascii="Times New Roman" w:hAnsi="Times New Roman" w:cs="Times New Roman"/>
          <w:color w:val="000000" w:themeColor="text1"/>
        </w:rPr>
        <w:t>participants</w:t>
      </w:r>
      <w:r w:rsidR="0074122D" w:rsidRPr="00C1785B">
        <w:rPr>
          <w:rFonts w:ascii="Times New Roman" w:hAnsi="Times New Roman" w:cs="Times New Roman"/>
          <w:color w:val="000000" w:themeColor="text1"/>
        </w:rPr>
        <w:t xml:space="preserve"> </w:t>
      </w:r>
      <w:r w:rsidR="00060FCB">
        <w:rPr>
          <w:rFonts w:ascii="Times New Roman" w:hAnsi="Times New Roman" w:cs="Times New Roman"/>
          <w:color w:val="000000" w:themeColor="text1"/>
        </w:rPr>
        <w:t xml:space="preserve">were also tested on a series of </w:t>
      </w:r>
      <w:r w:rsidR="00880693" w:rsidRPr="00C1785B">
        <w:rPr>
          <w:rFonts w:ascii="Times New Roman" w:hAnsi="Times New Roman" w:cs="Times New Roman"/>
          <w:color w:val="000000" w:themeColor="text1"/>
        </w:rPr>
        <w:t>control tasks</w:t>
      </w:r>
      <w:r w:rsidR="00617700" w:rsidRPr="00C1785B">
        <w:rPr>
          <w:rFonts w:ascii="Times New Roman" w:hAnsi="Times New Roman" w:cs="Times New Roman"/>
          <w:color w:val="000000" w:themeColor="text1"/>
        </w:rPr>
        <w:t>,</w:t>
      </w:r>
      <w:r w:rsidR="00880693" w:rsidRPr="00C1785B">
        <w:rPr>
          <w:rFonts w:ascii="Times New Roman" w:hAnsi="Times New Roman" w:cs="Times New Roman"/>
          <w:color w:val="000000" w:themeColor="text1"/>
        </w:rPr>
        <w:t xml:space="preserve"> including </w:t>
      </w:r>
      <w:r w:rsidR="00D52032">
        <w:rPr>
          <w:rFonts w:ascii="Times New Roman" w:hAnsi="Times New Roman" w:cs="Times New Roman"/>
          <w:color w:val="000000" w:themeColor="text1"/>
        </w:rPr>
        <w:t>two</w:t>
      </w:r>
      <w:r w:rsidR="00880693" w:rsidRPr="00C1785B">
        <w:rPr>
          <w:rFonts w:ascii="Times New Roman" w:hAnsi="Times New Roman" w:cs="Times New Roman"/>
          <w:color w:val="000000" w:themeColor="text1"/>
        </w:rPr>
        <w:t xml:space="preserve"> symbolic math task</w:t>
      </w:r>
      <w:r w:rsidR="009B2C1C">
        <w:rPr>
          <w:rFonts w:ascii="Times New Roman" w:hAnsi="Times New Roman" w:cs="Times New Roman"/>
          <w:color w:val="000000" w:themeColor="text1"/>
        </w:rPr>
        <w:t>s</w:t>
      </w:r>
      <w:r w:rsidR="004C0D7B" w:rsidRPr="00C1785B">
        <w:rPr>
          <w:rFonts w:ascii="Times New Roman" w:hAnsi="Times New Roman" w:cs="Times New Roman"/>
          <w:color w:val="000000" w:themeColor="text1"/>
        </w:rPr>
        <w:t xml:space="preserve"> and verbal portions of the Woodcock-Johnson III</w:t>
      </w:r>
      <w:r w:rsidR="009D6B78">
        <w:rPr>
          <w:rFonts w:ascii="Times New Roman" w:hAnsi="Times New Roman" w:cs="Times New Roman"/>
          <w:color w:val="000000" w:themeColor="text1"/>
        </w:rPr>
        <w:t>,</w:t>
      </w:r>
      <w:r w:rsidR="006D0615">
        <w:rPr>
          <w:rFonts w:ascii="Times New Roman" w:hAnsi="Times New Roman" w:cs="Times New Roman"/>
          <w:color w:val="000000" w:themeColor="text1"/>
        </w:rPr>
        <w:t xml:space="preserve"> which te</w:t>
      </w:r>
      <w:r w:rsidR="00030F8F">
        <w:rPr>
          <w:rFonts w:ascii="Times New Roman" w:hAnsi="Times New Roman" w:cs="Times New Roman"/>
          <w:color w:val="000000" w:themeColor="text1"/>
        </w:rPr>
        <w:t>st vocabulary</w:t>
      </w:r>
      <w:r w:rsidR="00F22548">
        <w:rPr>
          <w:rFonts w:ascii="Times New Roman" w:hAnsi="Times New Roman" w:cs="Times New Roman"/>
          <w:color w:val="000000" w:themeColor="text1"/>
        </w:rPr>
        <w:t xml:space="preserve"> and</w:t>
      </w:r>
      <w:r w:rsidR="00030F8F">
        <w:rPr>
          <w:rFonts w:ascii="Times New Roman" w:hAnsi="Times New Roman" w:cs="Times New Roman"/>
          <w:color w:val="000000" w:themeColor="text1"/>
        </w:rPr>
        <w:t xml:space="preserve"> </w:t>
      </w:r>
      <w:r w:rsidR="006D0615">
        <w:rPr>
          <w:rFonts w:ascii="Times New Roman" w:hAnsi="Times New Roman" w:cs="Times New Roman"/>
          <w:color w:val="000000" w:themeColor="text1"/>
        </w:rPr>
        <w:t>reading ability</w:t>
      </w:r>
      <w:r w:rsidR="00276E1B" w:rsidRPr="00C1785B">
        <w:rPr>
          <w:rFonts w:ascii="Times New Roman" w:hAnsi="Times New Roman" w:cs="Times New Roman"/>
          <w:color w:val="000000" w:themeColor="text1"/>
        </w:rPr>
        <w:t xml:space="preserve">. </w:t>
      </w:r>
      <w:r w:rsidR="00880693" w:rsidRPr="00C1785B">
        <w:rPr>
          <w:rFonts w:ascii="Times New Roman" w:hAnsi="Times New Roman" w:cs="Times New Roman"/>
          <w:color w:val="000000" w:themeColor="text1"/>
        </w:rPr>
        <w:t xml:space="preserve">These tasks enabled us to test the </w:t>
      </w:r>
      <w:r w:rsidR="005D7A5B">
        <w:rPr>
          <w:rFonts w:ascii="Times New Roman" w:hAnsi="Times New Roman" w:cs="Times New Roman"/>
          <w:color w:val="000000" w:themeColor="text1"/>
        </w:rPr>
        <w:t>specificity</w:t>
      </w:r>
      <w:r w:rsidR="00880693" w:rsidRPr="00C1785B">
        <w:rPr>
          <w:rFonts w:ascii="Times New Roman" w:hAnsi="Times New Roman" w:cs="Times New Roman"/>
          <w:color w:val="000000" w:themeColor="text1"/>
        </w:rPr>
        <w:t xml:space="preserve"> </w:t>
      </w:r>
      <w:r w:rsidR="00A20DC4">
        <w:rPr>
          <w:rFonts w:ascii="Times New Roman" w:hAnsi="Times New Roman" w:cs="Times New Roman"/>
          <w:color w:val="000000" w:themeColor="text1"/>
        </w:rPr>
        <w:t xml:space="preserve">of </w:t>
      </w:r>
      <w:r w:rsidR="00311915">
        <w:rPr>
          <w:rFonts w:ascii="Times New Roman" w:hAnsi="Times New Roman" w:cs="Times New Roman"/>
          <w:color w:val="000000" w:themeColor="text1"/>
        </w:rPr>
        <w:t>sentence processing</w:t>
      </w:r>
      <w:r w:rsidR="00A20DC4">
        <w:rPr>
          <w:rFonts w:ascii="Times New Roman" w:hAnsi="Times New Roman" w:cs="Times New Roman"/>
          <w:color w:val="000000" w:themeColor="text1"/>
        </w:rPr>
        <w:t xml:space="preserve"> </w:t>
      </w:r>
      <w:r w:rsidR="001544CC">
        <w:rPr>
          <w:rFonts w:ascii="Times New Roman" w:hAnsi="Times New Roman" w:cs="Times New Roman"/>
          <w:color w:val="000000" w:themeColor="text1"/>
        </w:rPr>
        <w:t>enhancements</w:t>
      </w:r>
      <w:r w:rsidR="00A20DC4">
        <w:rPr>
          <w:rFonts w:ascii="Times New Roman" w:hAnsi="Times New Roman" w:cs="Times New Roman"/>
          <w:color w:val="000000" w:themeColor="text1"/>
        </w:rPr>
        <w:t xml:space="preserve">. </w:t>
      </w:r>
      <w:r w:rsidR="001544CC">
        <w:rPr>
          <w:rFonts w:ascii="Times New Roman" w:hAnsi="Times New Roman" w:cs="Times New Roman"/>
          <w:color w:val="000000" w:themeColor="text1"/>
        </w:rPr>
        <w:t xml:space="preserve">We predicted that </w:t>
      </w:r>
      <w:r w:rsidR="00661F3A" w:rsidRPr="00C1785B">
        <w:rPr>
          <w:rFonts w:ascii="Times New Roman" w:hAnsi="Times New Roman" w:cs="Times New Roman"/>
          <w:color w:val="000000" w:themeColor="text1"/>
        </w:rPr>
        <w:t>sentence-processing</w:t>
      </w:r>
      <w:r w:rsidR="00880693" w:rsidRPr="00C1785B">
        <w:rPr>
          <w:rFonts w:ascii="Times New Roman" w:hAnsi="Times New Roman" w:cs="Times New Roman"/>
          <w:color w:val="000000" w:themeColor="text1"/>
        </w:rPr>
        <w:t xml:space="preserve"> advantages </w:t>
      </w:r>
      <w:r w:rsidR="003F019D">
        <w:rPr>
          <w:rFonts w:ascii="Times New Roman" w:hAnsi="Times New Roman" w:cs="Times New Roman"/>
          <w:color w:val="000000" w:themeColor="text1"/>
        </w:rPr>
        <w:t xml:space="preserve">and working memory advantages in blind individuals </w:t>
      </w:r>
      <w:r w:rsidR="00827529">
        <w:rPr>
          <w:rFonts w:ascii="Times New Roman" w:hAnsi="Times New Roman" w:cs="Times New Roman"/>
          <w:color w:val="000000" w:themeColor="text1"/>
        </w:rPr>
        <w:t xml:space="preserve">would </w:t>
      </w:r>
      <w:r w:rsidR="00880693" w:rsidRPr="00C1785B">
        <w:rPr>
          <w:rFonts w:ascii="Times New Roman" w:hAnsi="Times New Roman" w:cs="Times New Roman"/>
          <w:color w:val="000000" w:themeColor="text1"/>
        </w:rPr>
        <w:t>persist, even when blind and sighted groups are matched on other cognitive abilities.</w:t>
      </w:r>
    </w:p>
    <w:p w14:paraId="5F7CD528" w14:textId="77777777" w:rsidR="009624CA" w:rsidRPr="00C1785B" w:rsidRDefault="009624CA" w:rsidP="006B5C80">
      <w:pPr>
        <w:spacing w:line="480" w:lineRule="auto"/>
        <w:rPr>
          <w:rFonts w:ascii="Times New Roman" w:hAnsi="Times New Roman" w:cs="Times New Roman"/>
          <w:color w:val="000000" w:themeColor="text1"/>
        </w:rPr>
      </w:pPr>
    </w:p>
    <w:p w14:paraId="7896F03D" w14:textId="77777777" w:rsidR="00DF7A78" w:rsidRDefault="00DF7A78" w:rsidP="006B5C80">
      <w:pPr>
        <w:widowControl w:val="0"/>
        <w:adjustRightInd w:val="0"/>
        <w:spacing w:line="480" w:lineRule="auto"/>
        <w:rPr>
          <w:rFonts w:ascii="Times New Roman" w:hAnsi="Times New Roman" w:cs="Times New Roman"/>
          <w:b/>
          <w:color w:val="000000" w:themeColor="text1"/>
        </w:rPr>
        <w:sectPr w:rsidR="00DF7A78" w:rsidSect="006B5C80">
          <w:pgSz w:w="12240" w:h="15840"/>
          <w:pgMar w:top="1440" w:right="1440" w:bottom="1440" w:left="1440" w:header="720" w:footer="720" w:gutter="0"/>
          <w:lnNumType w:countBy="1"/>
          <w:cols w:space="720"/>
          <w:docGrid w:linePitch="360"/>
        </w:sectPr>
      </w:pPr>
    </w:p>
    <w:p w14:paraId="52871A99" w14:textId="3149D5AC" w:rsidR="004521E9" w:rsidRPr="00C1785B" w:rsidRDefault="004521E9" w:rsidP="006B5C80">
      <w:pPr>
        <w:widowControl w:val="0"/>
        <w:adjustRightInd w:val="0"/>
        <w:spacing w:line="480" w:lineRule="auto"/>
        <w:rPr>
          <w:rFonts w:ascii="Times New Roman" w:hAnsi="Times New Roman" w:cs="Times New Roman"/>
          <w:b/>
          <w:color w:val="000000" w:themeColor="text1"/>
        </w:rPr>
      </w:pPr>
      <w:r w:rsidRPr="00C1785B">
        <w:rPr>
          <w:rFonts w:ascii="Times New Roman" w:hAnsi="Times New Roman" w:cs="Times New Roman"/>
          <w:b/>
          <w:color w:val="000000" w:themeColor="text1"/>
        </w:rPr>
        <w:lastRenderedPageBreak/>
        <w:t>Methods</w:t>
      </w:r>
    </w:p>
    <w:p w14:paraId="24144A35" w14:textId="77777777" w:rsidR="004521E9" w:rsidRPr="00C1785B" w:rsidRDefault="004521E9" w:rsidP="006B5C80">
      <w:pPr>
        <w:widowControl w:val="0"/>
        <w:adjustRightInd w:val="0"/>
        <w:spacing w:line="480" w:lineRule="auto"/>
        <w:rPr>
          <w:rFonts w:ascii="Times New Roman" w:hAnsi="Times New Roman" w:cs="Times New Roman"/>
          <w:i/>
          <w:color w:val="000000" w:themeColor="text1"/>
        </w:rPr>
      </w:pPr>
      <w:r w:rsidRPr="00C1785B">
        <w:rPr>
          <w:rFonts w:ascii="Times New Roman" w:hAnsi="Times New Roman" w:cs="Times New Roman"/>
          <w:i/>
          <w:color w:val="000000" w:themeColor="text1"/>
        </w:rPr>
        <w:t xml:space="preserve">Participants. </w:t>
      </w:r>
    </w:p>
    <w:p w14:paraId="6928A850" w14:textId="06A4FDA6" w:rsidR="002305BE" w:rsidRPr="00C1785B" w:rsidRDefault="004521E9" w:rsidP="006B5C80">
      <w:pPr>
        <w:widowControl w:val="0"/>
        <w:spacing w:line="480" w:lineRule="auto"/>
        <w:contextualSpacing/>
        <w:rPr>
          <w:rFonts w:ascii="Times New Roman" w:hAnsi="Times New Roman" w:cs="Times New Roman"/>
          <w:color w:val="000000" w:themeColor="text1"/>
        </w:rPr>
      </w:pPr>
      <w:r w:rsidRPr="00C1785B">
        <w:rPr>
          <w:rFonts w:ascii="Times New Roman" w:hAnsi="Times New Roman" w:cs="Times New Roman"/>
          <w:color w:val="000000" w:themeColor="text1"/>
        </w:rPr>
        <w:tab/>
        <w:t>25 congenitally blind individuals (15 female) and 52 sighted age and educated matched controls (36 female)</w:t>
      </w:r>
      <w:r w:rsidR="00362CC8" w:rsidRPr="00C1785B">
        <w:rPr>
          <w:rFonts w:ascii="Times New Roman" w:hAnsi="Times New Roman" w:cs="Times New Roman"/>
          <w:color w:val="000000" w:themeColor="text1"/>
        </w:rPr>
        <w:t xml:space="preserve"> </w:t>
      </w:r>
      <w:r w:rsidR="00F818EA">
        <w:rPr>
          <w:rFonts w:ascii="Times New Roman" w:hAnsi="Times New Roman" w:cs="Times New Roman"/>
          <w:color w:val="000000" w:themeColor="text1"/>
        </w:rPr>
        <w:t>took part in the study</w:t>
      </w:r>
      <w:r w:rsidR="00415A17" w:rsidRPr="00C1785B">
        <w:rPr>
          <w:rFonts w:ascii="Times New Roman" w:hAnsi="Times New Roman" w:cs="Times New Roman"/>
          <w:color w:val="000000" w:themeColor="text1"/>
        </w:rPr>
        <w:t xml:space="preserve"> </w:t>
      </w:r>
      <w:r w:rsidR="00362CC8" w:rsidRPr="00C1785B">
        <w:rPr>
          <w:rFonts w:ascii="Times New Roman" w:hAnsi="Times New Roman" w:cs="Times New Roman"/>
          <w:color w:val="000000" w:themeColor="text1"/>
        </w:rPr>
        <w:t xml:space="preserve">(age: blind mean=32.64, SD=9.86; sighted </w:t>
      </w:r>
      <w:r w:rsidR="00827047" w:rsidRPr="00C1785B">
        <w:rPr>
          <w:rFonts w:ascii="Times New Roman" w:hAnsi="Times New Roman" w:cs="Times New Roman"/>
          <w:color w:val="000000" w:themeColor="text1"/>
        </w:rPr>
        <w:t>mean=33.31, SD</w:t>
      </w:r>
      <w:r w:rsidR="00362CC8" w:rsidRPr="00C1785B">
        <w:rPr>
          <w:rFonts w:ascii="Times New Roman" w:hAnsi="Times New Roman" w:cs="Times New Roman"/>
          <w:color w:val="000000" w:themeColor="text1"/>
        </w:rPr>
        <w:t>=11.51;</w:t>
      </w:r>
      <w:r w:rsidRPr="00C1785B">
        <w:rPr>
          <w:rFonts w:ascii="Times New Roman" w:hAnsi="Times New Roman" w:cs="Times New Roman"/>
          <w:color w:val="000000" w:themeColor="text1"/>
        </w:rPr>
        <w:t xml:space="preserve"> </w:t>
      </w:r>
      <w:r w:rsidR="00362CC8" w:rsidRPr="00C1785B">
        <w:rPr>
          <w:rFonts w:ascii="Times New Roman" w:hAnsi="Times New Roman" w:cs="Times New Roman"/>
          <w:color w:val="000000" w:themeColor="text1"/>
        </w:rPr>
        <w:t xml:space="preserve">blind vs. sighted </w:t>
      </w:r>
      <w:r w:rsidRPr="00C1785B">
        <w:rPr>
          <w:rFonts w:ascii="Times New Roman" w:hAnsi="Times New Roman" w:cs="Times New Roman"/>
          <w:color w:val="000000" w:themeColor="text1"/>
        </w:rPr>
        <w:t>t(75)=-0.25, p=0.80; year</w:t>
      </w:r>
      <w:r w:rsidR="00362CC8" w:rsidRPr="00C1785B">
        <w:rPr>
          <w:rFonts w:ascii="Times New Roman" w:hAnsi="Times New Roman" w:cs="Times New Roman"/>
          <w:color w:val="000000" w:themeColor="text1"/>
        </w:rPr>
        <w:t>s of education: blind mean=16.68, SD=2.61, sighted mean</w:t>
      </w:r>
      <w:r w:rsidRPr="00C1785B">
        <w:rPr>
          <w:rFonts w:ascii="Times New Roman" w:hAnsi="Times New Roman" w:cs="Times New Roman"/>
          <w:color w:val="000000" w:themeColor="text1"/>
        </w:rPr>
        <w:t>=16.59,</w:t>
      </w:r>
      <w:r w:rsidR="00362CC8" w:rsidRPr="00C1785B">
        <w:rPr>
          <w:rFonts w:ascii="Times New Roman" w:hAnsi="Times New Roman" w:cs="Times New Roman"/>
          <w:color w:val="000000" w:themeColor="text1"/>
        </w:rPr>
        <w:t xml:space="preserve"> SD=2.20</w:t>
      </w:r>
      <w:r w:rsidR="00362CC8" w:rsidRPr="00435B56">
        <w:rPr>
          <w:rFonts w:ascii="Times New Roman" w:hAnsi="Times New Roman" w:cs="Times New Roman"/>
          <w:color w:val="000000" w:themeColor="text1"/>
        </w:rPr>
        <w:t>; blind vs. sighted t(75)=0.15, p=0.88)</w:t>
      </w:r>
      <w:r w:rsidR="00C73A5D" w:rsidRPr="00435B56">
        <w:rPr>
          <w:rFonts w:ascii="Times New Roman" w:hAnsi="Times New Roman" w:cs="Times New Roman"/>
          <w:color w:val="000000" w:themeColor="text1"/>
        </w:rPr>
        <w:t xml:space="preserve">. </w:t>
      </w:r>
      <w:r w:rsidR="00552ECE" w:rsidRPr="00435B56">
        <w:rPr>
          <w:rFonts w:ascii="Times New Roman" w:hAnsi="Times New Roman" w:cs="Times New Roman"/>
          <w:color w:val="000000" w:themeColor="text1"/>
        </w:rPr>
        <w:t xml:space="preserve">All </w:t>
      </w:r>
      <w:r w:rsidR="00131AC4" w:rsidRPr="00435B56">
        <w:rPr>
          <w:rFonts w:ascii="Times New Roman" w:hAnsi="Times New Roman" w:cs="Times New Roman"/>
          <w:color w:val="000000" w:themeColor="text1"/>
        </w:rPr>
        <w:t xml:space="preserve">but one blind and one sighted </w:t>
      </w:r>
      <w:r w:rsidR="00552ECE" w:rsidRPr="00435B56">
        <w:rPr>
          <w:rFonts w:ascii="Times New Roman" w:hAnsi="Times New Roman" w:cs="Times New Roman"/>
          <w:color w:val="000000" w:themeColor="text1"/>
        </w:rPr>
        <w:t xml:space="preserve">participant completed </w:t>
      </w:r>
      <w:r w:rsidR="00B94392" w:rsidRPr="00435B56">
        <w:rPr>
          <w:rFonts w:ascii="Times New Roman" w:hAnsi="Times New Roman" w:cs="Times New Roman"/>
          <w:color w:val="000000" w:themeColor="text1"/>
        </w:rPr>
        <w:t>all of the</w:t>
      </w:r>
      <w:r w:rsidR="00B94392">
        <w:rPr>
          <w:rFonts w:ascii="Times New Roman" w:hAnsi="Times New Roman" w:cs="Times New Roman"/>
          <w:color w:val="000000" w:themeColor="text1"/>
        </w:rPr>
        <w:t xml:space="preserve"> experimental tasks. </w:t>
      </w:r>
      <w:r w:rsidR="00B8592F">
        <w:rPr>
          <w:rFonts w:ascii="Times New Roman" w:hAnsi="Times New Roman" w:cs="Times New Roman"/>
          <w:color w:val="000000" w:themeColor="text1"/>
        </w:rPr>
        <w:t xml:space="preserve">One blind participant was not tested on the Analogies and Division portions of WJIII and one sighted participant did not perform the working memory task. </w:t>
      </w:r>
      <w:r w:rsidR="006A7780">
        <w:rPr>
          <w:rFonts w:ascii="Times New Roman" w:hAnsi="Times New Roman" w:cs="Times New Roman"/>
          <w:color w:val="000000" w:themeColor="text1"/>
        </w:rPr>
        <w:t xml:space="preserve">An addition </w:t>
      </w:r>
      <w:r w:rsidR="006E55FD" w:rsidRPr="00C1785B">
        <w:rPr>
          <w:rFonts w:ascii="Times New Roman" w:hAnsi="Times New Roman" w:cs="Times New Roman"/>
          <w:color w:val="000000" w:themeColor="text1"/>
        </w:rPr>
        <w:t xml:space="preserve">2 blind and 2 sighted participants were </w:t>
      </w:r>
      <w:r w:rsidR="005D48E6">
        <w:rPr>
          <w:rFonts w:ascii="Times New Roman" w:hAnsi="Times New Roman" w:cs="Times New Roman"/>
          <w:color w:val="000000" w:themeColor="text1"/>
        </w:rPr>
        <w:t xml:space="preserve">tested but </w:t>
      </w:r>
      <w:r w:rsidR="006E55FD" w:rsidRPr="00C1785B">
        <w:rPr>
          <w:rFonts w:ascii="Times New Roman" w:hAnsi="Times New Roman" w:cs="Times New Roman"/>
          <w:color w:val="000000" w:themeColor="text1"/>
        </w:rPr>
        <w:t xml:space="preserve">excluded for poor performance on the Woodcock-Johnson III (outliers on any individual measure, defined according to Rosner’s extreme studentized deviate test for multiple outliers, two-sided, p &lt; 0.05, maximal 10 </w:t>
      </w:r>
      <w:r w:rsidR="00760F5B">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&lt;citation&gt;&lt;priority&gt;22&lt;/priority&gt;&lt;uuid&gt;02C9233D-2A3E-4727-AAFC-2D312776AFDA&lt;/uuid&gt;&lt;publications&gt;&lt;publication&gt;&lt;subtype&gt;400&lt;/subtype&gt;&lt;publisher&gt;Taylor &amp;amp; Francis, Ltd.&lt;/publisher&gt;&lt;title&gt;On the Detection of Many Outliers&lt;/title&gt;&lt;volume&gt;17&lt;/volume&gt;&lt;publication_date&gt;99197505011200000000222000&lt;/publication_date&gt;&lt;uuid&gt;7741D892-CFAB-4622-8CEB-C7D43F053B43&lt;/uuid&gt;&lt;type&gt;400&lt;/type&gt;&lt;number&gt;2&lt;/number&gt;&lt;doi&gt;10.2307/1268354?refreqid=search-gateway:dcc78f9166490b69958c740069ab00f1&lt;/doi&gt;&lt;startpage&gt;221&lt;/startpage&gt;&lt;endpage&gt;227&lt;/endpage&gt;&lt;bundle&gt;&lt;publication&gt;&lt;title&gt;Technometrics&lt;/title&gt;&lt;uuid&gt;82A44E0D-19FA-495E-968E-AD5702D2E06A&lt;/uuid&gt;&lt;subtype&gt;-100&lt;/subtype&gt;&lt;type&gt;-100&lt;/type&gt;&lt;/publication&gt;&lt;/bundle&gt;&lt;authors&gt;&lt;author&gt;&lt;lastName&gt;Rosner&lt;/lastName&gt;&lt;firstName&gt;Bernard&lt;/firstName&gt;&lt;/author&gt;&lt;/authors&gt;&lt;/publication&gt;&lt;/publications&gt;&lt;cites&gt;&lt;/cites&gt;&lt;/citation&gt;</w:instrText>
      </w:r>
      <w:r w:rsidR="00760F5B">
        <w:rPr>
          <w:rFonts w:ascii="Times New Roman" w:hAnsi="Times New Roman" w:cs="Times New Roman"/>
          <w:color w:val="000000" w:themeColor="text1"/>
        </w:rPr>
        <w:fldChar w:fldCharType="separate"/>
      </w:r>
      <w:r w:rsidR="00D513C1">
        <w:rPr>
          <w:rFonts w:ascii="Times New Roman" w:hAnsi="Times New Roman" w:cs="Times New Roman"/>
        </w:rPr>
        <w:t>(Rosner, 1975)</w:t>
      </w:r>
      <w:r w:rsidR="00760F5B">
        <w:rPr>
          <w:rFonts w:ascii="Times New Roman" w:hAnsi="Times New Roman" w:cs="Times New Roman"/>
          <w:color w:val="000000" w:themeColor="text1"/>
        </w:rPr>
        <w:fldChar w:fldCharType="end"/>
      </w:r>
      <w:r w:rsidR="006E55FD" w:rsidRPr="00C1785B">
        <w:rPr>
          <w:rFonts w:ascii="Times New Roman" w:hAnsi="Times New Roman" w:cs="Times New Roman"/>
          <w:color w:val="000000" w:themeColor="text1"/>
        </w:rPr>
        <w:t>). Reported numbers of blind and sighted participants do not include these excluded participants.</w:t>
      </w:r>
    </w:p>
    <w:p w14:paraId="5CDF24D7" w14:textId="3EF208DC" w:rsidR="00C52942" w:rsidRPr="00C1785B" w:rsidRDefault="004521E9" w:rsidP="006B5C80">
      <w:pPr>
        <w:pStyle w:val="CommentText"/>
        <w:widowControl w:val="0"/>
        <w:spacing w:line="480" w:lineRule="auto"/>
        <w:ind w:firstLine="720"/>
        <w:contextualSpacing/>
        <w:rPr>
          <w:rFonts w:ascii="Times New Roman" w:hAnsi="Times New Roman" w:cs="Times New Roman"/>
          <w:color w:val="000000" w:themeColor="text1"/>
        </w:rPr>
      </w:pPr>
      <w:r w:rsidRPr="00C1785B">
        <w:rPr>
          <w:rFonts w:ascii="Times New Roman" w:hAnsi="Times New Roman" w:cs="Times New Roman"/>
          <w:color w:val="000000" w:themeColor="text1"/>
        </w:rPr>
        <w:t xml:space="preserve">All participants were native English speakers, </w:t>
      </w:r>
      <w:r w:rsidR="00C82C16">
        <w:rPr>
          <w:rFonts w:ascii="Times New Roman" w:hAnsi="Times New Roman" w:cs="Times New Roman"/>
          <w:color w:val="000000" w:themeColor="text1"/>
        </w:rPr>
        <w:t>majority</w:t>
      </w:r>
      <w:r w:rsidR="003D0D6B">
        <w:rPr>
          <w:rFonts w:ascii="Times New Roman" w:hAnsi="Times New Roman" w:cs="Times New Roman"/>
          <w:color w:val="000000" w:themeColor="text1"/>
        </w:rPr>
        <w:t xml:space="preserve"> having spoken only English since birth. </w:t>
      </w:r>
      <w:r w:rsidRPr="00C1785B">
        <w:rPr>
          <w:rFonts w:ascii="Times New Roman" w:hAnsi="Times New Roman" w:cs="Times New Roman"/>
          <w:color w:val="000000" w:themeColor="text1"/>
        </w:rPr>
        <w:t xml:space="preserve">1 (of 25) blind and 3 (of 52) sighted learned English </w:t>
      </w:r>
      <w:r w:rsidR="00D92F74">
        <w:rPr>
          <w:rFonts w:ascii="Times New Roman" w:hAnsi="Times New Roman" w:cs="Times New Roman"/>
          <w:color w:val="000000" w:themeColor="text1"/>
        </w:rPr>
        <w:t xml:space="preserve">through emersion </w:t>
      </w:r>
      <w:r w:rsidRPr="00C1785B">
        <w:rPr>
          <w:rFonts w:ascii="Times New Roman" w:hAnsi="Times New Roman" w:cs="Times New Roman"/>
          <w:color w:val="000000" w:themeColor="text1"/>
        </w:rPr>
        <w:t>between 3 and 4 years of age</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 xml:space="preserve">We collected data from blind participants at two separate conventions of the National Federation for the Blind (2014 and 2016). Sighted participants were tested at Johns Hopkins University. </w:t>
      </w:r>
      <w:r w:rsidR="00537028" w:rsidRPr="00C1785B">
        <w:rPr>
          <w:rFonts w:ascii="Times New Roman" w:hAnsi="Times New Roman" w:cs="Times New Roman"/>
          <w:color w:val="000000" w:themeColor="text1"/>
        </w:rPr>
        <w:t xml:space="preserve">Blind participants had minimal-to-no light perception since birth, due to pathologies in or anterior to the optic chiasm </w:t>
      </w:r>
      <w:r w:rsidR="005050F2">
        <w:rPr>
          <w:rFonts w:ascii="Times New Roman" w:hAnsi="Times New Roman" w:cs="Times New Roman"/>
          <w:color w:val="000000" w:themeColor="text1"/>
        </w:rPr>
        <w:t xml:space="preserve">(see Table </w:t>
      </w:r>
      <w:r w:rsidR="00F436F6">
        <w:rPr>
          <w:rFonts w:ascii="Times New Roman" w:hAnsi="Times New Roman" w:cs="Times New Roman"/>
          <w:color w:val="000000" w:themeColor="text1"/>
        </w:rPr>
        <w:t>2</w:t>
      </w:r>
      <w:r w:rsidR="00F178B7">
        <w:rPr>
          <w:rFonts w:ascii="Times New Roman" w:hAnsi="Times New Roman" w:cs="Times New Roman"/>
          <w:color w:val="000000" w:themeColor="text1"/>
        </w:rPr>
        <w:t xml:space="preserve"> for cause of blindness</w:t>
      </w:r>
      <w:r w:rsidR="00537028" w:rsidRPr="00C1785B">
        <w:rPr>
          <w:rFonts w:ascii="Times New Roman" w:hAnsi="Times New Roman" w:cs="Times New Roman"/>
          <w:color w:val="000000" w:themeColor="text1"/>
        </w:rPr>
        <w:t>)</w:t>
      </w:r>
      <w:r w:rsidR="00276E1B" w:rsidRPr="00C1785B">
        <w:rPr>
          <w:rFonts w:ascii="Times New Roman" w:hAnsi="Times New Roman" w:cs="Times New Roman"/>
          <w:color w:val="000000" w:themeColor="text1"/>
        </w:rPr>
        <w:t xml:space="preserve">. </w:t>
      </w:r>
      <w:r w:rsidR="009A6EF1" w:rsidRPr="00C1785B">
        <w:rPr>
          <w:rFonts w:ascii="Times New Roman" w:hAnsi="Times New Roman" w:cs="Times New Roman"/>
          <w:color w:val="000000" w:themeColor="text1"/>
        </w:rPr>
        <w:t xml:space="preserve">Since premature birth </w:t>
      </w:r>
      <w:r w:rsidR="001B37B4">
        <w:rPr>
          <w:rFonts w:ascii="Times New Roman" w:hAnsi="Times New Roman" w:cs="Times New Roman"/>
          <w:color w:val="000000" w:themeColor="text1"/>
        </w:rPr>
        <w:t>can</w:t>
      </w:r>
      <w:r w:rsidR="009A6EF1" w:rsidRPr="00C1785B">
        <w:rPr>
          <w:rFonts w:ascii="Times New Roman" w:hAnsi="Times New Roman" w:cs="Times New Roman"/>
          <w:color w:val="000000" w:themeColor="text1"/>
        </w:rPr>
        <w:t xml:space="preserve"> </w:t>
      </w:r>
      <w:r w:rsidR="001B37B4">
        <w:rPr>
          <w:rFonts w:ascii="Times New Roman" w:hAnsi="Times New Roman" w:cs="Times New Roman"/>
          <w:color w:val="000000" w:themeColor="text1"/>
        </w:rPr>
        <w:t>be</w:t>
      </w:r>
      <w:r w:rsidR="009A6EF1" w:rsidRPr="00C1785B">
        <w:rPr>
          <w:rFonts w:ascii="Times New Roman" w:hAnsi="Times New Roman" w:cs="Times New Roman"/>
          <w:color w:val="000000" w:themeColor="text1"/>
        </w:rPr>
        <w:t xml:space="preserve"> associated with cognitive disabilities, participants who were blind due to retinopathy of prematurity (ROP) were not </w:t>
      </w:r>
      <w:r w:rsidR="00BC6364">
        <w:rPr>
          <w:rFonts w:ascii="Times New Roman" w:hAnsi="Times New Roman" w:cs="Times New Roman"/>
          <w:color w:val="000000" w:themeColor="text1"/>
        </w:rPr>
        <w:t>recruited for</w:t>
      </w:r>
      <w:r w:rsidR="009A6EF1" w:rsidRPr="00C1785B">
        <w:rPr>
          <w:rFonts w:ascii="Times New Roman" w:hAnsi="Times New Roman" w:cs="Times New Roman"/>
          <w:color w:val="000000" w:themeColor="text1"/>
        </w:rPr>
        <w:t xml:space="preserve"> </w:t>
      </w:r>
      <w:r w:rsidR="00BC6364">
        <w:rPr>
          <w:rFonts w:ascii="Times New Roman" w:hAnsi="Times New Roman" w:cs="Times New Roman"/>
          <w:color w:val="000000" w:themeColor="text1"/>
        </w:rPr>
        <w:t>this</w:t>
      </w:r>
      <w:r w:rsidR="009A6EF1" w:rsidRPr="00C1785B">
        <w:rPr>
          <w:rFonts w:ascii="Times New Roman" w:hAnsi="Times New Roman" w:cs="Times New Roman"/>
          <w:color w:val="000000" w:themeColor="text1"/>
        </w:rPr>
        <w:t xml:space="preserve"> study</w:t>
      </w:r>
      <w:r w:rsidR="00697E2B">
        <w:rPr>
          <w:rFonts w:ascii="Times New Roman" w:hAnsi="Times New Roman" w:cs="Times New Roman"/>
          <w:color w:val="000000" w:themeColor="text1"/>
        </w:rPr>
        <w:t xml:space="preserve"> </w:t>
      </w:r>
      <w:r w:rsidR="00697E2B">
        <w:rPr>
          <w:rFonts w:ascii="Times New Roman" w:hAnsi="Times New Roman" w:cs="Times New Roman"/>
          <w:color w:val="000000" w:themeColor="text1"/>
        </w:rPr>
        <w:fldChar w:fldCharType="begin"/>
      </w:r>
      <w:r w:rsidR="00697E2B">
        <w:rPr>
          <w:rFonts w:ascii="Times New Roman" w:hAnsi="Times New Roman" w:cs="Times New Roman"/>
          <w:color w:val="000000" w:themeColor="text1"/>
        </w:rPr>
        <w:instrText xml:space="preserve"> ADDIN PAPERS2_CITATIONS &lt;citation&gt;&lt;priority&gt;23&lt;/priority&gt;&lt;uuid&gt;D6E369B7-4C25-4F1E-B0F5-3D4F9A732A87&lt;/uuid&gt;&lt;publications&gt;&lt;publication&gt;&lt;subtype&gt;400&lt;/subtype&gt;&lt;publisher&gt;American Academy of Pediatrics&lt;/publisher&gt;&lt;title&gt;A long term follow-up study of small premature infants&lt;/title&gt;&lt;url&gt;http://pediatrics.aappublications.org/content/33/6/945.abstract&lt;/url&gt;&lt;volume&gt;33&lt;/volume&gt;&lt;publication_date&gt;99196406011200000000222000&lt;/publication_date&gt;&lt;uuid&gt;EC04C432-C035-4433-A2AA-D256D75EF1E9&lt;/uuid&gt;&lt;type&gt;400&lt;/type&gt;&lt;number&gt;6&lt;/number&gt;&lt;startpage&gt;945&lt;/startpage&gt;&lt;endpage&gt;955&lt;/endpage&gt;&lt;bundle&gt;&lt;publication&gt;&lt;title&gt;Pediatrics&lt;/title&gt;&lt;uuid&gt;DD93E3BB-CA68-4FAD-B0D9-694F28EA0F91&lt;/uuid&gt;&lt;subtype&gt;-100&lt;/subtype&gt;&lt;publisher&gt;American Academy of Pediatrics&lt;/publisher&gt;&lt;type&gt;-100&lt;/type&gt;&lt;/publication&gt;&lt;/bundle&gt;&lt;authors&gt;&lt;author&gt;&lt;lastName&gt;Dann&lt;/lastName&gt;&lt;firstName&gt;Margaret&lt;/firstName&gt;&lt;/author&gt;&lt;author&gt;&lt;lastName&gt;Levine&lt;/lastName&gt;&lt;firstName&gt;S&lt;/firstName&gt;&lt;middleNames&gt;Z&lt;/middleNames&gt;&lt;/author&gt;&lt;author&gt;&lt;lastName&gt;New&lt;/lastName&gt;&lt;firstName&gt;Elizabeth&lt;/firstName&gt;&lt;middleNames&gt;V&lt;/middleNames&gt;&lt;/author&gt;&lt;/authors&gt;&lt;/publication&gt;&lt;/publications&gt;&lt;cites&gt;&lt;/cites&gt;&lt;/citation&gt;</w:instrText>
      </w:r>
      <w:r w:rsidR="00697E2B">
        <w:rPr>
          <w:rFonts w:ascii="Times New Roman" w:hAnsi="Times New Roman" w:cs="Times New Roman"/>
          <w:color w:val="000000" w:themeColor="text1"/>
        </w:rPr>
        <w:fldChar w:fldCharType="separate"/>
      </w:r>
      <w:r w:rsidR="00697E2B">
        <w:rPr>
          <w:rFonts w:ascii="Times New Roman" w:hAnsi="Times New Roman" w:cs="Times New Roman"/>
        </w:rPr>
        <w:t>(Dann, Levine, &amp; New, 1964)</w:t>
      </w:r>
      <w:r w:rsidR="00697E2B">
        <w:rPr>
          <w:rFonts w:ascii="Times New Roman" w:hAnsi="Times New Roman" w:cs="Times New Roman"/>
          <w:color w:val="000000" w:themeColor="text1"/>
        </w:rPr>
        <w:fldChar w:fldCharType="end"/>
      </w:r>
      <w:r w:rsidR="009A6EF1" w:rsidRPr="00C1785B">
        <w:rPr>
          <w:rFonts w:ascii="Times New Roman" w:hAnsi="Times New Roman" w:cs="Times New Roman"/>
          <w:color w:val="000000" w:themeColor="text1"/>
        </w:rPr>
        <w:t xml:space="preserve">. </w:t>
      </w:r>
      <w:r w:rsidR="001B37B4" w:rsidRPr="00C1785B">
        <w:rPr>
          <w:rFonts w:ascii="Times New Roman" w:hAnsi="Times New Roman" w:cs="Times New Roman"/>
          <w:color w:val="000000" w:themeColor="text1"/>
        </w:rPr>
        <w:t>All participants reported no cognitive or neurological disabilities.</w:t>
      </w:r>
    </w:p>
    <w:p w14:paraId="37B88664" w14:textId="15ED90B4" w:rsidR="004521E9" w:rsidRPr="00C1785B" w:rsidRDefault="004521E9" w:rsidP="006B5C80">
      <w:pPr>
        <w:widowControl w:val="0"/>
        <w:spacing w:line="480" w:lineRule="auto"/>
        <w:ind w:firstLine="720"/>
        <w:contextualSpacing/>
        <w:rPr>
          <w:rFonts w:ascii="Times New Roman" w:hAnsi="Times New Roman" w:cs="Times New Roman"/>
          <w:color w:val="000000" w:themeColor="text1"/>
        </w:rPr>
      </w:pPr>
      <w:r w:rsidRPr="00C1785B">
        <w:rPr>
          <w:rFonts w:ascii="Times New Roman" w:hAnsi="Times New Roman" w:cs="Times New Roman"/>
          <w:color w:val="000000" w:themeColor="text1"/>
        </w:rPr>
        <w:t xml:space="preserve">To match visual conditions across groups, sighted participants were blindfolded for all </w:t>
      </w:r>
      <w:r w:rsidRPr="00C1785B">
        <w:rPr>
          <w:rFonts w:ascii="Times New Roman" w:hAnsi="Times New Roman" w:cs="Times New Roman"/>
          <w:color w:val="000000" w:themeColor="text1"/>
        </w:rPr>
        <w:lastRenderedPageBreak/>
        <w:t>tasks except for the participant-read portions of the Woodcock Johnson-III (WJ-III). Participants listened to all auditory tasks via headphones. Volume was adjusted for each participant, according to their own comfortable listening volume</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All experiments were run using either PsychoP</w:t>
      </w:r>
      <w:r w:rsidR="00AD08C3" w:rsidRPr="00C1785B">
        <w:rPr>
          <w:rFonts w:ascii="Times New Roman" w:hAnsi="Times New Roman" w:cs="Times New Roman"/>
          <w:color w:val="000000" w:themeColor="text1"/>
        </w:rPr>
        <w:t xml:space="preserve">y or Matlab’s Psychtoolbox </w:t>
      </w:r>
      <w:r w:rsidR="00760F5B">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&lt;citation&gt;&lt;priority&gt;25&lt;/priority&gt;&lt;uuid&gt;A1FC7DAB-A0C6-4EC7-9DA4-7CDCEC99C252&lt;/uuid&gt;&lt;publications&gt;&lt;publication&gt;&lt;subtype&gt;400&lt;/subtype&gt;&lt;title&gt;PsychoPy—Psychophysics software in Python&lt;/title&gt;&lt;url&gt;http://linkinghub.elsevier.com/retrieve/pii/S0165027006005772&lt;/url&gt;&lt;volume&gt;162&lt;/volume&gt;&lt;publication_date&gt;99200705001200000000220000&lt;/publication_date&gt;&lt;uuid&gt;0E15FFCF-594C-4406-98F1-8B860A48CA55&lt;/uuid&gt;&lt;type&gt;400&lt;/type&gt;&lt;number&gt;1-2&lt;/number&gt;&lt;doi&gt;10.1016/j.jneumeth.2006.11.017&lt;/doi&gt;&lt;startpage&gt;8&lt;/startpage&gt;&lt;endpage&gt;13&lt;/endpage&gt;&lt;bundle&gt;&lt;publication&gt;&lt;title&gt;The Journal of Neuroscience&lt;/title&gt;&lt;uuid&gt;2658CFBD-8FF9-471D-8A5A-5BA8F9A6E4FD&lt;/uuid&gt;&lt;subtype&gt;-100&lt;/subtype&gt;&lt;publisher&gt;Elsevier B.V.&lt;/publisher&gt;&lt;type&gt;-100&lt;/type&gt;&lt;url&gt;http://www.jneurosci.org/&lt;/url&gt;&lt;/publication&gt;&lt;/bundle&gt;&lt;authors&gt;&lt;author&gt;&lt;lastName&gt;Peirce&lt;/lastName&gt;&lt;firstName&gt;Jonathan&lt;/firstName&gt;&lt;middleNames&gt;W&lt;/middleNames&gt;&lt;/author&gt;&lt;/authors&gt;&lt;/publication&gt;&lt;publication&gt;&lt;subtype&gt;400&lt;/subtype&gt;&lt;title&gt;The Psychophysics Toolbox&lt;/title&gt;&lt;url&gt;http://booksandjournals.brillonline.com/content/journals/10.1163/156856897x00357&lt;/url&gt;&lt;volume&gt;10&lt;/volume&gt;&lt;publication_date&gt;99199701011200000000222000&lt;/publication_date&gt;&lt;uuid&gt;7533A627-32B4-43E9-BDD4-75E3D7731DBC&lt;/uuid&gt;&lt;type&gt;400&lt;/type&gt;&lt;number&gt;4&lt;/number&gt;&lt;doi&gt;10.1163/156856897X00357&lt;/doi&gt;&lt;institution&gt;University of California, Santa Barbara, Santa Barbara, United States&lt;/institution&gt;&lt;startpage&gt;433&lt;/startpage&gt;&lt;endpage&gt;436&lt;/endpage&gt;&lt;bundle&gt;&lt;publication&gt;&lt;title&gt;Spatial Vision&lt;/title&gt;&lt;uuid&gt;372E7868-2CA3-4522-802B-A61DF48413CF&lt;/uuid&gt;&lt;subtype&gt;-100&lt;/subtype&gt;&lt;type&gt;-100&lt;/type&gt;&lt;/publication&gt;&lt;/bundle&gt;&lt;authors&gt;&lt;author&gt;&lt;lastName&gt;Brainard&lt;/lastName&gt;&lt;firstName&gt;David&lt;/firstName&gt;&lt;middleNames&gt;H&lt;/middleNames&gt;&lt;/author&gt;&lt;/authors&gt;&lt;/publication&gt;&lt;/publications&gt;&lt;cites&gt;&lt;/cites&gt;&lt;/citation&gt;</w:instrText>
      </w:r>
      <w:r w:rsidR="00760F5B">
        <w:rPr>
          <w:rFonts w:ascii="Times New Roman" w:hAnsi="Times New Roman" w:cs="Times New Roman"/>
          <w:color w:val="000000" w:themeColor="text1"/>
        </w:rPr>
        <w:fldChar w:fldCharType="separate"/>
      </w:r>
      <w:r w:rsidR="00D513C1">
        <w:rPr>
          <w:rFonts w:ascii="Times New Roman" w:hAnsi="Times New Roman" w:cs="Times New Roman"/>
        </w:rPr>
        <w:t>(Brainard, 1997; Peirce, 2007)</w:t>
      </w:r>
      <w:r w:rsidR="00760F5B">
        <w:rPr>
          <w:rFonts w:ascii="Times New Roman" w:hAnsi="Times New Roman" w:cs="Times New Roman"/>
          <w:color w:val="000000" w:themeColor="text1"/>
        </w:rPr>
        <w:fldChar w:fldCharType="end"/>
      </w:r>
      <w:r w:rsidRPr="00C1785B">
        <w:rPr>
          <w:rFonts w:ascii="Times New Roman" w:hAnsi="Times New Roman" w:cs="Times New Roman"/>
          <w:color w:val="000000" w:themeColor="text1"/>
        </w:rPr>
        <w:t>.</w:t>
      </w:r>
    </w:p>
    <w:p w14:paraId="3D08861E" w14:textId="77777777" w:rsidR="004521E9" w:rsidRPr="00C1785B" w:rsidRDefault="004521E9" w:rsidP="006B5C80">
      <w:pPr>
        <w:widowControl w:val="0"/>
        <w:spacing w:line="480" w:lineRule="auto"/>
        <w:contextualSpacing/>
        <w:rPr>
          <w:rFonts w:ascii="Times New Roman" w:hAnsi="Times New Roman" w:cs="Times New Roman"/>
          <w:color w:val="000000" w:themeColor="text1"/>
        </w:rPr>
      </w:pPr>
    </w:p>
    <w:p w14:paraId="0B0DF3EF" w14:textId="6E9C281B" w:rsidR="004521E9" w:rsidRPr="00C1785B" w:rsidRDefault="004521E9" w:rsidP="006B5C80">
      <w:pPr>
        <w:widowControl w:val="0"/>
        <w:spacing w:line="480" w:lineRule="auto"/>
        <w:contextualSpacing/>
        <w:rPr>
          <w:rFonts w:ascii="Times New Roman" w:hAnsi="Times New Roman" w:cs="Times New Roman"/>
          <w:i/>
          <w:color w:val="000000" w:themeColor="text1"/>
        </w:rPr>
      </w:pPr>
      <w:r w:rsidRPr="00C1785B">
        <w:rPr>
          <w:rFonts w:ascii="Times New Roman" w:hAnsi="Times New Roman" w:cs="Times New Roman"/>
          <w:i/>
          <w:color w:val="000000" w:themeColor="text1"/>
        </w:rPr>
        <w:t>Sentence Processing Task</w:t>
      </w:r>
      <w:r w:rsidR="00973930" w:rsidRPr="00C1785B">
        <w:rPr>
          <w:rFonts w:ascii="Times New Roman" w:hAnsi="Times New Roman" w:cs="Times New Roman"/>
          <w:i/>
          <w:color w:val="000000" w:themeColor="text1"/>
        </w:rPr>
        <w:t>: Materials and Procedure</w:t>
      </w:r>
    </w:p>
    <w:p w14:paraId="5C8428DB" w14:textId="77777777" w:rsidR="00823B4F" w:rsidRDefault="008113A3" w:rsidP="006B5C80">
      <w:pPr>
        <w:widowControl w:val="0"/>
        <w:autoSpaceDE w:val="0"/>
        <w:autoSpaceDN w:val="0"/>
        <w:spacing w:line="480" w:lineRule="auto"/>
        <w:ind w:firstLine="720"/>
        <w:contextualSpacing/>
        <w:rPr>
          <w:rFonts w:ascii="Times New Roman" w:hAnsi="Times New Roman" w:cs="Times New Roman"/>
          <w:color w:val="000000" w:themeColor="text1"/>
        </w:rPr>
      </w:pPr>
      <w:r>
        <w:rPr>
          <w:rFonts w:ascii="Times New Roman" w:hAnsi="Times New Roman" w:cs="Times New Roman"/>
          <w:color w:val="000000" w:themeColor="text1"/>
        </w:rPr>
        <w:t>Each p</w:t>
      </w:r>
      <w:r w:rsidR="004521E9" w:rsidRPr="00C1785B">
        <w:rPr>
          <w:rFonts w:ascii="Times New Roman" w:hAnsi="Times New Roman" w:cs="Times New Roman"/>
          <w:color w:val="000000" w:themeColor="text1"/>
        </w:rPr>
        <w:t xml:space="preserve">articipant listened to </w:t>
      </w:r>
      <w:r w:rsidR="00FD5ABB">
        <w:rPr>
          <w:rFonts w:ascii="Times New Roman" w:hAnsi="Times New Roman" w:cs="Times New Roman"/>
          <w:color w:val="000000" w:themeColor="text1"/>
        </w:rPr>
        <w:t xml:space="preserve">180 </w:t>
      </w:r>
      <w:r w:rsidR="004521E9" w:rsidRPr="00C1785B">
        <w:rPr>
          <w:rFonts w:ascii="Times New Roman" w:hAnsi="Times New Roman" w:cs="Times New Roman"/>
          <w:color w:val="000000" w:themeColor="text1"/>
        </w:rPr>
        <w:t>sentences and answered a yes/no comprehension question for each sentence (</w:t>
      </w:r>
      <w:r w:rsidR="00D64C12" w:rsidRPr="00C1785B">
        <w:rPr>
          <w:rFonts w:ascii="Times New Roman" w:hAnsi="Times New Roman" w:cs="Times New Roman"/>
          <w:color w:val="000000" w:themeColor="text1"/>
        </w:rPr>
        <w:t xml:space="preserve">see </w:t>
      </w:r>
      <w:r w:rsidR="004521E9" w:rsidRPr="00C1785B">
        <w:rPr>
          <w:rFonts w:ascii="Times New Roman" w:hAnsi="Times New Roman" w:cs="Times New Roman"/>
          <w:color w:val="000000" w:themeColor="text1"/>
        </w:rPr>
        <w:t xml:space="preserve">Appendix 1). Participants had 6 seconds from the onset of the question to make a button press. </w:t>
      </w:r>
    </w:p>
    <w:p w14:paraId="3153D2CB" w14:textId="1DECD04E" w:rsidR="004521E9" w:rsidRPr="00C1785B" w:rsidRDefault="004521E9" w:rsidP="006B5C80">
      <w:pPr>
        <w:widowControl w:val="0"/>
        <w:autoSpaceDE w:val="0"/>
        <w:autoSpaceDN w:val="0"/>
        <w:spacing w:line="480" w:lineRule="auto"/>
        <w:ind w:firstLine="720"/>
        <w:contextualSpacing/>
        <w:rPr>
          <w:rFonts w:ascii="Times New Roman" w:hAnsi="Times New Roman" w:cs="Times New Roman"/>
          <w:color w:val="000000" w:themeColor="text1"/>
        </w:rPr>
      </w:pPr>
      <w:r w:rsidRPr="00C1785B">
        <w:rPr>
          <w:rFonts w:ascii="Times New Roman" w:hAnsi="Times New Roman" w:cs="Times New Roman"/>
          <w:color w:val="000000" w:themeColor="text1"/>
        </w:rPr>
        <w:t xml:space="preserve">The syntactic complexity of sentences was manipulated in two ways: by introducing a long-distance </w:t>
      </w:r>
      <w:r w:rsidR="001478A3">
        <w:rPr>
          <w:rFonts w:ascii="Times New Roman" w:hAnsi="Times New Roman" w:cs="Times New Roman"/>
          <w:color w:val="000000" w:themeColor="text1"/>
        </w:rPr>
        <w:t xml:space="preserve">movement </w:t>
      </w:r>
      <w:r w:rsidRPr="00C1785B">
        <w:rPr>
          <w:rFonts w:ascii="Times New Roman" w:hAnsi="Times New Roman" w:cs="Times New Roman"/>
          <w:color w:val="000000" w:themeColor="text1"/>
        </w:rPr>
        <w:t>dependency</w:t>
      </w:r>
      <w:r w:rsidR="00D64C12"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or a garden path syntactic ambiguity</w:t>
      </w:r>
      <w:r w:rsidR="001478A3">
        <w:rPr>
          <w:rFonts w:ascii="Times New Roman" w:hAnsi="Times New Roman" w:cs="Times New Roman"/>
          <w:color w:val="000000" w:themeColor="text1"/>
        </w:rPr>
        <w:t xml:space="preserve"> (described in detail below)</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Each of these two conditions was paired to a matched, control condition that lacked the critical syntactic manipulation—i.e. no-move and non-garden path sentences</w:t>
      </w:r>
      <w:r w:rsidR="00D64C12" w:rsidRPr="00C1785B">
        <w:rPr>
          <w:rFonts w:ascii="Times New Roman" w:hAnsi="Times New Roman" w:cs="Times New Roman"/>
          <w:color w:val="000000" w:themeColor="text1"/>
        </w:rPr>
        <w:t xml:space="preserve"> (see Table 1)</w:t>
      </w:r>
      <w:r w:rsidRPr="00C1785B">
        <w:rPr>
          <w:rFonts w:ascii="Times New Roman" w:hAnsi="Times New Roman" w:cs="Times New Roman"/>
          <w:color w:val="000000" w:themeColor="text1"/>
        </w:rPr>
        <w:t>. In addition to the critical sentences</w:t>
      </w:r>
      <w:r w:rsidR="00D64C12" w:rsidRPr="00C1785B">
        <w:rPr>
          <w:rFonts w:ascii="Times New Roman" w:hAnsi="Times New Roman" w:cs="Times New Roman"/>
          <w:color w:val="000000" w:themeColor="text1"/>
        </w:rPr>
        <w:t>,</w:t>
      </w:r>
      <w:r w:rsidRPr="00C1785B">
        <w:rPr>
          <w:rFonts w:ascii="Times New Roman" w:hAnsi="Times New Roman" w:cs="Times New Roman"/>
          <w:color w:val="000000" w:themeColor="text1"/>
        </w:rPr>
        <w:t xml:space="preserve"> we included filler sentences</w:t>
      </w:r>
      <w:r w:rsidR="00082004">
        <w:rPr>
          <w:rFonts w:ascii="Times New Roman" w:hAnsi="Times New Roman" w:cs="Times New Roman"/>
          <w:color w:val="000000" w:themeColor="text1"/>
        </w:rPr>
        <w:t xml:space="preserve"> to </w:t>
      </w:r>
      <w:r w:rsidR="007731E4">
        <w:rPr>
          <w:rFonts w:ascii="Times New Roman" w:hAnsi="Times New Roman" w:cs="Times New Roman"/>
          <w:color w:val="000000" w:themeColor="text1"/>
        </w:rPr>
        <w:t>reduce</w:t>
      </w:r>
      <w:r w:rsidR="00AB0FBB" w:rsidRPr="00C1785B">
        <w:rPr>
          <w:rFonts w:ascii="Times New Roman" w:hAnsi="Times New Roman" w:cs="Times New Roman"/>
          <w:color w:val="000000" w:themeColor="text1"/>
        </w:rPr>
        <w:t xml:space="preserve"> syntactic priming</w:t>
      </w:r>
      <w:r w:rsidR="00AD4D14">
        <w:rPr>
          <w:rFonts w:ascii="Times New Roman" w:hAnsi="Times New Roman" w:cs="Times New Roman"/>
          <w:color w:val="000000" w:themeColor="text1"/>
        </w:rPr>
        <w:t>. F</w:t>
      </w:r>
      <w:r w:rsidR="00AB0FBB" w:rsidRPr="00C1785B">
        <w:rPr>
          <w:rFonts w:ascii="Times New Roman" w:hAnsi="Times New Roman" w:cs="Times New Roman"/>
          <w:color w:val="000000" w:themeColor="text1"/>
        </w:rPr>
        <w:t xml:space="preserve">illers </w:t>
      </w:r>
      <w:r w:rsidRPr="00C1785B">
        <w:rPr>
          <w:rFonts w:ascii="Times New Roman" w:hAnsi="Times New Roman" w:cs="Times New Roman"/>
          <w:color w:val="000000" w:themeColor="text1"/>
        </w:rPr>
        <w:t xml:space="preserve">varied in their grammatical constructions and did not contain either </w:t>
      </w:r>
      <w:r w:rsidR="00AA70AE" w:rsidRPr="00C1785B">
        <w:rPr>
          <w:rFonts w:ascii="Times New Roman" w:hAnsi="Times New Roman" w:cs="Times New Roman"/>
          <w:color w:val="000000" w:themeColor="text1"/>
        </w:rPr>
        <w:t>long-distance dependenc</w:t>
      </w:r>
      <w:r w:rsidR="00842883" w:rsidRPr="00C1785B">
        <w:rPr>
          <w:rFonts w:ascii="Times New Roman" w:hAnsi="Times New Roman" w:cs="Times New Roman"/>
          <w:color w:val="000000" w:themeColor="text1"/>
        </w:rPr>
        <w:t>ies</w:t>
      </w:r>
      <w:r w:rsidRPr="00C1785B">
        <w:rPr>
          <w:rFonts w:ascii="Times New Roman" w:hAnsi="Times New Roman" w:cs="Times New Roman"/>
          <w:color w:val="000000" w:themeColor="text1"/>
        </w:rPr>
        <w:t xml:space="preserve"> or garden paths</w:t>
      </w:r>
      <w:r w:rsidR="00276E1B" w:rsidRPr="00C1785B">
        <w:rPr>
          <w:rFonts w:ascii="Times New Roman" w:hAnsi="Times New Roman" w:cs="Times New Roman"/>
          <w:color w:val="000000" w:themeColor="text1"/>
        </w:rPr>
        <w:t xml:space="preserve">. </w:t>
      </w:r>
      <w:r w:rsidR="003E58CF" w:rsidRPr="00C1785B">
        <w:rPr>
          <w:rFonts w:ascii="Times New Roman" w:hAnsi="Times New Roman" w:cs="Times New Roman"/>
          <w:color w:val="000000" w:themeColor="text1"/>
        </w:rPr>
        <w:t>Overall there were</w:t>
      </w:r>
      <w:r w:rsidR="008F0BD3">
        <w:rPr>
          <w:rFonts w:ascii="Times New Roman" w:hAnsi="Times New Roman" w:cs="Times New Roman"/>
          <w:color w:val="000000" w:themeColor="text1"/>
        </w:rPr>
        <w:t xml:space="preserve"> 120 move/no-move sentence pairs</w:t>
      </w:r>
      <w:r w:rsidR="00B204D5">
        <w:rPr>
          <w:rFonts w:ascii="Times New Roman" w:hAnsi="Times New Roman" w:cs="Times New Roman"/>
          <w:color w:val="000000" w:themeColor="text1"/>
        </w:rPr>
        <w:t xml:space="preserve"> (every participant heard 60 of each version)</w:t>
      </w:r>
      <w:r w:rsidR="003E58CF" w:rsidRPr="00C1785B">
        <w:rPr>
          <w:rFonts w:ascii="Times New Roman" w:hAnsi="Times New Roman" w:cs="Times New Roman"/>
          <w:color w:val="000000" w:themeColor="text1"/>
        </w:rPr>
        <w:t>, 10 garden</w:t>
      </w:r>
      <w:r w:rsidR="00461B60" w:rsidRPr="00C1785B">
        <w:rPr>
          <w:rFonts w:ascii="Times New Roman" w:hAnsi="Times New Roman" w:cs="Times New Roman"/>
          <w:color w:val="000000" w:themeColor="text1"/>
        </w:rPr>
        <w:t xml:space="preserve"> path, 10 non-garden path, and 4</w:t>
      </w:r>
      <w:r w:rsidR="003E58CF" w:rsidRPr="00C1785B">
        <w:rPr>
          <w:rFonts w:ascii="Times New Roman" w:hAnsi="Times New Roman" w:cs="Times New Roman"/>
          <w:color w:val="000000" w:themeColor="text1"/>
        </w:rPr>
        <w:t xml:space="preserve">0 filler </w:t>
      </w:r>
      <w:r w:rsidR="003E63A2">
        <w:rPr>
          <w:rFonts w:ascii="Times New Roman" w:hAnsi="Times New Roman" w:cs="Times New Roman"/>
          <w:color w:val="000000" w:themeColor="text1"/>
        </w:rPr>
        <w:t>sentences</w:t>
      </w:r>
      <w:r w:rsidR="00462C2F">
        <w:rPr>
          <w:rFonts w:ascii="Times New Roman" w:hAnsi="Times New Roman" w:cs="Times New Roman"/>
          <w:color w:val="000000" w:themeColor="text1"/>
        </w:rPr>
        <w:t>.</w:t>
      </w:r>
      <w:r w:rsidR="003E58CF"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A subset of initial participants (5 blind and 13 sighted; proportion of total approximately matched across groups) received a longer version of the paradigm with 248 total questions, consisting of 84 move, 84 no-move, 10 garden path, 10 non-garden path, and 60 filler trials. The experiment was subsequently sho</w:t>
      </w:r>
      <w:r w:rsidR="00D109D0" w:rsidRPr="00C1785B">
        <w:rPr>
          <w:rFonts w:ascii="Times New Roman" w:hAnsi="Times New Roman" w:cs="Times New Roman"/>
          <w:color w:val="000000" w:themeColor="text1"/>
        </w:rPr>
        <w:t xml:space="preserve">rtened to reduce testing time. </w:t>
      </w:r>
      <w:r w:rsidRPr="00C1785B">
        <w:rPr>
          <w:rFonts w:ascii="Times New Roman" w:hAnsi="Times New Roman" w:cs="Times New Roman"/>
          <w:color w:val="000000" w:themeColor="text1"/>
        </w:rPr>
        <w:t xml:space="preserve">To control for item effects, only the items that appeared </w:t>
      </w:r>
      <w:r w:rsidR="00D109D0" w:rsidRPr="00C1785B">
        <w:rPr>
          <w:rFonts w:ascii="Times New Roman" w:hAnsi="Times New Roman" w:cs="Times New Roman"/>
          <w:color w:val="000000" w:themeColor="text1"/>
        </w:rPr>
        <w:t>in the short-form were analyzed—</w:t>
      </w:r>
      <w:r w:rsidRPr="00C1785B">
        <w:rPr>
          <w:rFonts w:ascii="Times New Roman" w:hAnsi="Times New Roman" w:cs="Times New Roman"/>
          <w:color w:val="000000" w:themeColor="text1"/>
        </w:rPr>
        <w:t xml:space="preserve"> i.e., 60 of 84 move and 60 of 84 non-move</w:t>
      </w:r>
      <w:r w:rsidR="00114195" w:rsidRPr="00C1785B">
        <w:rPr>
          <w:rFonts w:ascii="Times New Roman" w:hAnsi="Times New Roman" w:cs="Times New Roman"/>
          <w:color w:val="000000" w:themeColor="text1"/>
        </w:rPr>
        <w:t xml:space="preserve">— </w:t>
      </w:r>
      <w:r w:rsidR="001478A3">
        <w:rPr>
          <w:rFonts w:ascii="Times New Roman" w:hAnsi="Times New Roman" w:cs="Times New Roman"/>
          <w:color w:val="000000" w:themeColor="text1"/>
        </w:rPr>
        <w:t xml:space="preserve">even </w:t>
      </w:r>
      <w:r w:rsidR="00114195" w:rsidRPr="00C1785B">
        <w:rPr>
          <w:rFonts w:ascii="Times New Roman" w:hAnsi="Times New Roman" w:cs="Times New Roman"/>
          <w:color w:val="000000" w:themeColor="text1"/>
        </w:rPr>
        <w:t xml:space="preserve">for </w:t>
      </w:r>
      <w:r w:rsidR="001478A3">
        <w:rPr>
          <w:rFonts w:ascii="Times New Roman" w:hAnsi="Times New Roman" w:cs="Times New Roman"/>
          <w:color w:val="000000" w:themeColor="text1"/>
        </w:rPr>
        <w:t>those</w:t>
      </w:r>
      <w:r w:rsidR="001478A3" w:rsidRPr="00C1785B">
        <w:rPr>
          <w:rFonts w:ascii="Times New Roman" w:hAnsi="Times New Roman" w:cs="Times New Roman"/>
          <w:color w:val="000000" w:themeColor="text1"/>
        </w:rPr>
        <w:t xml:space="preserve"> </w:t>
      </w:r>
      <w:r w:rsidR="00114195" w:rsidRPr="00C1785B">
        <w:rPr>
          <w:rFonts w:ascii="Times New Roman" w:hAnsi="Times New Roman" w:cs="Times New Roman"/>
          <w:color w:val="000000" w:themeColor="text1"/>
        </w:rPr>
        <w:t>participants who received the longer version of the paradigm</w:t>
      </w:r>
      <w:r w:rsidRPr="00C1785B">
        <w:rPr>
          <w:rFonts w:ascii="Times New Roman" w:hAnsi="Times New Roman" w:cs="Times New Roman"/>
          <w:color w:val="000000" w:themeColor="text1"/>
        </w:rPr>
        <w:t xml:space="preserve">. </w:t>
      </w:r>
    </w:p>
    <w:p w14:paraId="77CA8DB5" w14:textId="34B30E09" w:rsidR="004521E9" w:rsidRPr="00C1785B" w:rsidRDefault="004521E9" w:rsidP="006B5C80">
      <w:pPr>
        <w:widowControl w:val="0"/>
        <w:autoSpaceDE w:val="0"/>
        <w:autoSpaceDN w:val="0"/>
        <w:spacing w:line="480" w:lineRule="auto"/>
        <w:contextualSpacing/>
        <w:rPr>
          <w:rFonts w:ascii="Times New Roman" w:hAnsi="Times New Roman" w:cs="Times New Roman"/>
          <w:color w:val="000000" w:themeColor="text1"/>
        </w:rPr>
      </w:pPr>
      <w:r w:rsidRPr="00C1785B">
        <w:rPr>
          <w:rFonts w:ascii="Times New Roman" w:hAnsi="Times New Roman" w:cs="Times New Roman"/>
          <w:color w:val="000000" w:themeColor="text1"/>
        </w:rPr>
        <w:lastRenderedPageBreak/>
        <w:tab/>
        <w:t>Sentences with syntactic movement contain words or phrases</w:t>
      </w:r>
      <w:r w:rsidR="00D64C12" w:rsidRPr="00C1785B">
        <w:rPr>
          <w:rFonts w:ascii="Times New Roman" w:hAnsi="Times New Roman" w:cs="Times New Roman"/>
          <w:color w:val="000000" w:themeColor="text1"/>
        </w:rPr>
        <w:t xml:space="preserve"> that are displaced, or “moved,”</w:t>
      </w:r>
      <w:r w:rsidRPr="00C1785B">
        <w:rPr>
          <w:rFonts w:ascii="Times New Roman" w:hAnsi="Times New Roman" w:cs="Times New Roman"/>
          <w:color w:val="000000" w:themeColor="text1"/>
        </w:rPr>
        <w:t xml:space="preserve"> with respect to their modifying phrases</w:t>
      </w:r>
      <w:r w:rsidR="008E2BF6">
        <w:rPr>
          <w:rFonts w:ascii="Times New Roman" w:hAnsi="Times New Roman" w:cs="Times New Roman"/>
          <w:color w:val="000000" w:themeColor="text1"/>
        </w:rPr>
        <w:t xml:space="preserve"> (See Table 1 for example</w:t>
      </w:r>
      <w:r w:rsidR="000B0616">
        <w:rPr>
          <w:rFonts w:ascii="Times New Roman" w:hAnsi="Times New Roman" w:cs="Times New Roman"/>
          <w:color w:val="000000" w:themeColor="text1"/>
        </w:rPr>
        <w:t xml:space="preserve"> sentences</w:t>
      </w:r>
      <w:r w:rsidR="008E2BF6">
        <w:rPr>
          <w:rFonts w:ascii="Times New Roman" w:hAnsi="Times New Roman" w:cs="Times New Roman"/>
          <w:color w:val="000000" w:themeColor="text1"/>
        </w:rPr>
        <w:t>)</w:t>
      </w:r>
      <w:r w:rsidRPr="00C1785B">
        <w:rPr>
          <w:rFonts w:ascii="Times New Roman" w:hAnsi="Times New Roman" w:cs="Times New Roman"/>
          <w:color w:val="000000" w:themeColor="text1"/>
        </w:rPr>
        <w:t>. Syntactic</w:t>
      </w:r>
      <w:r w:rsidR="000848AA"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 xml:space="preserve">movement was achieved via object-extracted relative clauses, where the “actress,” as the object of the verb “admires,” is extracted from its normal position after the transitive verb and moved to the </w:t>
      </w:r>
      <w:r w:rsidR="00B2489A" w:rsidRPr="00C1785B">
        <w:rPr>
          <w:rFonts w:ascii="Times New Roman" w:hAnsi="Times New Roman" w:cs="Times New Roman"/>
          <w:color w:val="000000" w:themeColor="text1"/>
        </w:rPr>
        <w:t>head of the relative clause</w:t>
      </w:r>
      <w:r w:rsidRPr="00C1785B">
        <w:rPr>
          <w:rFonts w:ascii="Times New Roman" w:hAnsi="Times New Roman" w:cs="Times New Roman"/>
          <w:color w:val="000000" w:themeColor="text1"/>
        </w:rPr>
        <w:t xml:space="preserve">. </w:t>
      </w:r>
      <w:r w:rsidR="00BB789B" w:rsidRPr="00C1785B">
        <w:rPr>
          <w:rFonts w:ascii="Times New Roman" w:hAnsi="Times New Roman" w:cs="Times New Roman"/>
          <w:color w:val="000000" w:themeColor="text1"/>
        </w:rPr>
        <w:t>The</w:t>
      </w:r>
      <w:r w:rsidRPr="00C1785B">
        <w:rPr>
          <w:rFonts w:ascii="Times New Roman" w:hAnsi="Times New Roman" w:cs="Times New Roman"/>
          <w:color w:val="000000" w:themeColor="text1"/>
        </w:rPr>
        <w:t xml:space="preserve"> non-movement </w:t>
      </w:r>
      <w:r w:rsidR="0025113C" w:rsidRPr="00C1785B">
        <w:rPr>
          <w:rFonts w:ascii="Times New Roman" w:hAnsi="Times New Roman" w:cs="Times New Roman"/>
          <w:color w:val="000000" w:themeColor="text1"/>
        </w:rPr>
        <w:t xml:space="preserve">counterpart </w:t>
      </w:r>
      <w:r w:rsidR="00E353C1" w:rsidRPr="00C1785B">
        <w:rPr>
          <w:rFonts w:ascii="Times New Roman" w:hAnsi="Times New Roman" w:cs="Times New Roman"/>
          <w:color w:val="000000" w:themeColor="text1"/>
        </w:rPr>
        <w:t xml:space="preserve">used a sentential complement clause structure, which </w:t>
      </w:r>
      <w:r w:rsidRPr="00C1785B">
        <w:rPr>
          <w:rFonts w:ascii="Times New Roman" w:hAnsi="Times New Roman" w:cs="Times New Roman"/>
          <w:color w:val="000000" w:themeColor="text1"/>
        </w:rPr>
        <w:t xml:space="preserve">was similar in meaning </w:t>
      </w:r>
      <w:r w:rsidR="000974AE" w:rsidRPr="00C1785B">
        <w:rPr>
          <w:rFonts w:ascii="Times New Roman" w:hAnsi="Times New Roman" w:cs="Times New Roman"/>
          <w:color w:val="000000" w:themeColor="text1"/>
        </w:rPr>
        <w:t xml:space="preserve">to the relative clause version </w:t>
      </w:r>
      <w:r w:rsidRPr="00C1785B">
        <w:rPr>
          <w:rFonts w:ascii="Times New Roman" w:hAnsi="Times New Roman" w:cs="Times New Roman"/>
          <w:color w:val="000000" w:themeColor="text1"/>
        </w:rPr>
        <w:t>and contained nearly identical words but did not include a long-distance movement dependency.</w:t>
      </w:r>
      <w:r w:rsidR="00D64C12"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Matched movement and non-movement sentences were counterbalanced across two lists, such that each participant heard only one version of the sentence. Comprehension questions required participants to attend to thematic relations of words in the sentence (i.e., who did what to whom), and could not be answered based on re</w:t>
      </w:r>
      <w:r w:rsidR="00063398" w:rsidRPr="00C1785B">
        <w:rPr>
          <w:rFonts w:ascii="Times New Roman" w:hAnsi="Times New Roman" w:cs="Times New Roman"/>
          <w:color w:val="000000" w:themeColor="text1"/>
        </w:rPr>
        <w:t xml:space="preserve">cognition of individual words. </w:t>
      </w:r>
      <w:r w:rsidR="0083000A" w:rsidRPr="00C1785B">
        <w:rPr>
          <w:rFonts w:ascii="Times New Roman" w:hAnsi="Times New Roman" w:cs="Times New Roman"/>
          <w:color w:val="000000" w:themeColor="text1"/>
        </w:rPr>
        <w:t>Half of the move and half of the non-move stimuli had comprehension questions in which “yes” was the correct response.</w:t>
      </w:r>
      <w:r w:rsidR="00063398"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 xml:space="preserve">The stimuli were a subset of those used in a previously published </w:t>
      </w:r>
      <w:r w:rsidR="00F73F24" w:rsidRPr="00C1785B">
        <w:rPr>
          <w:rFonts w:ascii="Times New Roman" w:hAnsi="Times New Roman" w:cs="Times New Roman"/>
          <w:color w:val="000000" w:themeColor="text1"/>
        </w:rPr>
        <w:t>study</w:t>
      </w:r>
      <w:r w:rsidR="00CA470F" w:rsidRPr="00C1785B">
        <w:rPr>
          <w:rFonts w:ascii="Times New Roman" w:hAnsi="Times New Roman" w:cs="Times New Roman"/>
          <w:color w:val="000000" w:themeColor="text1"/>
        </w:rPr>
        <w:t xml:space="preserve"> </w:t>
      </w:r>
      <w:r w:rsidR="00760F5B">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&lt;citation&gt;&lt;priority&gt;26&lt;/priority&gt;&lt;uuid&gt;1272DAD8-7D85-4EB6-95B5-CE6653EB5BF1&lt;/uuid&gt;&lt;publications&gt;&lt;publication&gt;&lt;subtype&gt;400&lt;/subtype&gt;&lt;title&gt;"Visual" Cortex of Congenitally Blind Adults Responds to Syntactic Movement&lt;/title&gt;&lt;url&gt;http://www.jneurosci.org/cgi/doi/10.1523/JNEUROSCI.1256-15.2015&lt;/url&gt;&lt;volume&gt;35&lt;/volume&gt;&lt;publication_date&gt;99201509161200000000222000&lt;/publication_date&gt;&lt;uuid&gt;513AB404-DD6B-4203-ABD5-0C76A71BABD6&lt;/uuid&gt;&lt;type&gt;400&lt;/type&gt;&lt;number&gt;37&lt;/number&gt;&lt;doi&gt;10.1523/JNEUROSCI.1256-15.2015&lt;/doi&gt;&lt;startpage&gt;12859&lt;/startpage&gt;&lt;endpage&gt;12868&lt;/endpage&gt;&lt;bundle&gt;&lt;publication&gt;&lt;title&gt;The Journal of Neuroscience&lt;/title&gt;&lt;uuid&gt;2658CFBD-8FF9-471D-8A5A-5BA8F9A6E4FD&lt;/uuid&gt;&lt;subtype&gt;-100&lt;/subtype&gt;&lt;publisher&gt;Elsevier B.V.&lt;/publisher&gt;&lt;type&gt;-100&lt;/type&gt;&lt;url&gt;http://www.jneurosci.org/&lt;/url&gt;&lt;/publication&gt;&lt;/bundle&gt;&lt;authors&gt;&lt;author&gt;&lt;lastName&gt;Lane&lt;/lastName&gt;&lt;firstName&gt;C&lt;/firstName&gt;&lt;/author&gt;&lt;author&gt;&lt;lastName&gt;Kanjlia&lt;/lastName&gt;&lt;firstName&gt;S&lt;/firstName&gt;&lt;/author&gt;&lt;author&gt;&lt;lastName&gt;Omaki&lt;/lastName&gt;&lt;firstName&gt;A&lt;/firstName&gt;&lt;/author&gt;&lt;author&gt;&lt;lastName&gt;Bedny&lt;/lastName&gt;&lt;firstName&gt;M&lt;/firstName&gt;&lt;/author&gt;&lt;/authors&gt;&lt;/publication&gt;&lt;/publications&gt;&lt;cites&gt;&lt;/cites&gt;&lt;/citation&gt;</w:instrText>
      </w:r>
      <w:r w:rsidR="00760F5B">
        <w:rPr>
          <w:rFonts w:ascii="Times New Roman" w:hAnsi="Times New Roman" w:cs="Times New Roman"/>
          <w:color w:val="000000" w:themeColor="text1"/>
        </w:rPr>
        <w:fldChar w:fldCharType="separate"/>
      </w:r>
      <w:r w:rsidR="00D513C1">
        <w:rPr>
          <w:rFonts w:ascii="Times New Roman" w:hAnsi="Times New Roman" w:cs="Times New Roman"/>
        </w:rPr>
        <w:t>(Lane et al., 2015)</w:t>
      </w:r>
      <w:r w:rsidR="00760F5B">
        <w:rPr>
          <w:rFonts w:ascii="Times New Roman" w:hAnsi="Times New Roman" w:cs="Times New Roman"/>
          <w:color w:val="000000" w:themeColor="text1"/>
        </w:rPr>
        <w:fldChar w:fldCharType="end"/>
      </w:r>
      <w:r w:rsidR="00276E1B" w:rsidRPr="00C1785B">
        <w:rPr>
          <w:rFonts w:ascii="Times New Roman" w:hAnsi="Times New Roman" w:cs="Times New Roman"/>
          <w:color w:val="000000" w:themeColor="text1"/>
        </w:rPr>
        <w:t xml:space="preserve">. </w:t>
      </w:r>
    </w:p>
    <w:p w14:paraId="30AB6266" w14:textId="5ADE86D1" w:rsidR="004521E9" w:rsidRPr="00C1785B" w:rsidRDefault="004521E9" w:rsidP="006F6A03">
      <w:pPr>
        <w:widowControl w:val="0"/>
        <w:autoSpaceDE w:val="0"/>
        <w:autoSpaceDN w:val="0"/>
        <w:spacing w:line="480" w:lineRule="auto"/>
        <w:ind w:firstLine="720"/>
        <w:contextualSpacing/>
        <w:rPr>
          <w:rFonts w:ascii="Times New Roman" w:hAnsi="Times New Roman" w:cs="Times New Roman"/>
          <w:color w:val="000000" w:themeColor="text1"/>
        </w:rPr>
      </w:pPr>
      <w:r w:rsidRPr="00C1785B">
        <w:rPr>
          <w:rFonts w:ascii="Times New Roman" w:hAnsi="Times New Roman" w:cs="Times New Roman"/>
          <w:color w:val="000000" w:themeColor="text1"/>
        </w:rPr>
        <w:t>The second type of syntactic complexity manipulation was garden path</w:t>
      </w:r>
      <w:r w:rsidR="003F359C">
        <w:rPr>
          <w:rFonts w:ascii="Times New Roman" w:hAnsi="Times New Roman" w:cs="Times New Roman"/>
          <w:color w:val="000000" w:themeColor="text1"/>
        </w:rPr>
        <w:t>,</w:t>
      </w:r>
      <w:r w:rsidR="00731649">
        <w:rPr>
          <w:rFonts w:ascii="Times New Roman" w:hAnsi="Times New Roman" w:cs="Times New Roman"/>
          <w:color w:val="000000" w:themeColor="text1"/>
        </w:rPr>
        <w:t xml:space="preserve"> i.e</w:t>
      </w:r>
      <w:r w:rsidR="008B1737">
        <w:rPr>
          <w:rFonts w:ascii="Times New Roman" w:hAnsi="Times New Roman" w:cs="Times New Roman"/>
          <w:color w:val="000000" w:themeColor="text1"/>
        </w:rPr>
        <w:t xml:space="preserve">. </w:t>
      </w:r>
      <w:r w:rsidR="002C5131" w:rsidRPr="00C1785B">
        <w:rPr>
          <w:rFonts w:ascii="Times New Roman" w:hAnsi="Times New Roman" w:cs="Times New Roman"/>
          <w:color w:val="000000" w:themeColor="text1"/>
        </w:rPr>
        <w:t>temporar</w:t>
      </w:r>
      <w:r w:rsidR="00CF44E3" w:rsidRPr="00C1785B">
        <w:rPr>
          <w:rFonts w:ascii="Times New Roman" w:hAnsi="Times New Roman" w:cs="Times New Roman"/>
          <w:color w:val="000000" w:themeColor="text1"/>
        </w:rPr>
        <w:t>y syntactic am</w:t>
      </w:r>
      <w:r w:rsidR="002C5131" w:rsidRPr="00C1785B">
        <w:rPr>
          <w:rFonts w:ascii="Times New Roman" w:hAnsi="Times New Roman" w:cs="Times New Roman"/>
          <w:color w:val="000000" w:themeColor="text1"/>
        </w:rPr>
        <w:t>biguitie</w:t>
      </w:r>
      <w:r w:rsidR="00285BD9">
        <w:rPr>
          <w:rFonts w:ascii="Times New Roman" w:hAnsi="Times New Roman" w:cs="Times New Roman"/>
          <w:color w:val="000000" w:themeColor="text1"/>
        </w:rPr>
        <w:t>s, where the</w:t>
      </w:r>
      <w:r w:rsidRPr="00C1785B">
        <w:rPr>
          <w:rFonts w:ascii="Times New Roman" w:hAnsi="Times New Roman" w:cs="Times New Roman"/>
          <w:color w:val="000000" w:themeColor="text1"/>
        </w:rPr>
        <w:t xml:space="preserve"> listener is led down a “garden-path” in which an initially favored sentence parse turns out to be irreconcilable with subsequent words in the sentence</w:t>
      </w:r>
      <w:r w:rsidR="006F6A03">
        <w:rPr>
          <w:rFonts w:ascii="Times New Roman" w:hAnsi="Times New Roman" w:cs="Times New Roman"/>
          <w:color w:val="000000" w:themeColor="text1"/>
        </w:rPr>
        <w:t xml:space="preserve">. </w:t>
      </w:r>
      <w:r w:rsidR="00E902C8">
        <w:rPr>
          <w:rFonts w:ascii="Times New Roman" w:hAnsi="Times New Roman" w:cs="Times New Roman"/>
          <w:color w:val="000000" w:themeColor="text1"/>
        </w:rPr>
        <w:t>(</w:t>
      </w:r>
      <w:r w:rsidR="006F6A03">
        <w:rPr>
          <w:rFonts w:ascii="Times New Roman" w:hAnsi="Times New Roman" w:cs="Times New Roman"/>
          <w:color w:val="000000" w:themeColor="text1"/>
        </w:rPr>
        <w:t xml:space="preserve">Garden path and </w:t>
      </w:r>
      <w:r w:rsidR="003476E9">
        <w:rPr>
          <w:rFonts w:ascii="Times New Roman" w:hAnsi="Times New Roman" w:cs="Times New Roman"/>
          <w:color w:val="000000" w:themeColor="text1"/>
        </w:rPr>
        <w:t>non-</w:t>
      </w:r>
      <w:r w:rsidR="00C73001">
        <w:rPr>
          <w:rFonts w:ascii="Times New Roman" w:hAnsi="Times New Roman" w:cs="Times New Roman"/>
          <w:color w:val="000000" w:themeColor="text1"/>
        </w:rPr>
        <w:t>garden</w:t>
      </w:r>
      <w:r w:rsidR="00DD5E4C">
        <w:rPr>
          <w:rFonts w:ascii="Times New Roman" w:hAnsi="Times New Roman" w:cs="Times New Roman"/>
          <w:color w:val="000000" w:themeColor="text1"/>
        </w:rPr>
        <w:t>-</w:t>
      </w:r>
      <w:r w:rsidR="00C73001">
        <w:rPr>
          <w:rFonts w:ascii="Times New Roman" w:hAnsi="Times New Roman" w:cs="Times New Roman"/>
          <w:color w:val="000000" w:themeColor="text1"/>
        </w:rPr>
        <w:t xml:space="preserve">path </w:t>
      </w:r>
      <w:r w:rsidR="006F6A03">
        <w:rPr>
          <w:rFonts w:ascii="Times New Roman" w:hAnsi="Times New Roman" w:cs="Times New Roman"/>
          <w:color w:val="000000" w:themeColor="text1"/>
        </w:rPr>
        <w:t xml:space="preserve">control sentences </w:t>
      </w:r>
      <w:r w:rsidR="006F6A03" w:rsidRPr="00C1785B">
        <w:rPr>
          <w:rFonts w:ascii="Times New Roman" w:hAnsi="Times New Roman" w:cs="Times New Roman"/>
          <w:color w:val="000000" w:themeColor="text1"/>
        </w:rPr>
        <w:t xml:space="preserve">were adapted from a published set of stimuli </w:t>
      </w:r>
      <w:r w:rsidR="006F6A03">
        <w:rPr>
          <w:rFonts w:ascii="Times New Roman" w:hAnsi="Times New Roman" w:cs="Times New Roman"/>
          <w:color w:val="000000" w:themeColor="text1"/>
        </w:rPr>
        <w:fldChar w:fldCharType="begin"/>
      </w:r>
      <w:r w:rsidR="006F6A03">
        <w:rPr>
          <w:rFonts w:ascii="Times New Roman" w:hAnsi="Times New Roman" w:cs="Times New Roman"/>
          <w:color w:val="000000" w:themeColor="text1"/>
        </w:rPr>
        <w:instrText xml:space="preserve"> ADDIN PAPERS2_CITATIONS &lt;citation&gt;&lt;priority&gt;28&lt;/priority&gt;&lt;uuid&gt;DD0CD38D-24E4-4A8F-AFB0-C7EDB0E96040&lt;/uuid&gt;&lt;publications&gt;&lt;publication&gt;&lt;subtype&gt;400&lt;/subtype&gt;&lt;title&gt;Thematic Roles Assigned along the Garden Path Linger&lt;/title&gt;&lt;url&gt;http://linkinghub.elsevier.com/retrieve/pii/S0010028501907522&lt;/url&gt;&lt;volume&gt;42&lt;/volume&gt;&lt;publication_date&gt;99200106001200000000220000&lt;/publication_date&gt;&lt;uuid&gt;01E73F92-1CF0-4F1E-ABA8-8E67F2EDF0EB&lt;/uuid&gt;&lt;type&gt;400&lt;/type&gt;&lt;number&gt;4&lt;/number&gt;&lt;doi&gt;10.1006/cogp.2001.0752&lt;/doi&gt;&lt;startpage&gt;368&lt;/startpage&gt;&lt;endpage&gt;407&lt;/endpage&gt;&lt;bundle&gt;&lt;publication&gt;&lt;title&gt;Cognitive psychology&lt;/title&gt;&lt;uuid&gt;355284B3-1010-41B1-9BCD-7F8D017EDF38&lt;/uuid&gt;&lt;subtype&gt;-100&lt;/subtype&gt;&lt;publisher&gt;Elsevier Inc.&lt;/publisher&gt;&lt;type&gt;-100&lt;/type&gt;&lt;/publication&gt;&lt;/bundle&gt;&lt;authors&gt;&lt;author&gt;&lt;lastName&gt;Christianson&lt;/lastName&gt;&lt;firstName&gt;Kiel&lt;/firstName&gt;&lt;/author&gt;&lt;author&gt;&lt;lastName&gt;Hollingworth&lt;/lastName&gt;&lt;firstName&gt;Andrew&lt;/firstName&gt;&lt;/author&gt;&lt;author&gt;&lt;lastName&gt;Halliwell&lt;/lastName&gt;&lt;firstName&gt;John&lt;/firstName&gt;&lt;middleNames&gt;F&lt;/middleNames&gt;&lt;/author&gt;&lt;author&gt;&lt;lastName&gt;Ferreira&lt;/lastName&gt;&lt;firstName&gt;Fernanda&lt;/firstName&gt;&lt;/author&gt;&lt;/authors&gt;&lt;/publication&gt;&lt;/publications&gt;&lt;cites&gt;&lt;/cites&gt;&lt;/citation&gt;</w:instrText>
      </w:r>
      <w:r w:rsidR="006F6A03">
        <w:rPr>
          <w:rFonts w:ascii="Times New Roman" w:hAnsi="Times New Roman" w:cs="Times New Roman"/>
          <w:color w:val="000000" w:themeColor="text1"/>
        </w:rPr>
        <w:fldChar w:fldCharType="separate"/>
      </w:r>
      <w:r w:rsidR="006F6A03">
        <w:rPr>
          <w:rFonts w:ascii="Times New Roman" w:hAnsi="Times New Roman" w:cs="Times New Roman"/>
        </w:rPr>
        <w:t>(Christianson et al., 2001)</w:t>
      </w:r>
      <w:r w:rsidR="006F6A03">
        <w:rPr>
          <w:rFonts w:ascii="Times New Roman" w:hAnsi="Times New Roman" w:cs="Times New Roman"/>
          <w:color w:val="000000" w:themeColor="text1"/>
        </w:rPr>
        <w:fldChar w:fldCharType="end"/>
      </w:r>
      <w:r w:rsidR="00E902C8">
        <w:rPr>
          <w:rFonts w:ascii="Times New Roman" w:hAnsi="Times New Roman" w:cs="Times New Roman"/>
          <w:color w:val="000000" w:themeColor="text1"/>
        </w:rPr>
        <w:t>)</w:t>
      </w:r>
      <w:r w:rsidR="006F6A03" w:rsidRPr="00C1785B">
        <w:rPr>
          <w:rFonts w:ascii="Times New Roman" w:hAnsi="Times New Roman" w:cs="Times New Roman"/>
          <w:color w:val="000000" w:themeColor="text1"/>
        </w:rPr>
        <w:t>.</w:t>
      </w:r>
      <w:r w:rsidR="00165CE3" w:rsidRPr="00C1785B">
        <w:rPr>
          <w:rFonts w:ascii="Times New Roman" w:hAnsi="Times New Roman" w:cs="Times New Roman"/>
          <w:color w:val="000000" w:themeColor="text1"/>
        </w:rPr>
        <w:t xml:space="preserve"> </w:t>
      </w:r>
      <w:r w:rsidR="00285BD9">
        <w:rPr>
          <w:rFonts w:ascii="Times New Roman" w:hAnsi="Times New Roman" w:cs="Times New Roman"/>
          <w:color w:val="000000" w:themeColor="text1"/>
        </w:rPr>
        <w:t>For example, in “</w:t>
      </w:r>
      <w:r w:rsidR="00285BD9" w:rsidRPr="00C1785B">
        <w:rPr>
          <w:rFonts w:ascii="Times New Roman" w:hAnsi="Times New Roman" w:cs="Times New Roman"/>
          <w:color w:val="000000" w:themeColor="text1"/>
        </w:rPr>
        <w:t>While the little girl dressed the doll that she was playing with sat on the floor of her bedroom</w:t>
      </w:r>
      <w:r w:rsidR="00C01009">
        <w:rPr>
          <w:rFonts w:ascii="Times New Roman" w:hAnsi="Times New Roman" w:cs="Times New Roman"/>
          <w:color w:val="000000" w:themeColor="text1"/>
        </w:rPr>
        <w:t>.,</w:t>
      </w:r>
      <w:r w:rsidR="00D33C34">
        <w:rPr>
          <w:rFonts w:ascii="Times New Roman" w:hAnsi="Times New Roman" w:cs="Times New Roman"/>
          <w:color w:val="000000" w:themeColor="text1"/>
        </w:rPr>
        <w:t>”</w:t>
      </w:r>
      <w:r w:rsidR="00285BD9"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w:t>
      </w:r>
      <w:r w:rsidR="008730C6">
        <w:rPr>
          <w:rFonts w:ascii="Times New Roman" w:hAnsi="Times New Roman" w:cs="Times New Roman"/>
          <w:color w:val="000000" w:themeColor="text1"/>
        </w:rPr>
        <w:t>d</w:t>
      </w:r>
      <w:r w:rsidRPr="00C1785B">
        <w:rPr>
          <w:rFonts w:ascii="Times New Roman" w:hAnsi="Times New Roman" w:cs="Times New Roman"/>
          <w:color w:val="000000" w:themeColor="text1"/>
        </w:rPr>
        <w:t xml:space="preserve">ressed” </w:t>
      </w:r>
      <w:r w:rsidR="00C01009">
        <w:rPr>
          <w:rFonts w:ascii="Times New Roman" w:hAnsi="Times New Roman" w:cs="Times New Roman"/>
          <w:color w:val="000000" w:themeColor="text1"/>
        </w:rPr>
        <w:t>could</w:t>
      </w:r>
      <w:r w:rsidRPr="00C1785B">
        <w:rPr>
          <w:rFonts w:ascii="Times New Roman" w:hAnsi="Times New Roman" w:cs="Times New Roman"/>
          <w:color w:val="000000" w:themeColor="text1"/>
        </w:rPr>
        <w:t xml:space="preserve"> </w:t>
      </w:r>
      <w:r w:rsidR="00C01009">
        <w:rPr>
          <w:rFonts w:ascii="Times New Roman" w:hAnsi="Times New Roman" w:cs="Times New Roman"/>
          <w:color w:val="000000" w:themeColor="text1"/>
        </w:rPr>
        <w:t>either be used</w:t>
      </w:r>
      <w:r w:rsidRPr="00C1785B">
        <w:rPr>
          <w:rFonts w:ascii="Times New Roman" w:hAnsi="Times New Roman" w:cs="Times New Roman"/>
          <w:color w:val="000000" w:themeColor="text1"/>
        </w:rPr>
        <w:t xml:space="preserve"> transitive</w:t>
      </w:r>
      <w:r w:rsidR="00C01009">
        <w:rPr>
          <w:rFonts w:ascii="Times New Roman" w:hAnsi="Times New Roman" w:cs="Times New Roman"/>
          <w:color w:val="000000" w:themeColor="text1"/>
        </w:rPr>
        <w:t xml:space="preserve">ly </w:t>
      </w:r>
      <w:r w:rsidRPr="00C1785B">
        <w:rPr>
          <w:rFonts w:ascii="Times New Roman" w:hAnsi="Times New Roman" w:cs="Times New Roman"/>
          <w:color w:val="000000" w:themeColor="text1"/>
        </w:rPr>
        <w:t>with “the doll” as the direct object (i.e. the little girl dressed the doll) or reflexive</w:t>
      </w:r>
      <w:r w:rsidR="00C01009">
        <w:rPr>
          <w:rFonts w:ascii="Times New Roman" w:hAnsi="Times New Roman" w:cs="Times New Roman"/>
          <w:color w:val="000000" w:themeColor="text1"/>
        </w:rPr>
        <w:t>ly</w:t>
      </w:r>
      <w:r w:rsidRPr="00C1785B">
        <w:rPr>
          <w:rFonts w:ascii="Times New Roman" w:hAnsi="Times New Roman" w:cs="Times New Roman"/>
          <w:color w:val="000000" w:themeColor="text1"/>
        </w:rPr>
        <w:t xml:space="preserve"> (i.e. the little girl dressed </w:t>
      </w:r>
      <w:r w:rsidRPr="00C1785B">
        <w:rPr>
          <w:rFonts w:ascii="Times New Roman" w:hAnsi="Times New Roman" w:cs="Times New Roman"/>
          <w:i/>
          <w:color w:val="000000" w:themeColor="text1"/>
        </w:rPr>
        <w:t>herself</w:t>
      </w:r>
      <w:r w:rsidRPr="00C1785B">
        <w:rPr>
          <w:rFonts w:ascii="Times New Roman" w:hAnsi="Times New Roman" w:cs="Times New Roman"/>
          <w:color w:val="000000" w:themeColor="text1"/>
        </w:rPr>
        <w:t xml:space="preserve">). </w:t>
      </w:r>
      <w:r w:rsidR="00C01009">
        <w:rPr>
          <w:rFonts w:ascii="Times New Roman" w:hAnsi="Times New Roman" w:cs="Times New Roman"/>
          <w:color w:val="000000" w:themeColor="text1"/>
        </w:rPr>
        <w:t>The</w:t>
      </w:r>
      <w:r w:rsidRPr="00C1785B">
        <w:rPr>
          <w:rFonts w:ascii="Times New Roman" w:hAnsi="Times New Roman" w:cs="Times New Roman"/>
          <w:color w:val="000000" w:themeColor="text1"/>
        </w:rPr>
        <w:t xml:space="preserve"> former interpretation is favored </w:t>
      </w:r>
      <w:r w:rsidR="005D23AD" w:rsidRPr="00C1785B">
        <w:rPr>
          <w:rFonts w:ascii="Times New Roman" w:hAnsi="Times New Roman" w:cs="Times New Roman"/>
          <w:color w:val="000000" w:themeColor="text1"/>
        </w:rPr>
        <w:t xml:space="preserve">due to </w:t>
      </w:r>
      <w:r w:rsidR="003642D7" w:rsidRPr="00C1785B">
        <w:rPr>
          <w:rFonts w:ascii="Times New Roman" w:hAnsi="Times New Roman" w:cs="Times New Roman"/>
          <w:color w:val="000000" w:themeColor="text1"/>
        </w:rPr>
        <w:t>its higher subcategorization frequency</w:t>
      </w:r>
      <w:r w:rsidR="003C0FBF" w:rsidRPr="00C1785B">
        <w:rPr>
          <w:rFonts w:ascii="Times New Roman" w:hAnsi="Times New Roman" w:cs="Times New Roman"/>
          <w:color w:val="000000" w:themeColor="text1"/>
        </w:rPr>
        <w:t>,</w:t>
      </w:r>
      <w:r w:rsidRPr="00C1785B">
        <w:rPr>
          <w:rFonts w:ascii="Times New Roman" w:hAnsi="Times New Roman" w:cs="Times New Roman"/>
          <w:color w:val="000000" w:themeColor="text1"/>
        </w:rPr>
        <w:t xml:space="preserve"> </w:t>
      </w:r>
      <w:r w:rsidR="00C01009">
        <w:rPr>
          <w:rFonts w:ascii="Times New Roman" w:hAnsi="Times New Roman" w:cs="Times New Roman"/>
          <w:color w:val="000000" w:themeColor="text1"/>
        </w:rPr>
        <w:t xml:space="preserve">but </w:t>
      </w:r>
      <w:r w:rsidRPr="00C1785B">
        <w:rPr>
          <w:rFonts w:ascii="Times New Roman" w:hAnsi="Times New Roman" w:cs="Times New Roman"/>
          <w:color w:val="000000" w:themeColor="text1"/>
        </w:rPr>
        <w:t xml:space="preserve">the subsequent verb “sat” </w:t>
      </w:r>
      <w:r w:rsidR="00DF7218" w:rsidRPr="00C1785B">
        <w:rPr>
          <w:rFonts w:ascii="Times New Roman" w:hAnsi="Times New Roman" w:cs="Times New Roman"/>
          <w:color w:val="000000" w:themeColor="text1"/>
        </w:rPr>
        <w:t xml:space="preserve">requires “the doll” to be its subject, and hence </w:t>
      </w:r>
      <w:r w:rsidRPr="00C1785B">
        <w:rPr>
          <w:rFonts w:ascii="Times New Roman" w:hAnsi="Times New Roman" w:cs="Times New Roman"/>
          <w:color w:val="000000" w:themeColor="text1"/>
        </w:rPr>
        <w:t>disambiguates the two alternatives</w:t>
      </w:r>
      <w:r w:rsidR="00AC5B4E" w:rsidRPr="00C1785B">
        <w:rPr>
          <w:rFonts w:ascii="Times New Roman" w:hAnsi="Times New Roman" w:cs="Times New Roman"/>
          <w:color w:val="000000" w:themeColor="text1"/>
        </w:rPr>
        <w:t xml:space="preserve"> in favor of the reflexive form</w:t>
      </w:r>
      <w:r w:rsidR="00EB0A3F" w:rsidRPr="00C1785B">
        <w:rPr>
          <w:rFonts w:ascii="Times New Roman" w:hAnsi="Times New Roman" w:cs="Times New Roman"/>
          <w:color w:val="000000" w:themeColor="text1"/>
        </w:rPr>
        <w:t xml:space="preserve">. </w:t>
      </w:r>
      <w:r w:rsidR="00C01009">
        <w:rPr>
          <w:rFonts w:ascii="Times New Roman" w:hAnsi="Times New Roman" w:cs="Times New Roman"/>
          <w:color w:val="000000" w:themeColor="text1"/>
        </w:rPr>
        <w:t>A</w:t>
      </w:r>
      <w:r w:rsidR="00165CE3" w:rsidRPr="00C1785B">
        <w:rPr>
          <w:rFonts w:ascii="Times New Roman" w:hAnsi="Times New Roman" w:cs="Times New Roman"/>
          <w:color w:val="000000" w:themeColor="text1"/>
        </w:rPr>
        <w:t xml:space="preserve"> relative clause modifier </w:t>
      </w:r>
      <w:r w:rsidR="00C01009">
        <w:rPr>
          <w:rFonts w:ascii="Times New Roman" w:hAnsi="Times New Roman" w:cs="Times New Roman"/>
          <w:color w:val="000000" w:themeColor="text1"/>
        </w:rPr>
        <w:t xml:space="preserve">was </w:t>
      </w:r>
      <w:r w:rsidR="00C01009">
        <w:rPr>
          <w:rFonts w:ascii="Times New Roman" w:hAnsi="Times New Roman" w:cs="Times New Roman"/>
          <w:color w:val="000000" w:themeColor="text1"/>
        </w:rPr>
        <w:lastRenderedPageBreak/>
        <w:t xml:space="preserve">added </w:t>
      </w:r>
      <w:r w:rsidR="00165CE3" w:rsidRPr="00C1785B">
        <w:rPr>
          <w:rFonts w:ascii="Times New Roman" w:hAnsi="Times New Roman" w:cs="Times New Roman"/>
          <w:color w:val="000000" w:themeColor="text1"/>
        </w:rPr>
        <w:t>to the critical, ambiguous noun phrase in order to amplify the garden-path effect</w:t>
      </w:r>
      <w:r w:rsidR="00AC5B4E" w:rsidRPr="00C1785B">
        <w:rPr>
          <w:rFonts w:ascii="Times New Roman" w:hAnsi="Times New Roman" w:cs="Times New Roman"/>
          <w:color w:val="000000" w:themeColor="text1"/>
        </w:rPr>
        <w:t xml:space="preserve"> </w:t>
      </w:r>
      <w:r w:rsidR="00760F5B">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&lt;citation&gt;&lt;priority&gt;27&lt;/priority&gt;&lt;uuid&gt;99C3DE96-73BD-4211-9D4E-7DD4B7C5011E&lt;/uuid&gt;&lt;publications&gt;&lt;publication&gt;&lt;subtype&gt;400&lt;/subtype&gt;&lt;title&gt;Thematic Roles Assigned along the Garden Path Linger&lt;/title&gt;&lt;url&gt;http://linkinghub.elsevier.com/retrieve/pii/S0010028501907522&lt;/url&gt;&lt;volume&gt;42&lt;/volume&gt;&lt;publication_date&gt;99200106001200000000220000&lt;/publication_date&gt;&lt;uuid&gt;01E73F92-1CF0-4F1E-ABA8-8E67F2EDF0EB&lt;/uuid&gt;&lt;type&gt;400&lt;/type&gt;&lt;number&gt;4&lt;/number&gt;&lt;doi&gt;10.1006/cogp.2001.0752&lt;/doi&gt;&lt;startpage&gt;368&lt;/startpage&gt;&lt;endpage&gt;407&lt;/endpage&gt;&lt;bundle&gt;&lt;publication&gt;&lt;title&gt;Cognitive psychology&lt;/title&gt;&lt;uuid&gt;355284B3-1010-41B1-9BCD-7F8D017EDF38&lt;/uuid&gt;&lt;subtype&gt;-100&lt;/subtype&gt;&lt;publisher&gt;Elsevier Inc.&lt;/publisher&gt;&lt;type&gt;-100&lt;/type&gt;&lt;/publication&gt;&lt;/bundle&gt;&lt;authors&gt;&lt;author&gt;&lt;lastName&gt;Christianson&lt;/lastName&gt;&lt;firstName&gt;Kiel&lt;/firstName&gt;&lt;/author&gt;&lt;author&gt;&lt;lastName&gt;Hollingworth&lt;/lastName&gt;&lt;firstName&gt;Andrew&lt;/firstName&gt;&lt;/author&gt;&lt;author&gt;&lt;lastName&gt;Halliwell&lt;/lastName&gt;&lt;firstName&gt;John&lt;/firstName&gt;&lt;middleNames&gt;F&lt;/middleNames&gt;&lt;/author&gt;&lt;author&gt;&lt;lastName&gt;Ferreira&lt;/lastName&gt;&lt;firstName&gt;Fernanda&lt;/firstName&gt;&lt;/author&gt;&lt;/authors&gt;&lt;/publication&gt;&lt;publication&gt;&lt;subtype&gt;400&lt;/subtype&gt;&lt;title&gt;Recovery from misanalyses of garden-path sentences&lt;/title&gt;&lt;url&gt;http://linkinghub.elsevier.com/retrieve/pii/0749596X9190034H&lt;/url&gt;&lt;volume&gt;30&lt;/volume&gt;&lt;publication_date&gt;99199101011200000000222000&lt;/publication_date&gt;&lt;uuid&gt;37F37A2D-0E38-4D2B-89F4-E2189B1DAF0F&lt;/uuid&gt;&lt;type&gt;400&lt;/type&gt;&lt;number&gt;6&lt;/number&gt;&lt;doi&gt;10.1016/0749-596X(91)90034-H&lt;/doi&gt;&lt;institution&gt;University of Alberta, Edmonton, Canada&lt;/institution&gt;&lt;startpage&gt;725&lt;/startpage&gt;&lt;endpage&gt;745&lt;/endpage&gt;&lt;bundle&gt;&lt;publication&gt;&lt;title&gt;Journal of Memory and Language&lt;/title&gt;&lt;uuid&gt;644EDC7C-ED1F-4B8A-9200-DE2D8AF4F31E&lt;/uuid&gt;&lt;subtype&gt;-100&lt;/subtype&gt;&lt;publisher&gt;Elsevier Inc.&lt;/publisher&gt;&lt;type&gt;-100&lt;/type&gt;&lt;/publication&gt;&lt;/bundle&gt;&lt;authors&gt;&lt;author&gt;&lt;lastName&gt;Ferreira&lt;/lastName&gt;&lt;firstName&gt;Fernanda&lt;/firstName&gt;&lt;/author&gt;&lt;author&gt;&lt;lastName&gt;Henderson&lt;/lastName&gt;&lt;firstName&gt;John&lt;/firstName&gt;&lt;middleNames&gt;M&lt;/middleNames&gt;&lt;/author&gt;&lt;/authors&gt;&lt;/publication&gt;&lt;/publications&gt;&lt;cites&gt;&lt;/cites&gt;&lt;/citation&gt;</w:instrText>
      </w:r>
      <w:r w:rsidR="00760F5B">
        <w:rPr>
          <w:rFonts w:ascii="Times New Roman" w:hAnsi="Times New Roman" w:cs="Times New Roman"/>
          <w:color w:val="000000" w:themeColor="text1"/>
        </w:rPr>
        <w:fldChar w:fldCharType="separate"/>
      </w:r>
      <w:r w:rsidR="00D513C1">
        <w:rPr>
          <w:rFonts w:ascii="Times New Roman" w:hAnsi="Times New Roman" w:cs="Times New Roman"/>
        </w:rPr>
        <w:t>(Christianson, Hollingworth, Halliwell, &amp; Ferreira, 2001; Ferreira &amp; Henderson, 1991)</w:t>
      </w:r>
      <w:r w:rsidR="00760F5B">
        <w:rPr>
          <w:rFonts w:ascii="Times New Roman" w:hAnsi="Times New Roman" w:cs="Times New Roman"/>
          <w:color w:val="000000" w:themeColor="text1"/>
        </w:rPr>
        <w:fldChar w:fldCharType="end"/>
      </w:r>
      <w:r w:rsidR="00AC5B4E" w:rsidRPr="00C1785B">
        <w:rPr>
          <w:rFonts w:ascii="Times New Roman" w:hAnsi="Times New Roman" w:cs="Times New Roman"/>
          <w:color w:val="000000" w:themeColor="text1"/>
        </w:rPr>
        <w:t>.</w:t>
      </w:r>
      <w:r w:rsidR="00165CE3" w:rsidRPr="00C1785B">
        <w:rPr>
          <w:rFonts w:ascii="Times New Roman" w:hAnsi="Times New Roman" w:cs="Times New Roman"/>
          <w:color w:val="000000" w:themeColor="text1"/>
        </w:rPr>
        <w:t xml:space="preserve"> </w:t>
      </w:r>
      <w:r w:rsidR="006F6A03">
        <w:rPr>
          <w:rFonts w:ascii="Times New Roman" w:hAnsi="Times New Roman" w:cs="Times New Roman"/>
          <w:color w:val="000000" w:themeColor="text1"/>
        </w:rPr>
        <w:t>Thus, a</w:t>
      </w:r>
      <w:r w:rsidRPr="00C1785B">
        <w:rPr>
          <w:rFonts w:ascii="Times New Roman" w:hAnsi="Times New Roman" w:cs="Times New Roman"/>
          <w:color w:val="000000" w:themeColor="text1"/>
        </w:rPr>
        <w:t xml:space="preserve">ll garden path sentences were of the following form: While [Noun Phrase 1] [Reflexive Verb] [Noun Phrase 2] [Verb Phrase]. Non-garden path control sentences were formatted as follows:  While [Noun Phrase 1] [Transitive Verb] [Noun Phrase 2] [Noun Phrase 3] [Verb Phrase]. </w:t>
      </w:r>
      <w:r w:rsidR="00254670">
        <w:rPr>
          <w:rFonts w:ascii="Times New Roman" w:hAnsi="Times New Roman" w:cs="Times New Roman"/>
          <w:color w:val="000000" w:themeColor="text1"/>
        </w:rPr>
        <w:t>In the control sentences, the</w:t>
      </w:r>
      <w:r w:rsidRPr="00C1785B">
        <w:rPr>
          <w:rFonts w:ascii="Times New Roman" w:hAnsi="Times New Roman" w:cs="Times New Roman"/>
          <w:color w:val="000000" w:themeColor="text1"/>
        </w:rPr>
        <w:t xml:space="preserve"> additional [Noun Phrase 3] </w:t>
      </w:r>
      <w:r w:rsidR="009A6A8E" w:rsidRPr="00C1785B">
        <w:rPr>
          <w:rFonts w:ascii="Times New Roman" w:hAnsi="Times New Roman" w:cs="Times New Roman"/>
          <w:color w:val="000000" w:themeColor="text1"/>
        </w:rPr>
        <w:t>requires</w:t>
      </w:r>
      <w:r w:rsidRPr="00C1785B">
        <w:rPr>
          <w:rFonts w:ascii="Times New Roman" w:hAnsi="Times New Roman" w:cs="Times New Roman"/>
          <w:color w:val="000000" w:themeColor="text1"/>
        </w:rPr>
        <w:t xml:space="preserve"> the ambiguous verb to be transitive, consistent with the listener’s initial parse. </w:t>
      </w:r>
      <w:r w:rsidR="00557657">
        <w:rPr>
          <w:rFonts w:ascii="Times New Roman" w:hAnsi="Times New Roman" w:cs="Times New Roman"/>
          <w:color w:val="000000" w:themeColor="text1"/>
        </w:rPr>
        <w:t>The</w:t>
      </w:r>
      <w:r w:rsidRPr="00C1785B">
        <w:rPr>
          <w:rFonts w:ascii="Times New Roman" w:hAnsi="Times New Roman" w:cs="Times New Roman"/>
          <w:color w:val="000000" w:themeColor="text1"/>
        </w:rPr>
        <w:t xml:space="preserve"> non-garden</w:t>
      </w:r>
      <w:r w:rsidR="00DD5E4C">
        <w:rPr>
          <w:rFonts w:ascii="Times New Roman" w:hAnsi="Times New Roman" w:cs="Times New Roman"/>
          <w:color w:val="000000" w:themeColor="text1"/>
        </w:rPr>
        <w:t>-</w:t>
      </w:r>
      <w:r w:rsidRPr="00C1785B">
        <w:rPr>
          <w:rFonts w:ascii="Times New Roman" w:hAnsi="Times New Roman" w:cs="Times New Roman"/>
          <w:color w:val="000000" w:themeColor="text1"/>
        </w:rPr>
        <w:t xml:space="preserve">path </w:t>
      </w:r>
      <w:r w:rsidR="00557657">
        <w:rPr>
          <w:rFonts w:ascii="Times New Roman" w:hAnsi="Times New Roman" w:cs="Times New Roman"/>
          <w:color w:val="000000" w:themeColor="text1"/>
        </w:rPr>
        <w:t xml:space="preserve">control </w:t>
      </w:r>
      <w:r w:rsidRPr="00C1785B">
        <w:rPr>
          <w:rFonts w:ascii="Times New Roman" w:hAnsi="Times New Roman" w:cs="Times New Roman"/>
          <w:color w:val="000000" w:themeColor="text1"/>
        </w:rPr>
        <w:t xml:space="preserve">sentences were not </w:t>
      </w:r>
      <w:r w:rsidR="00285BD9">
        <w:rPr>
          <w:rFonts w:ascii="Times New Roman" w:hAnsi="Times New Roman" w:cs="Times New Roman"/>
          <w:color w:val="000000" w:themeColor="text1"/>
        </w:rPr>
        <w:t xml:space="preserve">yoked to their garden path counterparts (i.e. had different words), </w:t>
      </w:r>
      <w:r w:rsidRPr="00C1785B">
        <w:rPr>
          <w:rFonts w:ascii="Times New Roman" w:hAnsi="Times New Roman" w:cs="Times New Roman"/>
          <w:color w:val="000000" w:themeColor="text1"/>
        </w:rPr>
        <w:t xml:space="preserve">but followed </w:t>
      </w:r>
      <w:r w:rsidR="00C22B5B" w:rsidRPr="00C1785B">
        <w:rPr>
          <w:rFonts w:ascii="Times New Roman" w:hAnsi="Times New Roman" w:cs="Times New Roman"/>
          <w:color w:val="000000" w:themeColor="text1"/>
        </w:rPr>
        <w:t xml:space="preserve">the same </w:t>
      </w:r>
      <w:r w:rsidRPr="00C1785B">
        <w:rPr>
          <w:rFonts w:ascii="Times New Roman" w:hAnsi="Times New Roman" w:cs="Times New Roman"/>
          <w:color w:val="000000" w:themeColor="text1"/>
        </w:rPr>
        <w:t>structure</w:t>
      </w:r>
      <w:r w:rsidR="00C22B5B" w:rsidRPr="00C1785B">
        <w:rPr>
          <w:rFonts w:ascii="Times New Roman" w:hAnsi="Times New Roman" w:cs="Times New Roman"/>
          <w:color w:val="000000" w:themeColor="text1"/>
        </w:rPr>
        <w:t xml:space="preserve"> template</w:t>
      </w:r>
      <w:r w:rsidR="007D53BA" w:rsidRPr="00C1785B">
        <w:rPr>
          <w:rFonts w:ascii="Times New Roman" w:hAnsi="Times New Roman" w:cs="Times New Roman"/>
          <w:color w:val="000000" w:themeColor="text1"/>
        </w:rPr>
        <w:t>s</w:t>
      </w:r>
      <w:r w:rsidR="006B10A8" w:rsidRPr="00C1785B">
        <w:rPr>
          <w:rFonts w:ascii="Times New Roman" w:hAnsi="Times New Roman" w:cs="Times New Roman"/>
          <w:color w:val="000000" w:themeColor="text1"/>
        </w:rPr>
        <w:t>,</w:t>
      </w:r>
      <w:r w:rsidRPr="00C1785B">
        <w:rPr>
          <w:rFonts w:ascii="Times New Roman" w:hAnsi="Times New Roman" w:cs="Times New Roman"/>
          <w:color w:val="000000" w:themeColor="text1"/>
        </w:rPr>
        <w:t xml:space="preserve"> with the exception of the additional Noun Phrase in non-garden path sentences</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All questions tested correct comprehension of the verb, in the format: Did [Noun Phrase 1] [Reflexive/Transitive Verb] [Noun Phrase 2]?  For example, “Did the little girl/nanny dress the doll/baby?” Therefore, the correct response for garden path and non-garden path control questions was always “no” and “yes,” respectively</w:t>
      </w:r>
      <w:r w:rsidR="00276E1B" w:rsidRPr="00C1785B">
        <w:rPr>
          <w:rFonts w:ascii="Times New Roman" w:hAnsi="Times New Roman" w:cs="Times New Roman"/>
          <w:color w:val="000000" w:themeColor="text1"/>
        </w:rPr>
        <w:t xml:space="preserve">. </w:t>
      </w:r>
      <w:r w:rsidR="00DD0FA1">
        <w:rPr>
          <w:rFonts w:ascii="Times New Roman" w:hAnsi="Times New Roman" w:cs="Times New Roman"/>
          <w:color w:val="000000" w:themeColor="text1"/>
        </w:rPr>
        <w:t>All subjects heard all garden-paths and non-garden-path control sentences.</w:t>
      </w:r>
      <w:bookmarkStart w:id="0" w:name="_GoBack"/>
      <w:bookmarkEnd w:id="0"/>
    </w:p>
    <w:p w14:paraId="39EAB075" w14:textId="07CE04C1" w:rsidR="004521E9" w:rsidRDefault="004521E9" w:rsidP="006B5C80">
      <w:pPr>
        <w:widowControl w:val="0"/>
        <w:autoSpaceDE w:val="0"/>
        <w:autoSpaceDN w:val="0"/>
        <w:spacing w:line="480" w:lineRule="auto"/>
        <w:ind w:firstLine="720"/>
        <w:contextualSpacing/>
        <w:rPr>
          <w:rFonts w:ascii="Times New Roman" w:hAnsi="Times New Roman" w:cs="Times New Roman"/>
          <w:color w:val="000000" w:themeColor="text1"/>
        </w:rPr>
      </w:pPr>
      <w:r w:rsidRPr="00C1785B">
        <w:rPr>
          <w:rFonts w:ascii="Times New Roman" w:hAnsi="Times New Roman" w:cs="Times New Roman"/>
          <w:color w:val="000000" w:themeColor="text1"/>
        </w:rPr>
        <w:t>Condition ordering, across trials, was pseudo-randomized such that each condition could not appear in more than 2 contiguous trials</w:t>
      </w:r>
      <w:r w:rsidR="00F43543" w:rsidRPr="00C1785B">
        <w:rPr>
          <w:rFonts w:ascii="Times New Roman" w:hAnsi="Times New Roman" w:cs="Times New Roman"/>
          <w:color w:val="000000" w:themeColor="text1"/>
        </w:rPr>
        <w:t>,</w:t>
      </w:r>
      <w:r w:rsidRPr="00C1785B">
        <w:rPr>
          <w:rFonts w:ascii="Times New Roman" w:hAnsi="Times New Roman" w:cs="Times New Roman"/>
          <w:color w:val="000000" w:themeColor="text1"/>
        </w:rPr>
        <w:t xml:space="preserve"> and </w:t>
      </w:r>
      <w:r w:rsidR="00F43543" w:rsidRPr="00C1785B">
        <w:rPr>
          <w:rFonts w:ascii="Times New Roman" w:hAnsi="Times New Roman" w:cs="Times New Roman"/>
          <w:color w:val="000000" w:themeColor="text1"/>
        </w:rPr>
        <w:t xml:space="preserve">the </w:t>
      </w:r>
      <w:r w:rsidRPr="00C1785B">
        <w:rPr>
          <w:rFonts w:ascii="Times New Roman" w:hAnsi="Times New Roman" w:cs="Times New Roman"/>
          <w:color w:val="000000" w:themeColor="text1"/>
        </w:rPr>
        <w:t>conditions were evenly dispersed across each 1/8</w:t>
      </w:r>
      <w:r w:rsidRPr="00C1785B">
        <w:rPr>
          <w:rFonts w:ascii="Times New Roman" w:hAnsi="Times New Roman" w:cs="Times New Roman"/>
          <w:color w:val="000000" w:themeColor="text1"/>
          <w:vertAlign w:val="superscript"/>
        </w:rPr>
        <w:t>th</w:t>
      </w:r>
      <w:r w:rsidRPr="00C1785B">
        <w:rPr>
          <w:rFonts w:ascii="Times New Roman" w:hAnsi="Times New Roman" w:cs="Times New Roman"/>
          <w:color w:val="000000" w:themeColor="text1"/>
        </w:rPr>
        <w:t xml:space="preserve"> block of the experiment. </w:t>
      </w:r>
      <w:r w:rsidR="00BC3227">
        <w:rPr>
          <w:rFonts w:ascii="Times New Roman" w:hAnsi="Times New Roman" w:cs="Times New Roman"/>
          <w:color w:val="000000" w:themeColor="text1"/>
        </w:rPr>
        <w:t>Altogether</w:t>
      </w:r>
      <w:r w:rsidR="00D57902">
        <w:rPr>
          <w:rFonts w:ascii="Times New Roman" w:hAnsi="Times New Roman" w:cs="Times New Roman"/>
          <w:color w:val="000000" w:themeColor="text1"/>
        </w:rPr>
        <w:t>, for</w:t>
      </w:r>
      <w:r w:rsidRPr="00C1785B">
        <w:rPr>
          <w:rFonts w:ascii="Times New Roman" w:hAnsi="Times New Roman" w:cs="Times New Roman"/>
          <w:color w:val="000000" w:themeColor="text1"/>
        </w:rPr>
        <w:t xml:space="preserve"> half of the trials the correct response was “yes.” Before starting, all participants performed a set of 10 practice trials with feedback</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Sentences were pre-recorded and spoken by a male voice in a flat intonation, in order to minimize cues to correct syntactic parsing</w:t>
      </w:r>
      <w:r w:rsidR="00276E1B" w:rsidRPr="00C1785B">
        <w:rPr>
          <w:rFonts w:ascii="Times New Roman" w:hAnsi="Times New Roman" w:cs="Times New Roman"/>
          <w:color w:val="000000" w:themeColor="text1"/>
        </w:rPr>
        <w:t xml:space="preserve">. </w:t>
      </w:r>
    </w:p>
    <w:p w14:paraId="059902BC" w14:textId="10E6ECEB" w:rsidR="00FC3AF3" w:rsidRPr="00C1785B" w:rsidRDefault="00FC3AF3" w:rsidP="00FC3AF3">
      <w:pPr>
        <w:widowControl w:val="0"/>
        <w:autoSpaceDE w:val="0"/>
        <w:autoSpaceDN w:val="0"/>
        <w:spacing w:line="480" w:lineRule="auto"/>
        <w:ind w:firstLine="720"/>
        <w:contextualSpacing/>
        <w:rPr>
          <w:rFonts w:ascii="Times New Roman" w:hAnsi="Times New Roman" w:cs="Times New Roman"/>
          <w:color w:val="000000" w:themeColor="text1"/>
        </w:rPr>
      </w:pPr>
      <w:r w:rsidRPr="00C1785B">
        <w:rPr>
          <w:rFonts w:ascii="Times New Roman" w:hAnsi="Times New Roman" w:cs="Times New Roman"/>
          <w:color w:val="000000" w:themeColor="text1"/>
        </w:rPr>
        <w:t xml:space="preserve">We removed all trials in which a participant either failed to respond or false started (i.e. responded in &lt; 150 MS). On average, blind and sighted participants missed fewer than 1 question per each condition (overall misses: mean </w:t>
      </w:r>
      <w:r>
        <w:rPr>
          <w:rFonts w:ascii="Times New Roman" w:hAnsi="Times New Roman" w:cs="Times New Roman"/>
          <w:color w:val="000000" w:themeColor="text1"/>
        </w:rPr>
        <w:t>b</w:t>
      </w:r>
      <w:r w:rsidRPr="00C1785B">
        <w:rPr>
          <w:rFonts w:ascii="Times New Roman" w:hAnsi="Times New Roman" w:cs="Times New Roman"/>
          <w:color w:val="000000" w:themeColor="text1"/>
        </w:rPr>
        <w:t xml:space="preserve">lind 1.48 items; mean </w:t>
      </w:r>
      <w:r>
        <w:rPr>
          <w:rFonts w:ascii="Times New Roman" w:hAnsi="Times New Roman" w:cs="Times New Roman"/>
          <w:color w:val="000000" w:themeColor="text1"/>
        </w:rPr>
        <w:t>s</w:t>
      </w:r>
      <w:r w:rsidRPr="00C1785B">
        <w:rPr>
          <w:rFonts w:ascii="Times New Roman" w:hAnsi="Times New Roman" w:cs="Times New Roman"/>
          <w:color w:val="000000" w:themeColor="text1"/>
        </w:rPr>
        <w:t xml:space="preserve">ighted 1.92 items; n.s. </w:t>
      </w:r>
      <w:r w:rsidRPr="00C1785B">
        <w:rPr>
          <w:rFonts w:ascii="Times New Roman" w:hAnsi="Times New Roman" w:cs="Times New Roman"/>
          <w:color w:val="000000" w:themeColor="text1"/>
        </w:rPr>
        <w:lastRenderedPageBreak/>
        <w:t>difference between groups t(75)=0.92, p =0.36). Sighted participants had more missed responses than blind participants, but this difference was not significant (move: t(75)=0.66, p&gt;0.5; non-move: t(75)=1.25, p=0.21; garden-path: t(75)=1.75, p=0.08; non-garden path: t(75)=0.61, p&gt;0.5).</w:t>
      </w:r>
      <w:r>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The dependent measure was accuracy (binary success or failure on each trial) and speed (reaction-time, from question onset, for correct trials only).</w:t>
      </w:r>
    </w:p>
    <w:p w14:paraId="7B804454" w14:textId="77777777" w:rsidR="004521E9" w:rsidRPr="00C1785B" w:rsidRDefault="004521E9" w:rsidP="006B5C80">
      <w:pPr>
        <w:widowControl w:val="0"/>
        <w:spacing w:line="480" w:lineRule="auto"/>
        <w:contextualSpacing/>
        <w:rPr>
          <w:rFonts w:ascii="Times New Roman" w:hAnsi="Times New Roman" w:cs="Times New Roman"/>
          <w:i/>
          <w:color w:val="000000" w:themeColor="text1"/>
        </w:rPr>
      </w:pPr>
    </w:p>
    <w:p w14:paraId="02CA43D4" w14:textId="77777777" w:rsidR="004521E9" w:rsidRPr="00C1785B" w:rsidRDefault="004521E9" w:rsidP="006B5C80">
      <w:pPr>
        <w:widowControl w:val="0"/>
        <w:spacing w:line="480" w:lineRule="auto"/>
        <w:contextualSpacing/>
        <w:rPr>
          <w:rFonts w:ascii="Times New Roman" w:hAnsi="Times New Roman" w:cs="Times New Roman"/>
          <w:i/>
          <w:color w:val="000000" w:themeColor="text1"/>
        </w:rPr>
      </w:pPr>
      <w:r w:rsidRPr="00C1785B">
        <w:rPr>
          <w:rFonts w:ascii="Times New Roman" w:hAnsi="Times New Roman" w:cs="Times New Roman"/>
          <w:i/>
          <w:color w:val="000000" w:themeColor="text1"/>
        </w:rPr>
        <w:t>Working Memory Tasks</w:t>
      </w:r>
    </w:p>
    <w:p w14:paraId="15CFE147" w14:textId="2323CB34" w:rsidR="004521E9" w:rsidRPr="00C1785B" w:rsidRDefault="004521E9" w:rsidP="006B5C80">
      <w:pPr>
        <w:widowControl w:val="0"/>
        <w:spacing w:line="480" w:lineRule="auto"/>
        <w:contextualSpacing/>
        <w:rPr>
          <w:rFonts w:ascii="Times New Roman" w:eastAsia="Times New Roman" w:hAnsi="Times New Roman" w:cs="Times New Roman"/>
          <w:color w:val="000000" w:themeColor="text1"/>
          <w:shd w:val="clear" w:color="auto" w:fill="FFFFFF"/>
        </w:rPr>
      </w:pPr>
      <w:r w:rsidRPr="00C1785B">
        <w:rPr>
          <w:rFonts w:ascii="Times New Roman" w:eastAsia="Times New Roman" w:hAnsi="Times New Roman" w:cs="Times New Roman"/>
          <w:color w:val="000000" w:themeColor="text1"/>
          <w:shd w:val="clear" w:color="auto" w:fill="FFFFFF"/>
        </w:rPr>
        <w:tab/>
      </w:r>
      <w:r w:rsidRPr="00C1785B">
        <w:rPr>
          <w:rFonts w:ascii="Times New Roman" w:hAnsi="Times New Roman" w:cs="Times New Roman"/>
          <w:color w:val="000000" w:themeColor="text1"/>
        </w:rPr>
        <w:t>Forward and Backward Letter Span tasks were adapted from the Forward and Backward Digit Span components of the Wechsler Adult Intelligence Scale (WAIS) by mapping the digits 1-9 to the letters A-I</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For both letter span tasks, participants listened to a recording of a female speaking a series of letters</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After the last presented letter, participants were asked to repeat all letters back to the experimenter in either the exact order (Forward) or the exact opposite order (Backward)</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Trials were presented according to span-length, starting with a length of 2 and going up to 9 (for Forward) and 8 (for Backward), with 2 trials for each span length</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Failure to get both trials of a given span length correct terminated the task</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Accuracy was calculated as a percentage correct out of all possible trials, with incorrect recall assumed for un-tested spans</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All participants did the Forward Letter Span followed immediately by the Backward Letter Span</w:t>
      </w:r>
      <w:r w:rsidR="00276E1B" w:rsidRPr="00C1785B">
        <w:rPr>
          <w:rFonts w:ascii="Times New Roman" w:hAnsi="Times New Roman" w:cs="Times New Roman"/>
          <w:color w:val="000000" w:themeColor="text1"/>
        </w:rPr>
        <w:t xml:space="preserve">. </w:t>
      </w:r>
    </w:p>
    <w:p w14:paraId="42E409C2" w14:textId="2D254776" w:rsidR="004521E9" w:rsidRPr="00C1785B" w:rsidRDefault="004521E9" w:rsidP="006B5C80">
      <w:pPr>
        <w:widowControl w:val="0"/>
        <w:spacing w:line="480" w:lineRule="auto"/>
        <w:contextualSpacing/>
        <w:rPr>
          <w:rFonts w:ascii="Times New Roman" w:hAnsi="Times New Roman" w:cs="Times New Roman"/>
          <w:i/>
          <w:color w:val="000000" w:themeColor="text1"/>
        </w:rPr>
      </w:pPr>
    </w:p>
    <w:p w14:paraId="41573729" w14:textId="77777777" w:rsidR="004521E9" w:rsidRPr="00C1785B" w:rsidRDefault="004521E9" w:rsidP="006B5C80">
      <w:pPr>
        <w:widowControl w:val="0"/>
        <w:spacing w:line="480" w:lineRule="auto"/>
        <w:contextualSpacing/>
        <w:rPr>
          <w:rFonts w:ascii="Times New Roman" w:hAnsi="Times New Roman" w:cs="Times New Roman"/>
          <w:i/>
          <w:color w:val="000000" w:themeColor="text1"/>
        </w:rPr>
      </w:pPr>
      <w:r w:rsidRPr="00C1785B">
        <w:rPr>
          <w:rFonts w:ascii="Times New Roman" w:hAnsi="Times New Roman" w:cs="Times New Roman"/>
          <w:i/>
          <w:color w:val="000000" w:themeColor="text1"/>
        </w:rPr>
        <w:t>Woodcock-Johnson III (Control</w:t>
      </w:r>
      <w:r w:rsidRPr="00C1785B">
        <w:rPr>
          <w:rFonts w:ascii="Times New Roman" w:hAnsi="Times New Roman" w:cs="Times New Roman"/>
          <w:color w:val="000000" w:themeColor="text1"/>
        </w:rPr>
        <w:t>)</w:t>
      </w:r>
    </w:p>
    <w:p w14:paraId="49EBF803" w14:textId="7C5D38F3" w:rsidR="004521E9" w:rsidRPr="00C1785B" w:rsidRDefault="004521E9" w:rsidP="006B5C80">
      <w:pPr>
        <w:widowControl w:val="0"/>
        <w:spacing w:line="480" w:lineRule="auto"/>
        <w:contextualSpacing/>
        <w:rPr>
          <w:rFonts w:ascii="Times New Roman" w:hAnsi="Times New Roman" w:cs="Times New Roman"/>
          <w:color w:val="000000" w:themeColor="text1"/>
        </w:rPr>
      </w:pPr>
      <w:r w:rsidRPr="00C1785B">
        <w:rPr>
          <w:rFonts w:ascii="Times New Roman" w:hAnsi="Times New Roman" w:cs="Times New Roman"/>
          <w:color w:val="000000" w:themeColor="text1"/>
        </w:rPr>
        <w:tab/>
        <w:t>We collected control measures to ensure that blind and sighted groups did not differ on general cognitive abilities</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 xml:space="preserve">Participants were tested on 5 sections of the Woodcock-Johnson III (WJ-III). Blind participants completed the WJIII in printed Braille. The following sections were tested: Letter-Word Identification in which the participant are asked to read and correctly </w:t>
      </w:r>
      <w:r w:rsidRPr="00C1785B">
        <w:rPr>
          <w:rFonts w:ascii="Times New Roman" w:hAnsi="Times New Roman" w:cs="Times New Roman"/>
          <w:color w:val="000000" w:themeColor="text1"/>
        </w:rPr>
        <w:lastRenderedPageBreak/>
        <w:t xml:space="preserve">pronounce 60 English words (e.g. “bouquet”); Word Attack in which the participant read and correctly pronounce 33 nonsense words (e.g. “paraphonity”); Oral Vocabulary-Synonyms in which the participant read each of 12 words and generate a synonym (e.g. “wild” </w:t>
      </w:r>
      <w:r w:rsidRPr="00C1785B">
        <w:rPr>
          <w:rFonts w:ascii="Times New Roman" w:hAnsi="Times New Roman" w:cs="Times New Roman"/>
          <w:color w:val="000000" w:themeColor="text1"/>
        </w:rPr>
        <w:sym w:font="Wingdings" w:char="F0E0"/>
      </w:r>
      <w:r w:rsidRPr="00C1785B">
        <w:rPr>
          <w:rFonts w:ascii="Times New Roman" w:hAnsi="Times New Roman" w:cs="Times New Roman"/>
          <w:color w:val="000000" w:themeColor="text1"/>
        </w:rPr>
        <w:t xml:space="preserve"> “untamed”); Oral Vocabulary-Antonym in which the participant read each of 13 words and generate an antonym (e.g. “authentic” </w:t>
      </w:r>
      <w:r w:rsidRPr="00C1785B">
        <w:rPr>
          <w:rFonts w:ascii="Times New Roman" w:hAnsi="Times New Roman" w:cs="Times New Roman"/>
          <w:color w:val="000000" w:themeColor="text1"/>
        </w:rPr>
        <w:sym w:font="Wingdings" w:char="F0E0"/>
      </w:r>
      <w:r w:rsidRPr="00C1785B">
        <w:rPr>
          <w:rFonts w:ascii="Times New Roman" w:hAnsi="Times New Roman" w:cs="Times New Roman"/>
          <w:color w:val="000000" w:themeColor="text1"/>
        </w:rPr>
        <w:t xml:space="preserve"> “fake”); and Oral Vocabulary-Analogies in which participants read each of 12 incomplete analogies and generate a word analogous to the unpaired word according to the relationship established by the first word pair (e.g. “Wrist is to shoulder, as ankle is to …” </w:t>
      </w:r>
      <w:r w:rsidRPr="00C1785B">
        <w:rPr>
          <w:rFonts w:ascii="Times New Roman" w:hAnsi="Times New Roman" w:cs="Times New Roman"/>
          <w:color w:val="000000" w:themeColor="text1"/>
        </w:rPr>
        <w:sym w:font="Wingdings" w:char="F0E0"/>
      </w:r>
      <w:r w:rsidRPr="00C1785B">
        <w:rPr>
          <w:rFonts w:ascii="Times New Roman" w:hAnsi="Times New Roman" w:cs="Times New Roman"/>
          <w:color w:val="000000" w:themeColor="text1"/>
        </w:rPr>
        <w:t xml:space="preserve"> “hip”). Participants were allowed to skip any items they could not complete but were not allowed to go back. Responses were considered correct if they matched one of the words designated by the WJ-III</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Accuracy for each section was scored as percentage correct of all trials</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All participants performed the WJ-III sections in the order listed above.</w:t>
      </w:r>
    </w:p>
    <w:p w14:paraId="7C9655F1" w14:textId="77777777" w:rsidR="004521E9" w:rsidRPr="00C1785B" w:rsidRDefault="004521E9" w:rsidP="006B5C80">
      <w:pPr>
        <w:widowControl w:val="0"/>
        <w:spacing w:line="480" w:lineRule="auto"/>
        <w:contextualSpacing/>
        <w:rPr>
          <w:rFonts w:ascii="Times New Roman" w:hAnsi="Times New Roman" w:cs="Times New Roman"/>
          <w:color w:val="000000" w:themeColor="text1"/>
        </w:rPr>
      </w:pPr>
    </w:p>
    <w:p w14:paraId="2E6BEA00" w14:textId="77777777" w:rsidR="004521E9" w:rsidRPr="00C1785B" w:rsidRDefault="004521E9" w:rsidP="006B5C80">
      <w:pPr>
        <w:widowControl w:val="0"/>
        <w:spacing w:line="480" w:lineRule="auto"/>
        <w:contextualSpacing/>
        <w:rPr>
          <w:rFonts w:ascii="Times New Roman" w:hAnsi="Times New Roman" w:cs="Times New Roman"/>
          <w:i/>
          <w:color w:val="000000" w:themeColor="text1"/>
        </w:rPr>
      </w:pPr>
      <w:r w:rsidRPr="00C1785B">
        <w:rPr>
          <w:rFonts w:ascii="Times New Roman" w:hAnsi="Times New Roman" w:cs="Times New Roman"/>
          <w:i/>
          <w:color w:val="000000" w:themeColor="text1"/>
        </w:rPr>
        <w:t>Arithmetic (Control</w:t>
      </w:r>
      <w:r w:rsidRPr="00C1785B">
        <w:rPr>
          <w:rFonts w:ascii="Times New Roman" w:hAnsi="Times New Roman" w:cs="Times New Roman"/>
          <w:color w:val="000000" w:themeColor="text1"/>
        </w:rPr>
        <w:t>)</w:t>
      </w:r>
    </w:p>
    <w:p w14:paraId="6DEB895D" w14:textId="063F70CE" w:rsidR="004521E9" w:rsidRPr="00C1785B" w:rsidRDefault="004521E9" w:rsidP="006B5C80">
      <w:pPr>
        <w:widowControl w:val="0"/>
        <w:spacing w:line="480" w:lineRule="auto"/>
        <w:contextualSpacing/>
        <w:rPr>
          <w:rFonts w:ascii="Times New Roman" w:hAnsi="Times New Roman" w:cs="Times New Roman"/>
          <w:color w:val="000000" w:themeColor="text1"/>
        </w:rPr>
      </w:pPr>
      <w:r w:rsidRPr="00C1785B">
        <w:rPr>
          <w:rFonts w:ascii="Times New Roman" w:hAnsi="Times New Roman" w:cs="Times New Roman"/>
          <w:i/>
          <w:color w:val="000000" w:themeColor="text1"/>
        </w:rPr>
        <w:tab/>
      </w:r>
      <w:r w:rsidRPr="00C1785B">
        <w:rPr>
          <w:rFonts w:ascii="Times New Roman" w:hAnsi="Times New Roman" w:cs="Times New Roman"/>
          <w:color w:val="000000" w:themeColor="text1"/>
        </w:rPr>
        <w:t>Participants were tested on speeded arithmetic calculations in 2 separate tasks: subtraction and division</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All problems contained 2 operands, with the following digit lengths: minuends and subtrahends (2), divisors (1), and dividends (2-3)</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For each task, participants were given 4 minutes to accurately complete as many problems as possible. (Participants were allowed to complete any problems begun before the 4 minutes had expired.) Problems were pre-recorded to minimize differences in presentation between participants</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Participants pressed a button to initiate auditory presentation of each problem and had to state their answer to the researcher</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Participants could choose to skip problems and to repeat auditory presentation of the current problem but were not allowed to go back to skipped problems. Participants were not allowed to use writing devices to solve the problems</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 xml:space="preserve">The subtraction and division sections contained 30 </w:t>
      </w:r>
      <w:r w:rsidRPr="00C1785B">
        <w:rPr>
          <w:rFonts w:ascii="Times New Roman" w:hAnsi="Times New Roman" w:cs="Times New Roman"/>
          <w:color w:val="000000" w:themeColor="text1"/>
        </w:rPr>
        <w:lastRenderedPageBreak/>
        <w:t>and 33 problems, respectively</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Accuracy was scored as percentage correct of all trials, regardless of whether they were attempted</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All participants performed the subtraction task immediately before the division task</w:t>
      </w:r>
      <w:r w:rsidR="00276E1B" w:rsidRPr="00C1785B">
        <w:rPr>
          <w:rFonts w:ascii="Times New Roman" w:hAnsi="Times New Roman" w:cs="Times New Roman"/>
          <w:color w:val="000000" w:themeColor="text1"/>
        </w:rPr>
        <w:t xml:space="preserve">. </w:t>
      </w:r>
      <w:r w:rsidR="004752DD" w:rsidRPr="00C1785B">
        <w:rPr>
          <w:rFonts w:ascii="Times New Roman" w:hAnsi="Times New Roman" w:cs="Times New Roman"/>
          <w:color w:val="000000" w:themeColor="text1"/>
        </w:rPr>
        <w:t>Problems were taken from the Kit of F</w:t>
      </w:r>
      <w:r w:rsidRPr="00C1785B">
        <w:rPr>
          <w:rFonts w:ascii="Times New Roman" w:hAnsi="Times New Roman" w:cs="Times New Roman"/>
          <w:color w:val="000000" w:themeColor="text1"/>
        </w:rPr>
        <w:t>ac</w:t>
      </w:r>
      <w:r w:rsidR="004752DD" w:rsidRPr="00C1785B">
        <w:rPr>
          <w:rFonts w:ascii="Times New Roman" w:hAnsi="Times New Roman" w:cs="Times New Roman"/>
          <w:color w:val="000000" w:themeColor="text1"/>
        </w:rPr>
        <w:t xml:space="preserve">tor-Referenced Cognitive Tests </w:t>
      </w:r>
      <w:r w:rsidR="00760F5B">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&lt;citation&gt;&lt;priority&gt;31&lt;/priority&gt;&lt;uuid&gt;7E3395C0-7A3C-4E56-AAF0-9D0C8ECDD4B6&lt;/uuid&gt;&lt;publications&gt;&lt;publication&gt;&lt;subtype&gt;1&lt;/subtype&gt;&lt;title&gt;Manual for kit of factor-referenced cognitive tests&lt;/title&gt;&lt;url&gt;http://www.ets.org/Media/Research/pdf/Manual_for_Kit_of_Factor-Referenced_Cognitive_Tests.pdf&lt;/url&gt;&lt;publication_date&gt;99197600001200000000200000&lt;/publication_date&gt;&lt;uuid&gt;E53EA816-788A-4ACA-BBB1-ABA84F851C0A&lt;/uuid&gt;&lt;type&gt;0&lt;/type&gt;&lt;authors&gt;&lt;author&gt;&lt;lastName&gt;Ekstrom&lt;/lastName&gt;&lt;firstName&gt;R&lt;/firstName&gt;&lt;middleNames&gt;B&lt;/middleNames&gt;&lt;/author&gt;&lt;author&gt;&lt;lastName&gt;French&lt;/lastName&gt;&lt;firstName&gt;J&lt;/firstName&gt;&lt;/author&gt;&lt;author&gt;&lt;lastName&gt;Harman&lt;/lastName&gt;&lt;firstName&gt;H&lt;/firstName&gt;&lt;middleNames&gt;H&lt;/middleNames&gt;&lt;/author&gt;&lt;author&gt;&lt;lastName&gt;Dermen&lt;/lastName&gt;&lt;firstName&gt;D&lt;/firstName&gt;&lt;/author&gt;&lt;/authors&gt;&lt;/publication&gt;&lt;/publications&gt;&lt;cites&gt;&lt;/cites&gt;&lt;/citation&gt;</w:instrText>
      </w:r>
      <w:r w:rsidR="00760F5B">
        <w:rPr>
          <w:rFonts w:ascii="Times New Roman" w:hAnsi="Times New Roman" w:cs="Times New Roman"/>
          <w:color w:val="000000" w:themeColor="text1"/>
        </w:rPr>
        <w:fldChar w:fldCharType="separate"/>
      </w:r>
      <w:r w:rsidR="00D513C1">
        <w:rPr>
          <w:rFonts w:ascii="Times New Roman" w:hAnsi="Times New Roman" w:cs="Times New Roman"/>
        </w:rPr>
        <w:t>(Ekstrom, French, Harman, &amp; Dermen, 1976)</w:t>
      </w:r>
      <w:r w:rsidR="00760F5B">
        <w:rPr>
          <w:rFonts w:ascii="Times New Roman" w:hAnsi="Times New Roman" w:cs="Times New Roman"/>
          <w:color w:val="000000" w:themeColor="text1"/>
        </w:rPr>
        <w:fldChar w:fldCharType="end"/>
      </w:r>
      <w:r w:rsidRPr="00C1785B">
        <w:rPr>
          <w:rFonts w:ascii="Times New Roman" w:hAnsi="Times New Roman" w:cs="Times New Roman"/>
          <w:color w:val="000000" w:themeColor="text1"/>
        </w:rPr>
        <w:t>.</w:t>
      </w:r>
      <w:r w:rsidRPr="00C1785B">
        <w:rPr>
          <w:rFonts w:ascii="Times New Roman" w:hAnsi="Times New Roman" w:cs="Times New Roman"/>
          <w:color w:val="000000" w:themeColor="text1"/>
        </w:rPr>
        <w:tab/>
      </w:r>
    </w:p>
    <w:p w14:paraId="0BEF9C58" w14:textId="77777777" w:rsidR="00583C16" w:rsidRPr="00C1785B" w:rsidRDefault="00583C16" w:rsidP="006B5C80">
      <w:pPr>
        <w:widowControl w:val="0"/>
        <w:spacing w:line="480" w:lineRule="auto"/>
        <w:contextualSpacing/>
        <w:rPr>
          <w:rFonts w:ascii="Times New Roman" w:hAnsi="Times New Roman" w:cs="Times New Roman"/>
          <w:color w:val="000000" w:themeColor="text1"/>
        </w:rPr>
      </w:pPr>
    </w:p>
    <w:p w14:paraId="024D99A4" w14:textId="77777777" w:rsidR="00583C16" w:rsidRPr="00C1785B" w:rsidRDefault="00583C16" w:rsidP="006B5C80">
      <w:pPr>
        <w:widowControl w:val="0"/>
        <w:spacing w:line="480" w:lineRule="auto"/>
        <w:contextualSpacing/>
        <w:rPr>
          <w:rFonts w:ascii="Times New Roman" w:hAnsi="Times New Roman" w:cs="Times New Roman"/>
          <w:b/>
          <w:color w:val="000000" w:themeColor="text1"/>
        </w:rPr>
      </w:pPr>
    </w:p>
    <w:p w14:paraId="65958F1E" w14:textId="77777777" w:rsidR="00DF7A78" w:rsidRDefault="00DF7A78" w:rsidP="006B5C80">
      <w:pPr>
        <w:widowControl w:val="0"/>
        <w:spacing w:line="480" w:lineRule="auto"/>
        <w:contextualSpacing/>
        <w:rPr>
          <w:rFonts w:ascii="Times New Roman" w:hAnsi="Times New Roman" w:cs="Times New Roman"/>
          <w:b/>
          <w:color w:val="000000" w:themeColor="text1"/>
        </w:rPr>
        <w:sectPr w:rsidR="00DF7A78" w:rsidSect="006B5C80">
          <w:pgSz w:w="12240" w:h="15840"/>
          <w:pgMar w:top="1440" w:right="1440" w:bottom="1440" w:left="1440" w:header="720" w:footer="720" w:gutter="0"/>
          <w:lnNumType w:countBy="1"/>
          <w:cols w:space="720"/>
          <w:docGrid w:linePitch="360"/>
        </w:sectPr>
      </w:pPr>
    </w:p>
    <w:p w14:paraId="0001ADE0" w14:textId="518B3C4F" w:rsidR="004521E9" w:rsidRPr="00C1785B" w:rsidRDefault="004521E9" w:rsidP="006B5C80">
      <w:pPr>
        <w:widowControl w:val="0"/>
        <w:spacing w:line="480" w:lineRule="auto"/>
        <w:contextualSpacing/>
        <w:rPr>
          <w:rFonts w:ascii="Times New Roman" w:hAnsi="Times New Roman" w:cs="Times New Roman"/>
          <w:b/>
          <w:color w:val="000000" w:themeColor="text1"/>
        </w:rPr>
      </w:pPr>
      <w:r w:rsidRPr="00C1785B">
        <w:rPr>
          <w:rFonts w:ascii="Times New Roman" w:hAnsi="Times New Roman" w:cs="Times New Roman"/>
          <w:b/>
          <w:color w:val="000000" w:themeColor="text1"/>
        </w:rPr>
        <w:lastRenderedPageBreak/>
        <w:t>Results</w:t>
      </w:r>
    </w:p>
    <w:p w14:paraId="5B780BDE" w14:textId="77777777" w:rsidR="004521E9" w:rsidRPr="00C1785B" w:rsidRDefault="004521E9" w:rsidP="006B5C80">
      <w:pPr>
        <w:widowControl w:val="0"/>
        <w:spacing w:line="480" w:lineRule="auto"/>
        <w:contextualSpacing/>
        <w:rPr>
          <w:rFonts w:ascii="Times New Roman" w:hAnsi="Times New Roman" w:cs="Times New Roman"/>
          <w:b/>
          <w:color w:val="000000" w:themeColor="text1"/>
        </w:rPr>
      </w:pPr>
    </w:p>
    <w:p w14:paraId="4FC2CB7C" w14:textId="64E91A17" w:rsidR="00892B9C" w:rsidRPr="00C1785B" w:rsidRDefault="004521E9" w:rsidP="006B5C80">
      <w:pPr>
        <w:widowControl w:val="0"/>
        <w:spacing w:line="480" w:lineRule="auto"/>
        <w:contextualSpacing/>
        <w:rPr>
          <w:rFonts w:ascii="Times New Roman" w:hAnsi="Times New Roman" w:cs="Times New Roman"/>
          <w:i/>
          <w:color w:val="000000" w:themeColor="text1"/>
        </w:rPr>
      </w:pPr>
      <w:r w:rsidRPr="00C1785B">
        <w:rPr>
          <w:rFonts w:ascii="Times New Roman" w:hAnsi="Times New Roman" w:cs="Times New Roman"/>
          <w:i/>
          <w:color w:val="000000" w:themeColor="text1"/>
        </w:rPr>
        <w:t xml:space="preserve">Sentence </w:t>
      </w:r>
      <w:r w:rsidR="00152BEA" w:rsidRPr="00C1785B">
        <w:rPr>
          <w:rFonts w:ascii="Times New Roman" w:hAnsi="Times New Roman" w:cs="Times New Roman"/>
          <w:i/>
          <w:color w:val="000000" w:themeColor="text1"/>
        </w:rPr>
        <w:t>Comprehension</w:t>
      </w:r>
    </w:p>
    <w:p w14:paraId="0996B3F0" w14:textId="4E0BBF48" w:rsidR="00E403F5" w:rsidRPr="00C1785B" w:rsidRDefault="004521E9" w:rsidP="006B5C80">
      <w:pPr>
        <w:widowControl w:val="0"/>
        <w:autoSpaceDE w:val="0"/>
        <w:autoSpaceDN w:val="0"/>
        <w:adjustRightInd w:val="0"/>
        <w:spacing w:after="240" w:line="480" w:lineRule="auto"/>
        <w:ind w:firstLine="720"/>
        <w:contextualSpacing/>
        <w:rPr>
          <w:rFonts w:ascii="Times New Roman" w:hAnsi="Times New Roman" w:cs="Times New Roman"/>
          <w:color w:val="000000" w:themeColor="text1"/>
        </w:rPr>
      </w:pPr>
      <w:r w:rsidRPr="00C1785B">
        <w:rPr>
          <w:rFonts w:ascii="Times New Roman" w:hAnsi="Times New Roman" w:cs="Times New Roman"/>
          <w:color w:val="000000" w:themeColor="text1"/>
        </w:rPr>
        <w:t xml:space="preserve">We compared performance across groups for the movement and garden path manipulations. </w:t>
      </w:r>
      <w:r w:rsidR="003209DD" w:rsidRPr="00C1785B">
        <w:rPr>
          <w:rFonts w:ascii="Times New Roman" w:hAnsi="Times New Roman" w:cs="Times New Roman"/>
          <w:color w:val="000000" w:themeColor="text1"/>
        </w:rPr>
        <w:t xml:space="preserve">For all </w:t>
      </w:r>
      <w:r w:rsidR="00750036" w:rsidRPr="00C1785B">
        <w:rPr>
          <w:rFonts w:ascii="Times New Roman" w:hAnsi="Times New Roman" w:cs="Times New Roman"/>
          <w:color w:val="000000" w:themeColor="text1"/>
        </w:rPr>
        <w:t xml:space="preserve">accuracy </w:t>
      </w:r>
      <w:r w:rsidR="003209DD" w:rsidRPr="00C1785B">
        <w:rPr>
          <w:rFonts w:ascii="Times New Roman" w:hAnsi="Times New Roman" w:cs="Times New Roman"/>
          <w:color w:val="000000" w:themeColor="text1"/>
        </w:rPr>
        <w:t xml:space="preserve">analyses, we </w:t>
      </w:r>
      <w:r w:rsidR="00D01A02" w:rsidRPr="00C1785B">
        <w:rPr>
          <w:rFonts w:ascii="Times New Roman" w:hAnsi="Times New Roman" w:cs="Times New Roman"/>
          <w:color w:val="000000" w:themeColor="text1"/>
        </w:rPr>
        <w:t>u</w:t>
      </w:r>
      <w:r w:rsidR="0007270E" w:rsidRPr="00C1785B">
        <w:rPr>
          <w:rFonts w:ascii="Times New Roman" w:hAnsi="Times New Roman" w:cs="Times New Roman"/>
          <w:color w:val="000000" w:themeColor="text1"/>
        </w:rPr>
        <w:t>sed a mixed-effect</w:t>
      </w:r>
      <w:r w:rsidR="001F7FD6" w:rsidRPr="00C1785B">
        <w:rPr>
          <w:rFonts w:ascii="Times New Roman" w:hAnsi="Times New Roman" w:cs="Times New Roman"/>
          <w:color w:val="000000" w:themeColor="text1"/>
        </w:rPr>
        <w:t xml:space="preserve"> generalized-linear</w:t>
      </w:r>
      <w:r w:rsidR="0007270E" w:rsidRPr="00C1785B">
        <w:rPr>
          <w:rFonts w:ascii="Times New Roman" w:hAnsi="Times New Roman" w:cs="Times New Roman"/>
          <w:color w:val="000000" w:themeColor="text1"/>
        </w:rPr>
        <w:t xml:space="preserve"> </w:t>
      </w:r>
      <w:r w:rsidR="001F7FD6" w:rsidRPr="00C1785B">
        <w:rPr>
          <w:rFonts w:ascii="Times New Roman" w:hAnsi="Times New Roman" w:cs="Times New Roman"/>
          <w:color w:val="000000" w:themeColor="text1"/>
        </w:rPr>
        <w:t>(</w:t>
      </w:r>
      <w:r w:rsidR="0007270E" w:rsidRPr="00C1785B">
        <w:rPr>
          <w:rFonts w:ascii="Times New Roman" w:hAnsi="Times New Roman" w:cs="Times New Roman"/>
          <w:color w:val="000000" w:themeColor="text1"/>
        </w:rPr>
        <w:t>logit</w:t>
      </w:r>
      <w:r w:rsidR="001F7FD6" w:rsidRPr="00C1785B">
        <w:rPr>
          <w:rFonts w:ascii="Times New Roman" w:hAnsi="Times New Roman" w:cs="Times New Roman"/>
          <w:color w:val="000000" w:themeColor="text1"/>
        </w:rPr>
        <w:t>)</w:t>
      </w:r>
      <w:r w:rsidR="0007270E" w:rsidRPr="00C1785B">
        <w:rPr>
          <w:rFonts w:ascii="Times New Roman" w:hAnsi="Times New Roman" w:cs="Times New Roman"/>
          <w:color w:val="000000" w:themeColor="text1"/>
        </w:rPr>
        <w:t xml:space="preserve"> model </w:t>
      </w:r>
      <w:r w:rsidR="00D63089" w:rsidRPr="00C1785B">
        <w:rPr>
          <w:rFonts w:ascii="Times New Roman" w:hAnsi="Times New Roman" w:cs="Times New Roman"/>
          <w:color w:val="000000" w:themeColor="text1"/>
        </w:rPr>
        <w:t>with participant and item included as random effects</w:t>
      </w:r>
      <w:r w:rsidR="00BC797C" w:rsidRPr="00C1785B">
        <w:rPr>
          <w:rFonts w:ascii="Times New Roman" w:hAnsi="Times New Roman" w:cs="Times New Roman"/>
          <w:color w:val="000000" w:themeColor="text1"/>
        </w:rPr>
        <w:t xml:space="preserve"> </w:t>
      </w:r>
      <w:r w:rsidR="00760F5B">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&lt;citation&gt;&lt;priority&gt;32&lt;/priority&gt;&lt;uuid&gt;3F8F7FAC-B103-4A5C-B1DB-0D35713C304F&lt;/uuid&gt;&lt;publications&gt;&lt;publication&gt;&lt;subtype&gt;400&lt;/subtype&gt;&lt;title&gt;Categorical data analysis: Away from ANOVAs (transformation or not) and towards logit mixed models&lt;/title&gt;&lt;url&gt;http://linkinghub.elsevier.com/retrieve/pii/S0749596X07001337&lt;/url&gt;&lt;volume&gt;59&lt;/volume&gt;&lt;publication_date&gt;99200811001200000000220000&lt;/publication_date&gt;&lt;uuid&gt;1EB75F33-AA78-4F32-B995-EFDEEC077F86&lt;/uuid&gt;&lt;type&gt;400&lt;/type&gt;&lt;number&gt;4&lt;/number&gt;&lt;doi&gt;10.1016/j.jml.2007.11.007&lt;/doi&gt;&lt;startpage&gt;434&lt;/startpage&gt;&lt;endpage&gt;446&lt;/endpage&gt;&lt;bundle&gt;&lt;publication&gt;&lt;title&gt;Journal of Memory and Language&lt;/title&gt;&lt;uuid&gt;E052B3F1-B51E-4F91-A779-69FF448F277A&lt;/uuid&gt;&lt;subtype&gt;-100&lt;/subtype&gt;&lt;type&gt;-100&lt;/type&gt;&lt;/publication&gt;&lt;/bundle&gt;&lt;authors&gt;&lt;author&gt;&lt;lastName&gt;Jaeger&lt;/lastName&gt;&lt;firstName&gt;T&lt;/firstName&gt;&lt;middleNames&gt;Florian&lt;/middleNames&gt;&lt;/author&gt;&lt;/authors&gt;&lt;/publication&gt;&lt;publication&gt;&lt;subtype&gt;400&lt;/subtype&gt;&lt;publisher&gt;Elsevier Inc.&lt;/publisher&gt;&lt;title&gt;Mixed-effects modeling with crossed random effects for subjects and items&lt;/title&gt;&lt;url&gt;http://dx.doi.org/10.1016/j.jml.2007.12.005&lt;/url&gt;&lt;volume&gt;59&lt;/volume&gt;&lt;publication_date&gt;99200811011200000000222000&lt;/publication_date&gt;&lt;uuid&gt;E74BF09D-E6A6-463D-B2FD-B4B1ED209DAE&lt;/uuid&gt;&lt;type&gt;400&lt;/type&gt;&lt;number&gt;4&lt;/number&gt;&lt;citekey&gt;Baayen:2008bd&lt;/citekey&gt;&lt;doi&gt;10.1016/j.jml.2007.12.005&lt;/doi&gt;&lt;startpage&gt;390&lt;/startpage&gt;&lt;endpage&gt;412&lt;/endpage&gt;&lt;bundle&gt;&lt;publication&gt;&lt;title&gt;Journal of Memory and Language&lt;/title&gt;&lt;uuid&gt;644EDC7C-ED1F-4B8A-9200-DE2D8AF4F31E&lt;/uuid&gt;&lt;subtype&gt;-100&lt;/subtype&gt;&lt;publisher&gt;Elsevier Inc.&lt;/publisher&gt;&lt;type&gt;-100&lt;/type&gt;&lt;/publication&gt;&lt;/bundle&gt;&lt;authors&gt;&lt;author&gt;&lt;lastName&gt;Baayen&lt;/lastName&gt;&lt;firstName&gt;R&lt;/firstName&gt;&lt;middleNames&gt;H&lt;/middleNames&gt;&lt;/author&gt;&lt;author&gt;&lt;lastName&gt;Davidson&lt;/lastName&gt;&lt;firstName&gt;D&lt;/firstName&gt;&lt;middleNames&gt;J&lt;/middleNames&gt;&lt;/author&gt;&lt;author&gt;&lt;lastName&gt;Bates&lt;/lastName&gt;&lt;firstName&gt;D&lt;/firstName&gt;&lt;middleNames&gt;M&lt;/middleNames&gt;&lt;/author&gt;&lt;/authors&gt;&lt;/publication&gt;&lt;publication&gt;&lt;subtype&gt;400&lt;/subtype&gt;&lt;title&gt;The language-as-fixed-effect fallacy: A critique of language statistics in psychological research&lt;/title&gt;&lt;url&gt;http://linkinghub.elsevier.com/retrieve/pii/S0022537173800143&lt;/url&gt;&lt;volume&gt;12&lt;/volume&gt;&lt;publication_date&gt;99197301011200000000222000&lt;/publication_date&gt;&lt;uuid&gt;16DD3AAF-718E-43E8-8457-5AA02979A9E9&lt;/uuid&gt;&lt;type&gt;400&lt;/type&gt;&lt;number&gt;4&lt;/number&gt;&lt;doi&gt;10.1016/S0022-5371(73)80014-3&lt;/doi&gt;&lt;institution&gt;Stanford University, Palo Alto, United States&lt;/institution&gt;&lt;startpage&gt;335&lt;/startpage&gt;&lt;endpage&gt;359&lt;/endpage&gt;&lt;bundle&gt;&lt;publication&gt;&lt;title&gt;Journal of Verbal Learning and Verbal Behavior&lt;/title&gt;&lt;uuid&gt;4A48E53F-35CD-49E8-8F0C-317927059D71&lt;/uuid&gt;&lt;subtype&gt;-100&lt;/subtype&gt;&lt;type&gt;-100&lt;/type&gt;&lt;/publication&gt;&lt;/bundle&gt;&lt;authors&gt;&lt;author&gt;&lt;lastName&gt;Clark&lt;/lastName&gt;&lt;firstName&gt;Herbert&lt;/firstName&gt;&lt;middleNames&gt;H&lt;/middleNames&gt;&lt;/author&gt;&lt;/authors&gt;&lt;/publication&gt;&lt;/publications&gt;&lt;cites&gt;&lt;/cites&gt;&lt;/citation&gt;</w:instrText>
      </w:r>
      <w:r w:rsidR="00760F5B">
        <w:rPr>
          <w:rFonts w:ascii="Times New Roman" w:hAnsi="Times New Roman" w:cs="Times New Roman"/>
          <w:color w:val="000000" w:themeColor="text1"/>
        </w:rPr>
        <w:fldChar w:fldCharType="separate"/>
      </w:r>
      <w:r w:rsidR="00D513C1">
        <w:rPr>
          <w:rFonts w:ascii="Times New Roman" w:hAnsi="Times New Roman" w:cs="Times New Roman"/>
        </w:rPr>
        <w:t>(Baayen, Davidson, &amp; Bates, 2008; Clark, 1973; Jaeger, 2008)</w:t>
      </w:r>
      <w:r w:rsidR="00760F5B">
        <w:rPr>
          <w:rFonts w:ascii="Times New Roman" w:hAnsi="Times New Roman" w:cs="Times New Roman"/>
          <w:color w:val="000000" w:themeColor="text1"/>
        </w:rPr>
        <w:fldChar w:fldCharType="end"/>
      </w:r>
      <w:r w:rsidR="00D63089" w:rsidRPr="00C1785B">
        <w:rPr>
          <w:rFonts w:ascii="Times New Roman" w:hAnsi="Times New Roman" w:cs="Times New Roman"/>
          <w:color w:val="000000" w:themeColor="text1"/>
        </w:rPr>
        <w:t xml:space="preserve">. </w:t>
      </w:r>
      <w:r w:rsidR="001F7FD6" w:rsidRPr="00C1785B">
        <w:rPr>
          <w:rFonts w:ascii="Times New Roman" w:hAnsi="Times New Roman" w:cs="Times New Roman"/>
          <w:color w:val="000000" w:themeColor="text1"/>
        </w:rPr>
        <w:t>For all reaction time analyses, we used a mixed-effect general linear model with participant and item included as random effects</w:t>
      </w:r>
      <w:r w:rsidR="00E403F5" w:rsidRPr="00C1785B">
        <w:rPr>
          <w:rFonts w:ascii="Times New Roman" w:hAnsi="Times New Roman" w:cs="Times New Roman"/>
          <w:color w:val="000000" w:themeColor="text1"/>
        </w:rPr>
        <w:t xml:space="preserve">. </w:t>
      </w:r>
      <w:r w:rsidR="001E1241">
        <w:rPr>
          <w:rFonts w:ascii="Times New Roman" w:hAnsi="Times New Roman" w:cs="Times New Roman"/>
          <w:color w:val="000000" w:themeColor="text1"/>
        </w:rPr>
        <w:t>Due to differ</w:t>
      </w:r>
      <w:r w:rsidR="00B758D2">
        <w:rPr>
          <w:rFonts w:ascii="Times New Roman" w:hAnsi="Times New Roman" w:cs="Times New Roman"/>
          <w:color w:val="000000" w:themeColor="text1"/>
        </w:rPr>
        <w:t>ing</w:t>
      </w:r>
      <w:r w:rsidR="001E1241">
        <w:rPr>
          <w:rFonts w:ascii="Times New Roman" w:hAnsi="Times New Roman" w:cs="Times New Roman"/>
          <w:color w:val="000000" w:themeColor="text1"/>
        </w:rPr>
        <w:t xml:space="preserve"> numbers of trials across movement and garden-path sentences, we</w:t>
      </w:r>
      <w:r w:rsidR="00F11240" w:rsidRPr="00C1785B">
        <w:rPr>
          <w:rFonts w:ascii="Times New Roman" w:hAnsi="Times New Roman" w:cs="Times New Roman"/>
          <w:color w:val="000000" w:themeColor="text1"/>
        </w:rPr>
        <w:t xml:space="preserve"> analyzed</w:t>
      </w:r>
      <w:r w:rsidR="00010BAA" w:rsidRPr="00C1785B">
        <w:rPr>
          <w:rFonts w:ascii="Times New Roman" w:hAnsi="Times New Roman" w:cs="Times New Roman"/>
          <w:color w:val="000000" w:themeColor="text1"/>
        </w:rPr>
        <w:t xml:space="preserve"> </w:t>
      </w:r>
      <w:r w:rsidR="001E1241">
        <w:rPr>
          <w:rFonts w:ascii="Times New Roman" w:hAnsi="Times New Roman" w:cs="Times New Roman"/>
          <w:color w:val="000000" w:themeColor="text1"/>
        </w:rPr>
        <w:t xml:space="preserve">them </w:t>
      </w:r>
      <w:r w:rsidR="00010BAA" w:rsidRPr="00C1785B">
        <w:rPr>
          <w:rFonts w:ascii="Times New Roman" w:hAnsi="Times New Roman" w:cs="Times New Roman"/>
          <w:color w:val="000000" w:themeColor="text1"/>
        </w:rPr>
        <w:t>separately</w:t>
      </w:r>
      <w:r w:rsidR="00CE35A9">
        <w:rPr>
          <w:rFonts w:ascii="Times New Roman" w:hAnsi="Times New Roman" w:cs="Times New Roman"/>
          <w:color w:val="000000" w:themeColor="text1"/>
        </w:rPr>
        <w:t xml:space="preserve"> and compared each to their respective control sentences</w:t>
      </w:r>
      <w:r w:rsidR="00010BAA" w:rsidRPr="00C1785B">
        <w:rPr>
          <w:rFonts w:ascii="Times New Roman" w:hAnsi="Times New Roman" w:cs="Times New Roman"/>
          <w:color w:val="000000" w:themeColor="text1"/>
        </w:rPr>
        <w:t xml:space="preserve">. </w:t>
      </w:r>
    </w:p>
    <w:p w14:paraId="5FBBB6D2" w14:textId="1E4DD82A" w:rsidR="0016525A" w:rsidRPr="00C1785B" w:rsidRDefault="004521E9" w:rsidP="006B5C80">
      <w:pPr>
        <w:widowControl w:val="0"/>
        <w:autoSpaceDE w:val="0"/>
        <w:autoSpaceDN w:val="0"/>
        <w:adjustRightInd w:val="0"/>
        <w:spacing w:after="240" w:line="480" w:lineRule="auto"/>
        <w:ind w:firstLine="720"/>
        <w:contextualSpacing/>
        <w:rPr>
          <w:rFonts w:ascii="Times New Roman" w:hAnsi="Times New Roman" w:cs="Times New Roman"/>
          <w:color w:val="000000" w:themeColor="text1"/>
        </w:rPr>
      </w:pPr>
      <w:r w:rsidRPr="00C1785B">
        <w:rPr>
          <w:rFonts w:ascii="Times New Roman" w:hAnsi="Times New Roman" w:cs="Times New Roman"/>
          <w:color w:val="000000" w:themeColor="text1"/>
        </w:rPr>
        <w:t xml:space="preserve">Blind participants were overall more accurate </w:t>
      </w:r>
      <w:r w:rsidR="00C320C8" w:rsidRPr="00C1785B">
        <w:rPr>
          <w:rFonts w:ascii="Times New Roman" w:hAnsi="Times New Roman" w:cs="Times New Roman"/>
          <w:color w:val="000000" w:themeColor="text1"/>
        </w:rPr>
        <w:t>for</w:t>
      </w:r>
      <w:r w:rsidRPr="00C1785B">
        <w:rPr>
          <w:rFonts w:ascii="Times New Roman" w:hAnsi="Times New Roman" w:cs="Times New Roman"/>
          <w:color w:val="000000" w:themeColor="text1"/>
        </w:rPr>
        <w:t xml:space="preserve"> both </w:t>
      </w:r>
      <w:r w:rsidR="005171CE" w:rsidRPr="00C1785B">
        <w:rPr>
          <w:rFonts w:ascii="Times New Roman" w:hAnsi="Times New Roman" w:cs="Times New Roman"/>
          <w:color w:val="000000" w:themeColor="text1"/>
        </w:rPr>
        <w:t xml:space="preserve">move and non-move control </w:t>
      </w:r>
      <w:r w:rsidRPr="00C1785B">
        <w:rPr>
          <w:rFonts w:ascii="Times New Roman" w:hAnsi="Times New Roman" w:cs="Times New Roman"/>
          <w:color w:val="000000" w:themeColor="text1"/>
        </w:rPr>
        <w:t>sentence</w:t>
      </w:r>
      <w:r w:rsidR="00323500">
        <w:rPr>
          <w:rFonts w:ascii="Times New Roman" w:hAnsi="Times New Roman" w:cs="Times New Roman"/>
          <w:color w:val="000000" w:themeColor="text1"/>
        </w:rPr>
        <w:t xml:space="preserve">s </w:t>
      </w:r>
      <w:r w:rsidRPr="00C1785B">
        <w:rPr>
          <w:rFonts w:ascii="Times New Roman" w:hAnsi="Times New Roman" w:cs="Times New Roman"/>
          <w:color w:val="000000" w:themeColor="text1"/>
        </w:rPr>
        <w:t>(</w:t>
      </w:r>
      <w:r w:rsidR="0030202F" w:rsidRPr="00C1785B">
        <w:rPr>
          <w:rFonts w:ascii="Times New Roman" w:hAnsi="Times New Roman" w:cs="Times New Roman"/>
          <w:color w:val="000000" w:themeColor="text1"/>
        </w:rPr>
        <w:t>s</w:t>
      </w:r>
      <w:r w:rsidR="00465371" w:rsidRPr="00C1785B">
        <w:rPr>
          <w:rFonts w:ascii="Times New Roman" w:hAnsi="Times New Roman" w:cs="Times New Roman"/>
          <w:color w:val="000000" w:themeColor="text1"/>
        </w:rPr>
        <w:t>ighted</w:t>
      </w:r>
      <w:r w:rsidR="0030202F" w:rsidRPr="00C1785B">
        <w:rPr>
          <w:rFonts w:ascii="Times New Roman" w:hAnsi="Times New Roman" w:cs="Times New Roman"/>
          <w:color w:val="000000" w:themeColor="text1"/>
        </w:rPr>
        <w:t xml:space="preserve"> </w:t>
      </w:r>
      <w:r w:rsidR="00465371" w:rsidRPr="00C1785B">
        <w:rPr>
          <w:rFonts w:ascii="Times New Roman" w:hAnsi="Times New Roman" w:cs="Times New Roman"/>
          <w:color w:val="000000" w:themeColor="text1"/>
        </w:rPr>
        <w:t xml:space="preserve">non-move </w:t>
      </w:r>
      <w:r w:rsidR="0030202F" w:rsidRPr="00C1785B">
        <w:rPr>
          <w:rFonts w:ascii="Times New Roman" w:hAnsi="Times New Roman" w:cs="Times New Roman"/>
          <w:color w:val="000000" w:themeColor="text1"/>
        </w:rPr>
        <w:t>mean=</w:t>
      </w:r>
      <w:r w:rsidR="00465371" w:rsidRPr="00C1785B">
        <w:rPr>
          <w:rFonts w:ascii="Times New Roman" w:hAnsi="Times New Roman" w:cs="Times New Roman"/>
          <w:color w:val="000000" w:themeColor="text1"/>
        </w:rPr>
        <w:t>86.61%,</w:t>
      </w:r>
      <w:r w:rsidR="0030202F" w:rsidRPr="00C1785B">
        <w:rPr>
          <w:rFonts w:ascii="Times New Roman" w:hAnsi="Times New Roman" w:cs="Times New Roman"/>
          <w:color w:val="000000" w:themeColor="text1"/>
        </w:rPr>
        <w:t xml:space="preserve"> SD=</w:t>
      </w:r>
      <w:r w:rsidR="00707B88" w:rsidRPr="00C1785B">
        <w:rPr>
          <w:rFonts w:ascii="Times New Roman" w:hAnsi="Times New Roman" w:cs="Times New Roman"/>
          <w:color w:val="000000" w:themeColor="text1"/>
        </w:rPr>
        <w:t>8.74%</w:t>
      </w:r>
      <w:r w:rsidR="0030202F" w:rsidRPr="00C1785B">
        <w:rPr>
          <w:rFonts w:ascii="Times New Roman" w:hAnsi="Times New Roman" w:cs="Times New Roman"/>
          <w:color w:val="000000" w:themeColor="text1"/>
        </w:rPr>
        <w:t xml:space="preserve">; sighted </w:t>
      </w:r>
      <w:r w:rsidR="00465371" w:rsidRPr="00C1785B">
        <w:rPr>
          <w:rFonts w:ascii="Times New Roman" w:hAnsi="Times New Roman" w:cs="Times New Roman"/>
          <w:color w:val="000000" w:themeColor="text1"/>
        </w:rPr>
        <w:t xml:space="preserve">move </w:t>
      </w:r>
      <w:r w:rsidR="0030202F" w:rsidRPr="00C1785B">
        <w:rPr>
          <w:rFonts w:ascii="Times New Roman" w:hAnsi="Times New Roman" w:cs="Times New Roman"/>
          <w:color w:val="000000" w:themeColor="text1"/>
        </w:rPr>
        <w:t>mean=</w:t>
      </w:r>
      <w:r w:rsidR="00465371" w:rsidRPr="00C1785B">
        <w:rPr>
          <w:rFonts w:ascii="Times New Roman" w:hAnsi="Times New Roman" w:cs="Times New Roman"/>
          <w:color w:val="000000" w:themeColor="text1"/>
        </w:rPr>
        <w:t>74.53%</w:t>
      </w:r>
      <w:r w:rsidR="0030202F" w:rsidRPr="00C1785B">
        <w:rPr>
          <w:rFonts w:ascii="Times New Roman" w:hAnsi="Times New Roman" w:cs="Times New Roman"/>
          <w:color w:val="000000" w:themeColor="text1"/>
        </w:rPr>
        <w:t>, SD=</w:t>
      </w:r>
      <w:r w:rsidR="00707B88" w:rsidRPr="00C1785B">
        <w:rPr>
          <w:rFonts w:ascii="Times New Roman" w:hAnsi="Times New Roman" w:cs="Times New Roman"/>
          <w:color w:val="000000" w:themeColor="text1"/>
        </w:rPr>
        <w:t>11.63%</w:t>
      </w:r>
      <w:r w:rsidR="00465371" w:rsidRPr="00C1785B">
        <w:rPr>
          <w:rFonts w:ascii="Times New Roman" w:hAnsi="Times New Roman" w:cs="Times New Roman"/>
          <w:color w:val="000000" w:themeColor="text1"/>
        </w:rPr>
        <w:t xml:space="preserve">; blind non-move </w:t>
      </w:r>
      <w:r w:rsidR="0030202F" w:rsidRPr="00C1785B">
        <w:rPr>
          <w:rFonts w:ascii="Times New Roman" w:hAnsi="Times New Roman" w:cs="Times New Roman"/>
          <w:color w:val="000000" w:themeColor="text1"/>
        </w:rPr>
        <w:t>mean=</w:t>
      </w:r>
      <w:r w:rsidR="00465371" w:rsidRPr="00C1785B">
        <w:rPr>
          <w:rFonts w:ascii="Times New Roman" w:hAnsi="Times New Roman" w:cs="Times New Roman"/>
          <w:color w:val="000000" w:themeColor="text1"/>
        </w:rPr>
        <w:t>90.16%,</w:t>
      </w:r>
      <w:r w:rsidR="0030202F" w:rsidRPr="00C1785B">
        <w:rPr>
          <w:rFonts w:ascii="Times New Roman" w:hAnsi="Times New Roman" w:cs="Times New Roman"/>
          <w:color w:val="000000" w:themeColor="text1"/>
        </w:rPr>
        <w:t xml:space="preserve"> SD=</w:t>
      </w:r>
      <w:r w:rsidR="00707B88" w:rsidRPr="00C1785B">
        <w:rPr>
          <w:rFonts w:ascii="Times New Roman" w:hAnsi="Times New Roman" w:cs="Times New Roman"/>
          <w:color w:val="000000" w:themeColor="text1"/>
        </w:rPr>
        <w:t>6.69%</w:t>
      </w:r>
      <w:r w:rsidR="0030202F" w:rsidRPr="00C1785B">
        <w:rPr>
          <w:rFonts w:ascii="Times New Roman" w:hAnsi="Times New Roman" w:cs="Times New Roman"/>
          <w:color w:val="000000" w:themeColor="text1"/>
        </w:rPr>
        <w:t>; blind</w:t>
      </w:r>
      <w:r w:rsidR="00465371" w:rsidRPr="00C1785B">
        <w:rPr>
          <w:rFonts w:ascii="Times New Roman" w:hAnsi="Times New Roman" w:cs="Times New Roman"/>
          <w:color w:val="000000" w:themeColor="text1"/>
        </w:rPr>
        <w:t xml:space="preserve"> move</w:t>
      </w:r>
      <w:r w:rsidR="0030202F" w:rsidRPr="00C1785B">
        <w:rPr>
          <w:rFonts w:ascii="Times New Roman" w:hAnsi="Times New Roman" w:cs="Times New Roman"/>
          <w:color w:val="000000" w:themeColor="text1"/>
        </w:rPr>
        <w:t xml:space="preserve"> mean=</w:t>
      </w:r>
      <w:r w:rsidR="00465371" w:rsidRPr="00C1785B">
        <w:rPr>
          <w:rFonts w:ascii="Times New Roman" w:hAnsi="Times New Roman" w:cs="Times New Roman"/>
          <w:color w:val="000000" w:themeColor="text1"/>
        </w:rPr>
        <w:t>80.91%,</w:t>
      </w:r>
      <w:r w:rsidR="0030202F" w:rsidRPr="00C1785B">
        <w:rPr>
          <w:rFonts w:ascii="Times New Roman" w:hAnsi="Times New Roman" w:cs="Times New Roman"/>
          <w:color w:val="000000" w:themeColor="text1"/>
        </w:rPr>
        <w:t xml:space="preserve"> SD=</w:t>
      </w:r>
      <w:r w:rsidR="00707B88" w:rsidRPr="00C1785B">
        <w:rPr>
          <w:rFonts w:ascii="Times New Roman" w:hAnsi="Times New Roman" w:cs="Times New Roman"/>
          <w:color w:val="000000" w:themeColor="text1"/>
        </w:rPr>
        <w:t>8.91%</w:t>
      </w:r>
      <w:r w:rsidR="0030202F" w:rsidRPr="00C1785B">
        <w:rPr>
          <w:rFonts w:ascii="Times New Roman" w:hAnsi="Times New Roman" w:cs="Times New Roman"/>
          <w:color w:val="000000" w:themeColor="text1"/>
        </w:rPr>
        <w:t>;</w:t>
      </w:r>
      <w:r w:rsidR="00465371" w:rsidRPr="00C1785B">
        <w:rPr>
          <w:rFonts w:ascii="Times New Roman" w:hAnsi="Times New Roman" w:cs="Times New Roman"/>
          <w:color w:val="000000" w:themeColor="text1"/>
        </w:rPr>
        <w:t xml:space="preserve"> </w:t>
      </w:r>
      <w:r w:rsidR="0016525A" w:rsidRPr="00C1785B">
        <w:rPr>
          <w:rFonts w:ascii="Times New Roman" w:hAnsi="Times New Roman" w:cs="Times New Roman"/>
          <w:color w:val="000000" w:themeColor="text1"/>
        </w:rPr>
        <w:t xml:space="preserve">group X complexity ANOVA, </w:t>
      </w:r>
      <w:r w:rsidRPr="00C1785B">
        <w:rPr>
          <w:rFonts w:ascii="Times New Roman" w:hAnsi="Times New Roman" w:cs="Times New Roman"/>
          <w:color w:val="000000" w:themeColor="text1"/>
        </w:rPr>
        <w:t xml:space="preserve">main effect of group, </w:t>
      </w:r>
      <w:r w:rsidR="00C406F0" w:rsidRPr="00C1785B">
        <w:rPr>
          <w:rFonts w:ascii="Times New Roman" w:hAnsi="Times New Roman" w:cs="Times New Roman"/>
          <w:color w:val="000000" w:themeColor="text1"/>
        </w:rPr>
        <w:t>log-odds coefficient B=0.39</w:t>
      </w:r>
      <w:r w:rsidR="005814B2" w:rsidRPr="00C1785B">
        <w:rPr>
          <w:rFonts w:ascii="Times New Roman" w:hAnsi="Times New Roman" w:cs="Times New Roman"/>
          <w:color w:val="000000" w:themeColor="text1"/>
        </w:rPr>
        <w:t xml:space="preserve"> (SE=0.16), p=0.0</w:t>
      </w:r>
      <w:r w:rsidR="00C406F0" w:rsidRPr="00C1785B">
        <w:rPr>
          <w:rFonts w:ascii="Times New Roman" w:hAnsi="Times New Roman" w:cs="Times New Roman"/>
          <w:color w:val="000000" w:themeColor="text1"/>
        </w:rPr>
        <w:t>1</w:t>
      </w:r>
      <w:r w:rsidR="005814B2" w:rsidRPr="00C1785B">
        <w:rPr>
          <w:rFonts w:ascii="Times New Roman" w:hAnsi="Times New Roman" w:cs="Times New Roman"/>
          <w:color w:val="000000" w:themeColor="text1"/>
        </w:rPr>
        <w:t>4</w:t>
      </w:r>
      <w:r w:rsidR="00C406F0" w:rsidRPr="00C1785B">
        <w:rPr>
          <w:rFonts w:ascii="Times New Roman" w:hAnsi="Times New Roman" w:cs="Times New Roman"/>
          <w:color w:val="000000" w:themeColor="text1"/>
        </w:rPr>
        <w:t>; corresponding odds coefficient e</w:t>
      </w:r>
      <w:r w:rsidR="00C406F0" w:rsidRPr="00C1785B">
        <w:rPr>
          <w:rFonts w:ascii="Times New Roman" w:hAnsi="Times New Roman" w:cs="Times New Roman"/>
          <w:color w:val="000000" w:themeColor="text1"/>
          <w:vertAlign w:val="superscript"/>
        </w:rPr>
        <w:t>B</w:t>
      </w:r>
      <w:r w:rsidR="005814B2" w:rsidRPr="00C1785B">
        <w:rPr>
          <w:rFonts w:ascii="Times New Roman" w:hAnsi="Times New Roman" w:cs="Times New Roman"/>
          <w:color w:val="000000" w:themeColor="text1"/>
        </w:rPr>
        <w:t>=1</w:t>
      </w:r>
      <w:r w:rsidR="00C406F0" w:rsidRPr="00C1785B">
        <w:rPr>
          <w:rFonts w:ascii="Times New Roman" w:hAnsi="Times New Roman" w:cs="Times New Roman"/>
          <w:color w:val="000000" w:themeColor="text1"/>
        </w:rPr>
        <w:t>.</w:t>
      </w:r>
      <w:r w:rsidR="005814B2" w:rsidRPr="00C1785B">
        <w:rPr>
          <w:rFonts w:ascii="Times New Roman" w:hAnsi="Times New Roman" w:cs="Times New Roman"/>
          <w:color w:val="000000" w:themeColor="text1"/>
        </w:rPr>
        <w:t>48</w:t>
      </w:r>
      <w:r w:rsidR="007D7869" w:rsidRPr="00C1785B">
        <w:rPr>
          <w:rFonts w:ascii="Times New Roman" w:hAnsi="Times New Roman" w:cs="Times New Roman"/>
          <w:color w:val="000000" w:themeColor="text1"/>
        </w:rPr>
        <w:t xml:space="preserve">). </w:t>
      </w:r>
      <w:r w:rsidR="0016525A" w:rsidRPr="00C1785B">
        <w:rPr>
          <w:rFonts w:ascii="Times New Roman" w:hAnsi="Times New Roman" w:cs="Times New Roman"/>
          <w:color w:val="000000" w:themeColor="text1"/>
        </w:rPr>
        <w:t>For both blind and sighted participants, accuracy was worse for move sentences than for non-move sentences (main effect of complexity, log-odds coefficient B=0.90 (SE=0.12), p&lt;0.001; corresponding odds coefficient e</w:t>
      </w:r>
      <w:r w:rsidR="0016525A" w:rsidRPr="00C1785B">
        <w:rPr>
          <w:rFonts w:ascii="Times New Roman" w:hAnsi="Times New Roman" w:cs="Times New Roman"/>
          <w:color w:val="000000" w:themeColor="text1"/>
          <w:vertAlign w:val="superscript"/>
        </w:rPr>
        <w:t>B</w:t>
      </w:r>
      <w:r w:rsidR="0016525A" w:rsidRPr="00C1785B">
        <w:rPr>
          <w:rFonts w:ascii="Times New Roman" w:hAnsi="Times New Roman" w:cs="Times New Roman"/>
          <w:color w:val="000000" w:themeColor="text1"/>
        </w:rPr>
        <w:t>=2.46</w:t>
      </w:r>
      <w:r w:rsidR="00950C2F" w:rsidRPr="00C1785B">
        <w:rPr>
          <w:rFonts w:ascii="Times New Roman" w:hAnsi="Times New Roman" w:cs="Times New Roman"/>
          <w:color w:val="000000" w:themeColor="text1"/>
        </w:rPr>
        <w:t>, n.s. group X complexity interaction, log-odds coefficient B=-0.06 (SE=0.13), p&gt;0.5; corresponding odds coefficient e</w:t>
      </w:r>
      <w:r w:rsidR="00950C2F" w:rsidRPr="00C1785B">
        <w:rPr>
          <w:rFonts w:ascii="Times New Roman" w:hAnsi="Times New Roman" w:cs="Times New Roman"/>
          <w:color w:val="000000" w:themeColor="text1"/>
          <w:vertAlign w:val="superscript"/>
        </w:rPr>
        <w:t>B</w:t>
      </w:r>
      <w:r w:rsidR="00950C2F" w:rsidRPr="00C1785B">
        <w:rPr>
          <w:rFonts w:ascii="Times New Roman" w:hAnsi="Times New Roman" w:cs="Times New Roman"/>
          <w:color w:val="000000" w:themeColor="text1"/>
        </w:rPr>
        <w:t>=0.94</w:t>
      </w:r>
      <w:r w:rsidR="0016525A" w:rsidRPr="00C1785B">
        <w:rPr>
          <w:rFonts w:ascii="Times New Roman" w:hAnsi="Times New Roman" w:cs="Times New Roman"/>
          <w:color w:val="000000" w:themeColor="text1"/>
        </w:rPr>
        <w:t>)</w:t>
      </w:r>
      <w:r w:rsidR="00643942">
        <w:rPr>
          <w:rFonts w:ascii="Times New Roman" w:hAnsi="Times New Roman" w:cs="Times New Roman"/>
          <w:color w:val="000000" w:themeColor="text1"/>
        </w:rPr>
        <w:t xml:space="preserve"> (Figure 1</w:t>
      </w:r>
      <w:r w:rsidR="001B2114">
        <w:rPr>
          <w:rFonts w:ascii="Times New Roman" w:hAnsi="Times New Roman" w:cs="Times New Roman"/>
          <w:color w:val="000000" w:themeColor="text1"/>
        </w:rPr>
        <w:t>, left panel</w:t>
      </w:r>
      <w:r w:rsidR="00643942">
        <w:rPr>
          <w:rFonts w:ascii="Times New Roman" w:hAnsi="Times New Roman" w:cs="Times New Roman"/>
          <w:color w:val="000000" w:themeColor="text1"/>
        </w:rPr>
        <w:t>)</w:t>
      </w:r>
      <w:r w:rsidR="0016525A" w:rsidRPr="00C1785B">
        <w:rPr>
          <w:rFonts w:ascii="Times New Roman" w:hAnsi="Times New Roman" w:cs="Times New Roman"/>
          <w:color w:val="000000" w:themeColor="text1"/>
        </w:rPr>
        <w:t>.</w:t>
      </w:r>
    </w:p>
    <w:p w14:paraId="7AD0B723" w14:textId="283D4833" w:rsidR="004521E9" w:rsidRPr="00C1785B" w:rsidRDefault="009C3803" w:rsidP="006B5C80">
      <w:pPr>
        <w:widowControl w:val="0"/>
        <w:autoSpaceDE w:val="0"/>
        <w:autoSpaceDN w:val="0"/>
        <w:adjustRightInd w:val="0"/>
        <w:spacing w:after="240" w:line="480" w:lineRule="auto"/>
        <w:ind w:firstLine="720"/>
        <w:contextualSpacing/>
        <w:rPr>
          <w:rFonts w:ascii="Times New Roman" w:hAnsi="Times New Roman" w:cs="Times New Roman"/>
          <w:color w:val="000000" w:themeColor="text1"/>
        </w:rPr>
      </w:pPr>
      <w:r w:rsidRPr="00C1785B">
        <w:rPr>
          <w:rFonts w:ascii="Times New Roman" w:hAnsi="Times New Roman" w:cs="Times New Roman"/>
          <w:color w:val="000000" w:themeColor="text1"/>
        </w:rPr>
        <w:t>Better accuracy of</w:t>
      </w:r>
      <w:r w:rsidR="004521E9" w:rsidRPr="00C1785B">
        <w:rPr>
          <w:rFonts w:ascii="Times New Roman" w:hAnsi="Times New Roman" w:cs="Times New Roman"/>
          <w:color w:val="000000" w:themeColor="text1"/>
        </w:rPr>
        <w:t xml:space="preserve"> the blind group </w:t>
      </w:r>
      <w:r w:rsidRPr="00C1785B">
        <w:rPr>
          <w:rFonts w:ascii="Times New Roman" w:hAnsi="Times New Roman" w:cs="Times New Roman"/>
          <w:color w:val="000000" w:themeColor="text1"/>
        </w:rPr>
        <w:t xml:space="preserve">for move and non-move sentences </w:t>
      </w:r>
      <w:r w:rsidR="004521E9" w:rsidRPr="00C1785B">
        <w:rPr>
          <w:rFonts w:ascii="Times New Roman" w:hAnsi="Times New Roman" w:cs="Times New Roman"/>
          <w:color w:val="000000" w:themeColor="text1"/>
        </w:rPr>
        <w:t xml:space="preserve">was not driven by a speed-accuracy </w:t>
      </w:r>
      <w:r w:rsidR="002355D1" w:rsidRPr="00C1785B">
        <w:rPr>
          <w:rFonts w:ascii="Times New Roman" w:hAnsi="Times New Roman" w:cs="Times New Roman"/>
          <w:color w:val="000000" w:themeColor="text1"/>
        </w:rPr>
        <w:t>tradeoff</w:t>
      </w:r>
      <w:r w:rsidR="00376E13">
        <w:rPr>
          <w:rFonts w:ascii="Times New Roman" w:hAnsi="Times New Roman" w:cs="Times New Roman"/>
          <w:color w:val="000000" w:themeColor="text1"/>
        </w:rPr>
        <w:t xml:space="preserve"> (Figure 1, right panel</w:t>
      </w:r>
      <w:r w:rsidR="009A0FF3">
        <w:rPr>
          <w:rFonts w:ascii="Times New Roman" w:hAnsi="Times New Roman" w:cs="Times New Roman"/>
          <w:color w:val="000000" w:themeColor="text1"/>
        </w:rPr>
        <w:t>)</w:t>
      </w:r>
      <w:r w:rsidR="002355D1" w:rsidRPr="00C1785B">
        <w:rPr>
          <w:rFonts w:ascii="Times New Roman" w:hAnsi="Times New Roman" w:cs="Times New Roman"/>
          <w:color w:val="000000" w:themeColor="text1"/>
        </w:rPr>
        <w:t xml:space="preserve">. </w:t>
      </w:r>
      <w:r w:rsidR="002E61A3">
        <w:rPr>
          <w:rFonts w:ascii="Times New Roman" w:hAnsi="Times New Roman" w:cs="Times New Roman"/>
          <w:color w:val="000000" w:themeColor="text1"/>
        </w:rPr>
        <w:t>Rather, b</w:t>
      </w:r>
      <w:r w:rsidR="004521E9" w:rsidRPr="00C1785B">
        <w:rPr>
          <w:rFonts w:ascii="Times New Roman" w:hAnsi="Times New Roman" w:cs="Times New Roman"/>
          <w:color w:val="000000" w:themeColor="text1"/>
        </w:rPr>
        <w:t>lind participants were slightly, but not significantly, faster at respon</w:t>
      </w:r>
      <w:r w:rsidR="00C82947" w:rsidRPr="00C1785B">
        <w:rPr>
          <w:rFonts w:ascii="Times New Roman" w:hAnsi="Times New Roman" w:cs="Times New Roman"/>
          <w:color w:val="000000" w:themeColor="text1"/>
        </w:rPr>
        <w:t>ding than sighted participants (</w:t>
      </w:r>
      <w:r w:rsidR="001D5685" w:rsidRPr="00C1785B">
        <w:rPr>
          <w:rFonts w:ascii="Times New Roman" w:hAnsi="Times New Roman" w:cs="Times New Roman"/>
          <w:color w:val="000000" w:themeColor="text1"/>
        </w:rPr>
        <w:t xml:space="preserve">sighted non-move </w:t>
      </w:r>
      <w:r w:rsidR="00C82947" w:rsidRPr="00C1785B">
        <w:rPr>
          <w:rFonts w:ascii="Times New Roman" w:hAnsi="Times New Roman" w:cs="Times New Roman"/>
          <w:color w:val="000000" w:themeColor="text1"/>
        </w:rPr>
        <w:t>mean=</w:t>
      </w:r>
      <w:r w:rsidR="001D5685" w:rsidRPr="00C1785B">
        <w:rPr>
          <w:rFonts w:ascii="Times New Roman" w:hAnsi="Times New Roman" w:cs="Times New Roman"/>
          <w:color w:val="000000" w:themeColor="text1"/>
        </w:rPr>
        <w:t>3.37 s,</w:t>
      </w:r>
      <w:r w:rsidR="00C82947" w:rsidRPr="00C1785B">
        <w:rPr>
          <w:rFonts w:ascii="Times New Roman" w:hAnsi="Times New Roman" w:cs="Times New Roman"/>
          <w:color w:val="000000" w:themeColor="text1"/>
        </w:rPr>
        <w:t xml:space="preserve"> SD=</w:t>
      </w:r>
      <w:r w:rsidR="00EC6825" w:rsidRPr="00C1785B">
        <w:rPr>
          <w:rFonts w:ascii="Times New Roman" w:hAnsi="Times New Roman" w:cs="Times New Roman"/>
          <w:color w:val="000000" w:themeColor="text1"/>
        </w:rPr>
        <w:t>0.27 s</w:t>
      </w:r>
      <w:r w:rsidR="00C82947" w:rsidRPr="00C1785B">
        <w:rPr>
          <w:rFonts w:ascii="Times New Roman" w:hAnsi="Times New Roman" w:cs="Times New Roman"/>
          <w:color w:val="000000" w:themeColor="text1"/>
        </w:rPr>
        <w:t>;</w:t>
      </w:r>
      <w:r w:rsidR="001D5685" w:rsidRPr="00C1785B">
        <w:rPr>
          <w:rFonts w:ascii="Times New Roman" w:hAnsi="Times New Roman" w:cs="Times New Roman"/>
          <w:color w:val="000000" w:themeColor="text1"/>
        </w:rPr>
        <w:t xml:space="preserve"> </w:t>
      </w:r>
      <w:r w:rsidR="00C82947" w:rsidRPr="00C1785B">
        <w:rPr>
          <w:rFonts w:ascii="Times New Roman" w:hAnsi="Times New Roman" w:cs="Times New Roman"/>
          <w:color w:val="000000" w:themeColor="text1"/>
        </w:rPr>
        <w:t xml:space="preserve">sighted </w:t>
      </w:r>
      <w:r w:rsidR="001D5685" w:rsidRPr="00C1785B">
        <w:rPr>
          <w:rFonts w:ascii="Times New Roman" w:hAnsi="Times New Roman" w:cs="Times New Roman"/>
          <w:color w:val="000000" w:themeColor="text1"/>
        </w:rPr>
        <w:t>move</w:t>
      </w:r>
      <w:r w:rsidR="00C82947" w:rsidRPr="00C1785B">
        <w:rPr>
          <w:rFonts w:ascii="Times New Roman" w:hAnsi="Times New Roman" w:cs="Times New Roman"/>
          <w:color w:val="000000" w:themeColor="text1"/>
        </w:rPr>
        <w:t xml:space="preserve"> mean=</w:t>
      </w:r>
      <w:r w:rsidR="001D5685" w:rsidRPr="00C1785B">
        <w:rPr>
          <w:rFonts w:ascii="Times New Roman" w:hAnsi="Times New Roman" w:cs="Times New Roman"/>
          <w:color w:val="000000" w:themeColor="text1"/>
        </w:rPr>
        <w:t>3.48 s</w:t>
      </w:r>
      <w:r w:rsidR="00C82947" w:rsidRPr="00C1785B">
        <w:rPr>
          <w:rFonts w:ascii="Times New Roman" w:hAnsi="Times New Roman" w:cs="Times New Roman"/>
          <w:color w:val="000000" w:themeColor="text1"/>
        </w:rPr>
        <w:t>, SD=</w:t>
      </w:r>
      <w:r w:rsidR="00EC6825" w:rsidRPr="00C1785B">
        <w:rPr>
          <w:rFonts w:ascii="Times New Roman" w:hAnsi="Times New Roman" w:cs="Times New Roman"/>
          <w:color w:val="000000" w:themeColor="text1"/>
        </w:rPr>
        <w:t>0.26 s</w:t>
      </w:r>
      <w:r w:rsidR="001D5685" w:rsidRPr="00C1785B">
        <w:rPr>
          <w:rFonts w:ascii="Times New Roman" w:hAnsi="Times New Roman" w:cs="Times New Roman"/>
          <w:color w:val="000000" w:themeColor="text1"/>
        </w:rPr>
        <w:t xml:space="preserve">; blind non-move </w:t>
      </w:r>
      <w:r w:rsidR="00C82947" w:rsidRPr="00C1785B">
        <w:rPr>
          <w:rFonts w:ascii="Times New Roman" w:hAnsi="Times New Roman" w:cs="Times New Roman"/>
          <w:color w:val="000000" w:themeColor="text1"/>
        </w:rPr>
        <w:t>mean=</w:t>
      </w:r>
      <w:r w:rsidR="001D5685" w:rsidRPr="00C1785B">
        <w:rPr>
          <w:rFonts w:ascii="Times New Roman" w:hAnsi="Times New Roman" w:cs="Times New Roman"/>
          <w:color w:val="000000" w:themeColor="text1"/>
        </w:rPr>
        <w:t>3.29 s,</w:t>
      </w:r>
      <w:r w:rsidR="00C82947" w:rsidRPr="00C1785B">
        <w:rPr>
          <w:rFonts w:ascii="Times New Roman" w:hAnsi="Times New Roman" w:cs="Times New Roman"/>
          <w:color w:val="000000" w:themeColor="text1"/>
        </w:rPr>
        <w:t xml:space="preserve"> SD=</w:t>
      </w:r>
      <w:r w:rsidR="00EC6825" w:rsidRPr="00C1785B">
        <w:rPr>
          <w:rFonts w:ascii="Times New Roman" w:hAnsi="Times New Roman" w:cs="Times New Roman"/>
          <w:color w:val="000000" w:themeColor="text1"/>
        </w:rPr>
        <w:t>0.26 s</w:t>
      </w:r>
      <w:r w:rsidR="00C82947" w:rsidRPr="00C1785B">
        <w:rPr>
          <w:rFonts w:ascii="Times New Roman" w:hAnsi="Times New Roman" w:cs="Times New Roman"/>
          <w:color w:val="000000" w:themeColor="text1"/>
        </w:rPr>
        <w:t xml:space="preserve">; </w:t>
      </w:r>
      <w:r w:rsidR="00C82947" w:rsidRPr="00C1785B">
        <w:rPr>
          <w:rFonts w:ascii="Times New Roman" w:hAnsi="Times New Roman" w:cs="Times New Roman"/>
          <w:color w:val="000000" w:themeColor="text1"/>
        </w:rPr>
        <w:lastRenderedPageBreak/>
        <w:t>blind</w:t>
      </w:r>
      <w:r w:rsidR="001D5685" w:rsidRPr="00C1785B">
        <w:rPr>
          <w:rFonts w:ascii="Times New Roman" w:hAnsi="Times New Roman" w:cs="Times New Roman"/>
          <w:color w:val="000000" w:themeColor="text1"/>
        </w:rPr>
        <w:t xml:space="preserve"> move </w:t>
      </w:r>
      <w:r w:rsidR="00C82947" w:rsidRPr="00C1785B">
        <w:rPr>
          <w:rFonts w:ascii="Times New Roman" w:hAnsi="Times New Roman" w:cs="Times New Roman"/>
          <w:color w:val="000000" w:themeColor="text1"/>
        </w:rPr>
        <w:t>mean=</w:t>
      </w:r>
      <w:r w:rsidR="001D5685" w:rsidRPr="00C1785B">
        <w:rPr>
          <w:rFonts w:ascii="Times New Roman" w:hAnsi="Times New Roman" w:cs="Times New Roman"/>
          <w:color w:val="000000" w:themeColor="text1"/>
        </w:rPr>
        <w:t>3.42 s</w:t>
      </w:r>
      <w:r w:rsidR="00C82947" w:rsidRPr="00C1785B">
        <w:rPr>
          <w:rFonts w:ascii="Times New Roman" w:hAnsi="Times New Roman" w:cs="Times New Roman"/>
          <w:color w:val="000000" w:themeColor="text1"/>
        </w:rPr>
        <w:t>, SD=</w:t>
      </w:r>
      <w:r w:rsidR="00EC6825" w:rsidRPr="00C1785B">
        <w:rPr>
          <w:rFonts w:ascii="Times New Roman" w:hAnsi="Times New Roman" w:cs="Times New Roman"/>
          <w:color w:val="000000" w:themeColor="text1"/>
        </w:rPr>
        <w:t>0.30 s</w:t>
      </w:r>
      <w:r w:rsidR="001D5685" w:rsidRPr="00C1785B">
        <w:rPr>
          <w:rFonts w:ascii="Times New Roman" w:hAnsi="Times New Roman" w:cs="Times New Roman"/>
          <w:color w:val="000000" w:themeColor="text1"/>
        </w:rPr>
        <w:t>;</w:t>
      </w:r>
      <w:r w:rsidR="00CD629A" w:rsidRPr="00C1785B">
        <w:rPr>
          <w:rFonts w:ascii="Times New Roman" w:hAnsi="Times New Roman" w:cs="Times New Roman"/>
          <w:color w:val="000000" w:themeColor="text1"/>
        </w:rPr>
        <w:t xml:space="preserve"> </w:t>
      </w:r>
      <w:r w:rsidR="006A7BB3" w:rsidRPr="00C1785B">
        <w:rPr>
          <w:rFonts w:ascii="Times New Roman" w:hAnsi="Times New Roman" w:cs="Times New Roman"/>
          <w:color w:val="000000" w:themeColor="text1"/>
        </w:rPr>
        <w:t xml:space="preserve">group X complexity ANOVA: </w:t>
      </w:r>
      <w:r w:rsidR="005D1D4B" w:rsidRPr="00C1785B">
        <w:rPr>
          <w:rFonts w:ascii="Times New Roman" w:hAnsi="Times New Roman" w:cs="Times New Roman"/>
          <w:color w:val="000000" w:themeColor="text1"/>
        </w:rPr>
        <w:t xml:space="preserve">n.s. </w:t>
      </w:r>
      <w:r w:rsidR="004521E9" w:rsidRPr="00C1785B">
        <w:rPr>
          <w:rFonts w:ascii="Times New Roman" w:hAnsi="Times New Roman" w:cs="Times New Roman"/>
          <w:color w:val="000000" w:themeColor="text1"/>
        </w:rPr>
        <w:t xml:space="preserve">main effect of group, </w:t>
      </w:r>
      <w:r w:rsidR="00221D20" w:rsidRPr="00C1785B">
        <w:rPr>
          <w:rFonts w:ascii="Times New Roman" w:hAnsi="Times New Roman" w:cs="Times New Roman"/>
          <w:color w:val="000000" w:themeColor="text1"/>
        </w:rPr>
        <w:t>B=-0.07</w:t>
      </w:r>
      <w:r w:rsidR="003A4542" w:rsidRPr="00C1785B">
        <w:rPr>
          <w:rFonts w:ascii="Times New Roman" w:hAnsi="Times New Roman" w:cs="Times New Roman"/>
          <w:color w:val="000000" w:themeColor="text1"/>
        </w:rPr>
        <w:t xml:space="preserve"> (SE=0.06</w:t>
      </w:r>
      <w:r w:rsidR="005D1D4B" w:rsidRPr="00C1785B">
        <w:rPr>
          <w:rFonts w:ascii="Times New Roman" w:hAnsi="Times New Roman" w:cs="Times New Roman"/>
          <w:color w:val="000000" w:themeColor="text1"/>
        </w:rPr>
        <w:t>), p=0.28</w:t>
      </w:r>
      <w:r w:rsidR="004521E9" w:rsidRPr="00C1785B">
        <w:rPr>
          <w:rFonts w:ascii="Times New Roman" w:hAnsi="Times New Roman" w:cs="Times New Roman"/>
          <w:color w:val="000000" w:themeColor="text1"/>
        </w:rPr>
        <w:t xml:space="preserve">, </w:t>
      </w:r>
      <w:r w:rsidR="005D1D4B" w:rsidRPr="00C1785B">
        <w:rPr>
          <w:rFonts w:ascii="Times New Roman" w:hAnsi="Times New Roman" w:cs="Times New Roman"/>
          <w:color w:val="000000" w:themeColor="text1"/>
        </w:rPr>
        <w:t xml:space="preserve">n.s. </w:t>
      </w:r>
      <w:r w:rsidR="0034295E" w:rsidRPr="00C1785B">
        <w:rPr>
          <w:rFonts w:ascii="Times New Roman" w:hAnsi="Times New Roman" w:cs="Times New Roman"/>
          <w:color w:val="000000" w:themeColor="text1"/>
        </w:rPr>
        <w:t>group X</w:t>
      </w:r>
      <w:r w:rsidR="004521E9" w:rsidRPr="00C1785B">
        <w:rPr>
          <w:rFonts w:ascii="Times New Roman" w:hAnsi="Times New Roman" w:cs="Times New Roman"/>
          <w:color w:val="000000" w:themeColor="text1"/>
        </w:rPr>
        <w:t xml:space="preserve"> </w:t>
      </w:r>
      <w:r w:rsidR="0034295E" w:rsidRPr="00C1785B">
        <w:rPr>
          <w:rFonts w:ascii="Times New Roman" w:hAnsi="Times New Roman" w:cs="Times New Roman"/>
          <w:color w:val="000000" w:themeColor="text1"/>
        </w:rPr>
        <w:t>complexity</w:t>
      </w:r>
      <w:r w:rsidR="004521E9" w:rsidRPr="00C1785B">
        <w:rPr>
          <w:rFonts w:ascii="Times New Roman" w:hAnsi="Times New Roman" w:cs="Times New Roman"/>
          <w:color w:val="000000" w:themeColor="text1"/>
        </w:rPr>
        <w:t xml:space="preserve"> interaction, </w:t>
      </w:r>
      <w:r w:rsidR="005D1D4B" w:rsidRPr="00C1785B">
        <w:rPr>
          <w:rFonts w:ascii="Times New Roman" w:hAnsi="Times New Roman" w:cs="Times New Roman"/>
          <w:color w:val="000000" w:themeColor="text1"/>
        </w:rPr>
        <w:t>B=0.1 (SE=0.03), p&gt;0.5</w:t>
      </w:r>
      <w:r w:rsidR="004521E9" w:rsidRPr="00C1785B">
        <w:rPr>
          <w:rFonts w:ascii="Times New Roman" w:hAnsi="Times New Roman" w:cs="Times New Roman"/>
          <w:color w:val="000000" w:themeColor="text1"/>
        </w:rPr>
        <w:t>).</w:t>
      </w:r>
      <w:r w:rsidR="000E0106" w:rsidRPr="00C1785B">
        <w:rPr>
          <w:rFonts w:ascii="Times New Roman" w:hAnsi="Times New Roman" w:cs="Times New Roman"/>
          <w:color w:val="000000" w:themeColor="text1"/>
        </w:rPr>
        <w:t xml:space="preserve"> Both groups responded to move sentences more slowly than to non-move sentences (main effect of sentence-type, B=-0.12 (SE=0.03), p=0.001).</w:t>
      </w:r>
    </w:p>
    <w:p w14:paraId="0F344CA7" w14:textId="04B37B2C" w:rsidR="00810D43" w:rsidRPr="00C1785B" w:rsidRDefault="00E403F5" w:rsidP="006B5C80">
      <w:pPr>
        <w:widowControl w:val="0"/>
        <w:autoSpaceDE w:val="0"/>
        <w:autoSpaceDN w:val="0"/>
        <w:spacing w:line="480" w:lineRule="auto"/>
        <w:ind w:firstLine="720"/>
        <w:contextualSpacing/>
        <w:rPr>
          <w:rFonts w:ascii="Times New Roman" w:hAnsi="Times New Roman" w:cs="Times New Roman"/>
          <w:color w:val="000000" w:themeColor="text1"/>
        </w:rPr>
      </w:pPr>
      <w:r w:rsidRPr="00C1785B">
        <w:rPr>
          <w:rFonts w:ascii="Times New Roman" w:hAnsi="Times New Roman" w:cs="Times New Roman"/>
          <w:color w:val="000000" w:themeColor="text1"/>
        </w:rPr>
        <w:t xml:space="preserve">Blind participants were overall more accurate across garden-path </w:t>
      </w:r>
      <w:r w:rsidR="00AE7AE7" w:rsidRPr="00C1785B">
        <w:rPr>
          <w:rFonts w:ascii="Times New Roman" w:hAnsi="Times New Roman" w:cs="Times New Roman"/>
          <w:color w:val="000000" w:themeColor="text1"/>
        </w:rPr>
        <w:t>(</w:t>
      </w:r>
      <w:r w:rsidR="009D0135" w:rsidRPr="00C1785B">
        <w:rPr>
          <w:rFonts w:ascii="Times New Roman" w:hAnsi="Times New Roman" w:cs="Times New Roman"/>
          <w:color w:val="000000" w:themeColor="text1"/>
        </w:rPr>
        <w:t>blind</w:t>
      </w:r>
      <w:r w:rsidR="00AE7AE7" w:rsidRPr="00C1785B">
        <w:rPr>
          <w:rFonts w:ascii="Times New Roman" w:hAnsi="Times New Roman" w:cs="Times New Roman"/>
          <w:color w:val="000000" w:themeColor="text1"/>
        </w:rPr>
        <w:t xml:space="preserve"> </w:t>
      </w:r>
      <w:r w:rsidR="00930F3F" w:rsidRPr="00C1785B">
        <w:rPr>
          <w:rFonts w:ascii="Times New Roman" w:hAnsi="Times New Roman" w:cs="Times New Roman"/>
          <w:color w:val="000000" w:themeColor="text1"/>
        </w:rPr>
        <w:t>mean=</w:t>
      </w:r>
      <w:r w:rsidR="00AE7AE7" w:rsidRPr="00C1785B">
        <w:rPr>
          <w:rFonts w:ascii="Times New Roman" w:hAnsi="Times New Roman" w:cs="Times New Roman"/>
          <w:color w:val="000000" w:themeColor="text1"/>
        </w:rPr>
        <w:t>76.00%</w:t>
      </w:r>
      <w:r w:rsidR="00663C90" w:rsidRPr="00C1785B">
        <w:rPr>
          <w:rFonts w:ascii="Times New Roman" w:hAnsi="Times New Roman" w:cs="Times New Roman"/>
          <w:color w:val="000000" w:themeColor="text1"/>
        </w:rPr>
        <w:t>,</w:t>
      </w:r>
      <w:r w:rsidR="00F04FD2" w:rsidRPr="00C1785B">
        <w:rPr>
          <w:rFonts w:ascii="Times New Roman" w:hAnsi="Times New Roman" w:cs="Times New Roman"/>
          <w:color w:val="000000" w:themeColor="text1"/>
        </w:rPr>
        <w:t xml:space="preserve"> SD=</w:t>
      </w:r>
      <w:r w:rsidR="005A6B0A" w:rsidRPr="00C1785B">
        <w:rPr>
          <w:rFonts w:ascii="Times New Roman" w:hAnsi="Times New Roman" w:cs="Times New Roman"/>
          <w:color w:val="000000" w:themeColor="text1"/>
        </w:rPr>
        <w:t>27.08%</w:t>
      </w:r>
      <w:r w:rsidR="00F04FD2" w:rsidRPr="00C1785B">
        <w:rPr>
          <w:rFonts w:ascii="Times New Roman" w:hAnsi="Times New Roman" w:cs="Times New Roman"/>
          <w:color w:val="000000" w:themeColor="text1"/>
        </w:rPr>
        <w:t>;</w:t>
      </w:r>
      <w:r w:rsidR="00663C90" w:rsidRPr="00C1785B">
        <w:rPr>
          <w:rFonts w:ascii="Times New Roman" w:hAnsi="Times New Roman" w:cs="Times New Roman"/>
          <w:color w:val="000000" w:themeColor="text1"/>
        </w:rPr>
        <w:t xml:space="preserve"> </w:t>
      </w:r>
      <w:r w:rsidR="002C44FE" w:rsidRPr="00C1785B">
        <w:rPr>
          <w:rFonts w:ascii="Times New Roman" w:hAnsi="Times New Roman" w:cs="Times New Roman"/>
          <w:color w:val="000000" w:themeColor="text1"/>
        </w:rPr>
        <w:t xml:space="preserve">sighted </w:t>
      </w:r>
      <w:r w:rsidR="00930F3F" w:rsidRPr="00C1785B">
        <w:rPr>
          <w:rFonts w:ascii="Times New Roman" w:hAnsi="Times New Roman" w:cs="Times New Roman"/>
          <w:color w:val="000000" w:themeColor="text1"/>
        </w:rPr>
        <w:t>mean=</w:t>
      </w:r>
      <w:r w:rsidR="0036656A" w:rsidRPr="00C1785B">
        <w:rPr>
          <w:rFonts w:ascii="Times New Roman" w:hAnsi="Times New Roman" w:cs="Times New Roman"/>
          <w:color w:val="000000" w:themeColor="text1"/>
        </w:rPr>
        <w:t>56.99%</w:t>
      </w:r>
      <w:r w:rsidR="0040294D" w:rsidRPr="00C1785B">
        <w:rPr>
          <w:rFonts w:ascii="Times New Roman" w:hAnsi="Times New Roman" w:cs="Times New Roman"/>
          <w:color w:val="000000" w:themeColor="text1"/>
        </w:rPr>
        <w:t>, SD=</w:t>
      </w:r>
      <w:r w:rsidR="005A6B0A" w:rsidRPr="00C1785B">
        <w:rPr>
          <w:rFonts w:ascii="Times New Roman" w:hAnsi="Times New Roman" w:cs="Times New Roman"/>
          <w:color w:val="000000" w:themeColor="text1"/>
        </w:rPr>
        <w:t>30.18%</w:t>
      </w:r>
      <w:r w:rsidR="0036656A"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and control sentence</w:t>
      </w:r>
      <w:r w:rsidR="00663C90" w:rsidRPr="00C1785B">
        <w:rPr>
          <w:rFonts w:ascii="Times New Roman" w:hAnsi="Times New Roman" w:cs="Times New Roman"/>
          <w:color w:val="000000" w:themeColor="text1"/>
        </w:rPr>
        <w:t xml:space="preserve">s </w:t>
      </w:r>
      <w:r w:rsidRPr="00C1785B">
        <w:rPr>
          <w:rFonts w:ascii="Times New Roman" w:hAnsi="Times New Roman" w:cs="Times New Roman"/>
          <w:color w:val="000000" w:themeColor="text1"/>
        </w:rPr>
        <w:t>(</w:t>
      </w:r>
      <w:r w:rsidR="00AE7AE7" w:rsidRPr="00C1785B">
        <w:rPr>
          <w:rFonts w:ascii="Times New Roman" w:hAnsi="Times New Roman" w:cs="Times New Roman"/>
          <w:color w:val="000000" w:themeColor="text1"/>
        </w:rPr>
        <w:t xml:space="preserve">blind </w:t>
      </w:r>
      <w:r w:rsidR="00930F3F" w:rsidRPr="00C1785B">
        <w:rPr>
          <w:rFonts w:ascii="Times New Roman" w:hAnsi="Times New Roman" w:cs="Times New Roman"/>
          <w:color w:val="000000" w:themeColor="text1"/>
        </w:rPr>
        <w:t>mean=</w:t>
      </w:r>
      <w:r w:rsidR="00AE7AE7" w:rsidRPr="00C1785B">
        <w:rPr>
          <w:rFonts w:ascii="Times New Roman" w:hAnsi="Times New Roman" w:cs="Times New Roman"/>
          <w:color w:val="000000" w:themeColor="text1"/>
        </w:rPr>
        <w:t>96.00%</w:t>
      </w:r>
      <w:r w:rsidR="00663C90" w:rsidRPr="00C1785B">
        <w:rPr>
          <w:rFonts w:ascii="Times New Roman" w:hAnsi="Times New Roman" w:cs="Times New Roman"/>
          <w:color w:val="000000" w:themeColor="text1"/>
        </w:rPr>
        <w:t>,</w:t>
      </w:r>
      <w:r w:rsidR="005A6B0A" w:rsidRPr="00C1785B">
        <w:rPr>
          <w:rFonts w:ascii="Times New Roman" w:hAnsi="Times New Roman" w:cs="Times New Roman"/>
          <w:color w:val="000000" w:themeColor="text1"/>
        </w:rPr>
        <w:t xml:space="preserve"> SD=7.07%</w:t>
      </w:r>
      <w:r w:rsidR="00930F3F" w:rsidRPr="00C1785B">
        <w:rPr>
          <w:rFonts w:ascii="Times New Roman" w:hAnsi="Times New Roman" w:cs="Times New Roman"/>
          <w:color w:val="000000" w:themeColor="text1"/>
        </w:rPr>
        <w:t>;</w:t>
      </w:r>
      <w:r w:rsidR="00663C90" w:rsidRPr="00C1785B">
        <w:rPr>
          <w:rFonts w:ascii="Times New Roman" w:hAnsi="Times New Roman" w:cs="Times New Roman"/>
          <w:color w:val="000000" w:themeColor="text1"/>
        </w:rPr>
        <w:t xml:space="preserve"> sighted</w:t>
      </w:r>
      <w:r w:rsidR="00AE7AE7" w:rsidRPr="00C1785B">
        <w:rPr>
          <w:rFonts w:ascii="Times New Roman" w:hAnsi="Times New Roman" w:cs="Times New Roman"/>
          <w:color w:val="000000" w:themeColor="text1"/>
        </w:rPr>
        <w:t xml:space="preserve"> </w:t>
      </w:r>
      <w:r w:rsidR="00930F3F" w:rsidRPr="00C1785B">
        <w:rPr>
          <w:rFonts w:ascii="Times New Roman" w:hAnsi="Times New Roman" w:cs="Times New Roman"/>
          <w:color w:val="000000" w:themeColor="text1"/>
        </w:rPr>
        <w:t>mean=</w:t>
      </w:r>
      <w:r w:rsidR="00276C0E" w:rsidRPr="00C1785B">
        <w:rPr>
          <w:rFonts w:ascii="Times New Roman" w:hAnsi="Times New Roman" w:cs="Times New Roman"/>
          <w:color w:val="000000" w:themeColor="text1"/>
        </w:rPr>
        <w:t>91.80%</w:t>
      </w:r>
      <w:r w:rsidR="005A6B0A" w:rsidRPr="00C1785B">
        <w:rPr>
          <w:rFonts w:ascii="Times New Roman" w:hAnsi="Times New Roman" w:cs="Times New Roman"/>
          <w:color w:val="000000" w:themeColor="text1"/>
        </w:rPr>
        <w:t>, SD=8.43%</w:t>
      </w:r>
      <w:r w:rsidR="00930F3F" w:rsidRPr="00C1785B">
        <w:rPr>
          <w:rFonts w:ascii="Times New Roman" w:hAnsi="Times New Roman" w:cs="Times New Roman"/>
          <w:color w:val="000000" w:themeColor="text1"/>
        </w:rPr>
        <w:t xml:space="preserve">; </w:t>
      </w:r>
      <w:r w:rsidR="00EF37B5" w:rsidRPr="00C1785B">
        <w:rPr>
          <w:rFonts w:ascii="Times New Roman" w:hAnsi="Times New Roman" w:cs="Times New Roman"/>
          <w:color w:val="000000" w:themeColor="text1"/>
        </w:rPr>
        <w:t xml:space="preserve">group X complexity ANOVA: </w:t>
      </w:r>
      <w:r w:rsidR="008C42C9" w:rsidRPr="00C1785B">
        <w:rPr>
          <w:rFonts w:ascii="Times New Roman" w:hAnsi="Times New Roman" w:cs="Times New Roman"/>
          <w:color w:val="000000" w:themeColor="text1"/>
        </w:rPr>
        <w:t>main effect of group, log-odds coefficient B=1.03 (SE=0.39), p</w:t>
      </w:r>
      <w:r w:rsidR="005A6B0A" w:rsidRPr="00C1785B">
        <w:rPr>
          <w:rFonts w:ascii="Times New Roman" w:hAnsi="Times New Roman" w:cs="Times New Roman"/>
          <w:color w:val="000000" w:themeColor="text1"/>
        </w:rPr>
        <w:t>=</w:t>
      </w:r>
      <w:r w:rsidR="008C42C9" w:rsidRPr="00C1785B">
        <w:rPr>
          <w:rFonts w:ascii="Times New Roman" w:hAnsi="Times New Roman" w:cs="Times New Roman"/>
          <w:color w:val="000000" w:themeColor="text1"/>
        </w:rPr>
        <w:t>0.00</w:t>
      </w:r>
      <w:r w:rsidR="005A6B0A" w:rsidRPr="00C1785B">
        <w:rPr>
          <w:rFonts w:ascii="Times New Roman" w:hAnsi="Times New Roman" w:cs="Times New Roman"/>
          <w:color w:val="000000" w:themeColor="text1"/>
        </w:rPr>
        <w:t>8</w:t>
      </w:r>
      <w:r w:rsidR="00A31F44" w:rsidRPr="00C1785B">
        <w:rPr>
          <w:rFonts w:ascii="Times New Roman" w:hAnsi="Times New Roman" w:cs="Times New Roman"/>
          <w:color w:val="000000" w:themeColor="text1"/>
        </w:rPr>
        <w:t>, corresponding odds coefficient e</w:t>
      </w:r>
      <w:r w:rsidR="00A31F44" w:rsidRPr="00C1785B">
        <w:rPr>
          <w:rFonts w:ascii="Times New Roman" w:hAnsi="Times New Roman" w:cs="Times New Roman"/>
          <w:color w:val="000000" w:themeColor="text1"/>
          <w:vertAlign w:val="superscript"/>
        </w:rPr>
        <w:t>B</w:t>
      </w:r>
      <w:r w:rsidR="00A31F44" w:rsidRPr="00C1785B">
        <w:rPr>
          <w:rFonts w:ascii="Times New Roman" w:hAnsi="Times New Roman" w:cs="Times New Roman"/>
          <w:color w:val="000000" w:themeColor="text1"/>
        </w:rPr>
        <w:t>=2.79</w:t>
      </w:r>
      <w:r w:rsidR="008C42C9" w:rsidRPr="00C1785B">
        <w:rPr>
          <w:rFonts w:ascii="Times New Roman" w:hAnsi="Times New Roman" w:cs="Times New Roman"/>
          <w:color w:val="000000" w:themeColor="text1"/>
        </w:rPr>
        <w:t>)</w:t>
      </w:r>
      <w:r w:rsidR="003500F5" w:rsidRPr="00C1785B">
        <w:rPr>
          <w:rFonts w:ascii="Times New Roman" w:hAnsi="Times New Roman" w:cs="Times New Roman"/>
          <w:color w:val="000000" w:themeColor="text1"/>
        </w:rPr>
        <w:t>.</w:t>
      </w:r>
      <w:r w:rsidR="00842474" w:rsidRPr="00C1785B">
        <w:rPr>
          <w:rFonts w:ascii="Times New Roman" w:hAnsi="Times New Roman" w:cs="Times New Roman"/>
          <w:color w:val="000000" w:themeColor="text1"/>
        </w:rPr>
        <w:t xml:space="preserve"> Although </w:t>
      </w:r>
      <w:r w:rsidR="00DA5410" w:rsidRPr="00C1785B">
        <w:rPr>
          <w:rFonts w:ascii="Times New Roman" w:hAnsi="Times New Roman" w:cs="Times New Roman"/>
          <w:color w:val="000000" w:themeColor="text1"/>
        </w:rPr>
        <w:t>the group</w:t>
      </w:r>
      <w:r w:rsidR="00842474" w:rsidRPr="00C1785B">
        <w:rPr>
          <w:rFonts w:ascii="Times New Roman" w:hAnsi="Times New Roman" w:cs="Times New Roman"/>
          <w:color w:val="000000" w:themeColor="text1"/>
        </w:rPr>
        <w:t xml:space="preserve"> difference was numerically more pronounced</w:t>
      </w:r>
      <w:r w:rsidR="008C1677" w:rsidRPr="00C1785B">
        <w:rPr>
          <w:rFonts w:ascii="Times New Roman" w:hAnsi="Times New Roman" w:cs="Times New Roman"/>
          <w:color w:val="000000" w:themeColor="text1"/>
        </w:rPr>
        <w:t xml:space="preserve"> for the garden-path sentences</w:t>
      </w:r>
      <w:r w:rsidR="00842474" w:rsidRPr="00C1785B">
        <w:rPr>
          <w:rFonts w:ascii="Times New Roman" w:hAnsi="Times New Roman" w:cs="Times New Roman"/>
          <w:color w:val="000000" w:themeColor="text1"/>
        </w:rPr>
        <w:t>, the group-by-sentence type interaction did not reach significance</w:t>
      </w:r>
      <w:r w:rsidR="009819A7"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group X complexity interaction, log-odds coefficient B=-0.28 (SE=0.43), p&gt;0.5; corresponding odds coefficient e</w:t>
      </w:r>
      <w:r w:rsidRPr="00C1785B">
        <w:rPr>
          <w:rFonts w:ascii="Times New Roman" w:hAnsi="Times New Roman" w:cs="Times New Roman"/>
          <w:color w:val="000000" w:themeColor="text1"/>
          <w:vertAlign w:val="superscript"/>
        </w:rPr>
        <w:t>B</w:t>
      </w:r>
      <w:r w:rsidRPr="00C1785B">
        <w:rPr>
          <w:rFonts w:ascii="Times New Roman" w:hAnsi="Times New Roman" w:cs="Times New Roman"/>
          <w:color w:val="000000" w:themeColor="text1"/>
        </w:rPr>
        <w:t xml:space="preserve">=0.75). </w:t>
      </w:r>
      <w:r w:rsidR="004521E9" w:rsidRPr="00C1785B">
        <w:rPr>
          <w:rFonts w:ascii="Times New Roman" w:hAnsi="Times New Roman" w:cs="Times New Roman"/>
          <w:color w:val="000000" w:themeColor="text1"/>
        </w:rPr>
        <w:t xml:space="preserve">Accuracy was worse for garden path than non-garden path control sentences for both </w:t>
      </w:r>
      <w:r w:rsidR="0098110D" w:rsidRPr="00C1785B">
        <w:rPr>
          <w:rFonts w:ascii="Times New Roman" w:hAnsi="Times New Roman" w:cs="Times New Roman"/>
          <w:color w:val="000000" w:themeColor="text1"/>
        </w:rPr>
        <w:t>groups</w:t>
      </w:r>
      <w:r w:rsidR="004521E9" w:rsidRPr="00C1785B">
        <w:rPr>
          <w:rFonts w:ascii="Times New Roman" w:hAnsi="Times New Roman" w:cs="Times New Roman"/>
          <w:color w:val="000000" w:themeColor="text1"/>
        </w:rPr>
        <w:t xml:space="preserve"> (</w:t>
      </w:r>
      <w:r w:rsidR="005D1D4B" w:rsidRPr="00C1785B">
        <w:rPr>
          <w:rFonts w:ascii="Times New Roman" w:hAnsi="Times New Roman" w:cs="Times New Roman"/>
          <w:color w:val="000000" w:themeColor="text1"/>
        </w:rPr>
        <w:t>main effect of complexity, log-odds coefficient B=</w:t>
      </w:r>
      <w:r w:rsidR="0034295E" w:rsidRPr="00C1785B">
        <w:rPr>
          <w:rFonts w:ascii="Times New Roman" w:hAnsi="Times New Roman" w:cs="Times New Roman"/>
          <w:color w:val="000000" w:themeColor="text1"/>
        </w:rPr>
        <w:t>2.74</w:t>
      </w:r>
      <w:r w:rsidR="005D1D4B" w:rsidRPr="00C1785B">
        <w:rPr>
          <w:rFonts w:ascii="Times New Roman" w:hAnsi="Times New Roman" w:cs="Times New Roman"/>
          <w:color w:val="000000" w:themeColor="text1"/>
        </w:rPr>
        <w:t xml:space="preserve"> (SE=</w:t>
      </w:r>
      <w:r w:rsidR="0034295E" w:rsidRPr="00C1785B">
        <w:rPr>
          <w:rFonts w:ascii="Times New Roman" w:hAnsi="Times New Roman" w:cs="Times New Roman"/>
          <w:color w:val="000000" w:themeColor="text1"/>
        </w:rPr>
        <w:t>0.47</w:t>
      </w:r>
      <w:r w:rsidR="005D1D4B" w:rsidRPr="00C1785B">
        <w:rPr>
          <w:rFonts w:ascii="Times New Roman" w:hAnsi="Times New Roman" w:cs="Times New Roman"/>
          <w:color w:val="000000" w:themeColor="text1"/>
        </w:rPr>
        <w:t>), p</w:t>
      </w:r>
      <w:r w:rsidR="0034295E" w:rsidRPr="00C1785B">
        <w:rPr>
          <w:rFonts w:ascii="Times New Roman" w:hAnsi="Times New Roman" w:cs="Times New Roman"/>
          <w:color w:val="000000" w:themeColor="text1"/>
        </w:rPr>
        <w:t>&lt;0.001</w:t>
      </w:r>
      <w:r w:rsidR="005D1D4B" w:rsidRPr="00C1785B">
        <w:rPr>
          <w:rFonts w:ascii="Times New Roman" w:hAnsi="Times New Roman" w:cs="Times New Roman"/>
          <w:color w:val="000000" w:themeColor="text1"/>
        </w:rPr>
        <w:t>; corresponding odds coefficient e</w:t>
      </w:r>
      <w:r w:rsidR="005D1D4B" w:rsidRPr="00C1785B">
        <w:rPr>
          <w:rFonts w:ascii="Times New Roman" w:hAnsi="Times New Roman" w:cs="Times New Roman"/>
          <w:color w:val="000000" w:themeColor="text1"/>
          <w:vertAlign w:val="superscript"/>
        </w:rPr>
        <w:t>B</w:t>
      </w:r>
      <w:r w:rsidR="005D1D4B" w:rsidRPr="00C1785B">
        <w:rPr>
          <w:rFonts w:ascii="Times New Roman" w:hAnsi="Times New Roman" w:cs="Times New Roman"/>
          <w:color w:val="000000" w:themeColor="text1"/>
        </w:rPr>
        <w:t>=</w:t>
      </w:r>
      <w:r w:rsidR="0034295E" w:rsidRPr="00C1785B">
        <w:rPr>
          <w:rFonts w:ascii="Times New Roman" w:hAnsi="Times New Roman" w:cs="Times New Roman"/>
          <w:color w:val="000000" w:themeColor="text1"/>
        </w:rPr>
        <w:t>15.49</w:t>
      </w:r>
      <w:r w:rsidR="00714F1F" w:rsidRPr="00C1785B">
        <w:rPr>
          <w:rFonts w:ascii="Times New Roman" w:hAnsi="Times New Roman" w:cs="Times New Roman"/>
          <w:color w:val="000000" w:themeColor="text1"/>
        </w:rPr>
        <w:t>)</w:t>
      </w:r>
      <w:r w:rsidR="004521E9" w:rsidRPr="00C1785B">
        <w:rPr>
          <w:rFonts w:ascii="Times New Roman" w:hAnsi="Times New Roman" w:cs="Times New Roman"/>
          <w:color w:val="000000" w:themeColor="text1"/>
        </w:rPr>
        <w:t xml:space="preserve">. </w:t>
      </w:r>
    </w:p>
    <w:p w14:paraId="107AFC7E" w14:textId="5A2D0D72" w:rsidR="00BA4E3E" w:rsidRPr="00C1785B" w:rsidRDefault="004823D8" w:rsidP="006B5C80">
      <w:pPr>
        <w:widowControl w:val="0"/>
        <w:autoSpaceDE w:val="0"/>
        <w:autoSpaceDN w:val="0"/>
        <w:spacing w:line="480" w:lineRule="auto"/>
        <w:ind w:firstLine="720"/>
        <w:contextualSpacing/>
        <w:rPr>
          <w:rFonts w:ascii="Times New Roman" w:hAnsi="Times New Roman" w:cs="Times New Roman"/>
          <w:color w:val="000000" w:themeColor="text1"/>
        </w:rPr>
      </w:pPr>
      <w:r>
        <w:rPr>
          <w:rFonts w:ascii="Times New Roman" w:hAnsi="Times New Roman" w:cs="Times New Roman"/>
          <w:color w:val="000000" w:themeColor="text1"/>
        </w:rPr>
        <w:t>Blind participants were overall faster than the sighted to answer questions about garden</w:t>
      </w:r>
      <w:r w:rsidR="00A21925">
        <w:rPr>
          <w:rFonts w:ascii="Times New Roman" w:hAnsi="Times New Roman" w:cs="Times New Roman"/>
          <w:color w:val="000000" w:themeColor="text1"/>
        </w:rPr>
        <w:t>-</w:t>
      </w:r>
      <w:r>
        <w:rPr>
          <w:rFonts w:ascii="Times New Roman" w:hAnsi="Times New Roman" w:cs="Times New Roman"/>
          <w:color w:val="000000" w:themeColor="text1"/>
        </w:rPr>
        <w:t xml:space="preserve">path and </w:t>
      </w:r>
      <w:r w:rsidR="00A21925">
        <w:rPr>
          <w:rFonts w:ascii="Times New Roman" w:hAnsi="Times New Roman" w:cs="Times New Roman"/>
          <w:color w:val="000000" w:themeColor="text1"/>
        </w:rPr>
        <w:t>non-</w:t>
      </w:r>
      <w:r>
        <w:rPr>
          <w:rFonts w:ascii="Times New Roman" w:hAnsi="Times New Roman" w:cs="Times New Roman"/>
          <w:color w:val="000000" w:themeColor="text1"/>
        </w:rPr>
        <w:t>garden path control sentences</w:t>
      </w:r>
      <w:r w:rsidR="001229E9">
        <w:rPr>
          <w:rFonts w:ascii="Times New Roman" w:hAnsi="Times New Roman" w:cs="Times New Roman"/>
          <w:color w:val="000000" w:themeColor="text1"/>
        </w:rPr>
        <w:t xml:space="preserve"> and</w:t>
      </w:r>
      <w:r w:rsidR="000D62BB">
        <w:rPr>
          <w:rFonts w:ascii="Times New Roman" w:hAnsi="Times New Roman" w:cs="Times New Roman"/>
          <w:color w:val="000000" w:themeColor="text1"/>
        </w:rPr>
        <w:t xml:space="preserve"> in this case</w:t>
      </w:r>
      <w:r w:rsidR="001229E9">
        <w:rPr>
          <w:rFonts w:ascii="Times New Roman" w:hAnsi="Times New Roman" w:cs="Times New Roman"/>
          <w:color w:val="000000" w:themeColor="text1"/>
        </w:rPr>
        <w:t xml:space="preserve"> the main effect of group was qualified by a group-by-condition</w:t>
      </w:r>
      <w:r w:rsidR="00DF6CB8" w:rsidRPr="00C1785B">
        <w:rPr>
          <w:rFonts w:ascii="Times New Roman" w:hAnsi="Times New Roman" w:cs="Times New Roman"/>
          <w:color w:val="000000" w:themeColor="text1"/>
        </w:rPr>
        <w:t xml:space="preserve"> interaction</w:t>
      </w:r>
      <w:r w:rsidR="008F1661">
        <w:rPr>
          <w:rFonts w:ascii="Times New Roman" w:hAnsi="Times New Roman" w:cs="Times New Roman"/>
          <w:color w:val="000000" w:themeColor="text1"/>
        </w:rPr>
        <w:t xml:space="preserve">: </w:t>
      </w:r>
      <w:r w:rsidR="00C05E2C" w:rsidRPr="00C1785B">
        <w:rPr>
          <w:rFonts w:ascii="Times New Roman" w:hAnsi="Times New Roman" w:cs="Times New Roman"/>
          <w:color w:val="000000" w:themeColor="text1"/>
        </w:rPr>
        <w:t xml:space="preserve">While sighted participants were slower to respond to garden-path than non-garden path sentences, blind participants responded </w:t>
      </w:r>
      <w:r w:rsidR="00810D43" w:rsidRPr="00C1785B">
        <w:rPr>
          <w:rFonts w:ascii="Times New Roman" w:hAnsi="Times New Roman" w:cs="Times New Roman"/>
          <w:color w:val="000000" w:themeColor="text1"/>
        </w:rPr>
        <w:t xml:space="preserve">with equal speed </w:t>
      </w:r>
      <w:r w:rsidR="00C05E2C" w:rsidRPr="00C1785B">
        <w:rPr>
          <w:rFonts w:ascii="Times New Roman" w:hAnsi="Times New Roman" w:cs="Times New Roman"/>
          <w:color w:val="000000" w:themeColor="text1"/>
        </w:rPr>
        <w:t>to both sentence types</w:t>
      </w:r>
      <w:r w:rsidR="00EB66F0" w:rsidRPr="00C1785B">
        <w:rPr>
          <w:rFonts w:ascii="Times New Roman" w:hAnsi="Times New Roman" w:cs="Times New Roman"/>
          <w:color w:val="000000" w:themeColor="text1"/>
        </w:rPr>
        <w:t xml:space="preserve"> </w:t>
      </w:r>
      <w:r w:rsidR="004B3062" w:rsidRPr="00C1785B">
        <w:rPr>
          <w:rFonts w:ascii="Times New Roman" w:hAnsi="Times New Roman" w:cs="Times New Roman"/>
          <w:color w:val="000000" w:themeColor="text1"/>
        </w:rPr>
        <w:t>(</w:t>
      </w:r>
      <w:r w:rsidR="000B5937" w:rsidRPr="00C1785B">
        <w:rPr>
          <w:rFonts w:ascii="Times New Roman" w:hAnsi="Times New Roman" w:cs="Times New Roman"/>
          <w:color w:val="000000" w:themeColor="text1"/>
        </w:rPr>
        <w:t xml:space="preserve">sighted </w:t>
      </w:r>
      <w:r w:rsidR="00DB72A5" w:rsidRPr="00C1785B">
        <w:rPr>
          <w:rFonts w:ascii="Times New Roman" w:hAnsi="Times New Roman" w:cs="Times New Roman"/>
          <w:color w:val="000000" w:themeColor="text1"/>
        </w:rPr>
        <w:t xml:space="preserve">non-garden path </w:t>
      </w:r>
      <w:r w:rsidR="00400DAD" w:rsidRPr="00C1785B">
        <w:rPr>
          <w:rFonts w:ascii="Times New Roman" w:hAnsi="Times New Roman" w:cs="Times New Roman"/>
          <w:color w:val="000000" w:themeColor="text1"/>
        </w:rPr>
        <w:t>mean=</w:t>
      </w:r>
      <w:r w:rsidR="00DB72A5" w:rsidRPr="00C1785B">
        <w:rPr>
          <w:rFonts w:ascii="Times New Roman" w:hAnsi="Times New Roman" w:cs="Times New Roman"/>
          <w:color w:val="000000" w:themeColor="text1"/>
        </w:rPr>
        <w:t>2.87 s,</w:t>
      </w:r>
      <w:r w:rsidR="003227C6" w:rsidRPr="00C1785B">
        <w:rPr>
          <w:rFonts w:ascii="Times New Roman" w:hAnsi="Times New Roman" w:cs="Times New Roman"/>
          <w:color w:val="000000" w:themeColor="text1"/>
        </w:rPr>
        <w:t xml:space="preserve"> SD=</w:t>
      </w:r>
      <w:r w:rsidR="00C1356E" w:rsidRPr="00C1785B">
        <w:rPr>
          <w:rFonts w:ascii="Times New Roman" w:hAnsi="Times New Roman" w:cs="Times New Roman"/>
          <w:color w:val="000000" w:themeColor="text1"/>
        </w:rPr>
        <w:t>0.22 s</w:t>
      </w:r>
      <w:r w:rsidR="00A04F29" w:rsidRPr="00C1785B">
        <w:rPr>
          <w:rFonts w:ascii="Times New Roman" w:hAnsi="Times New Roman" w:cs="Times New Roman"/>
          <w:color w:val="000000" w:themeColor="text1"/>
        </w:rPr>
        <w:t>;</w:t>
      </w:r>
      <w:r w:rsidR="00DB72A5" w:rsidRPr="00C1785B">
        <w:rPr>
          <w:rFonts w:ascii="Times New Roman" w:hAnsi="Times New Roman" w:cs="Times New Roman"/>
          <w:color w:val="000000" w:themeColor="text1"/>
        </w:rPr>
        <w:t xml:space="preserve"> </w:t>
      </w:r>
      <w:r w:rsidR="000B5937" w:rsidRPr="00C1785B">
        <w:rPr>
          <w:rFonts w:ascii="Times New Roman" w:hAnsi="Times New Roman" w:cs="Times New Roman"/>
          <w:color w:val="000000" w:themeColor="text1"/>
        </w:rPr>
        <w:t xml:space="preserve">sighted </w:t>
      </w:r>
      <w:r w:rsidR="00DB72A5" w:rsidRPr="00C1785B">
        <w:rPr>
          <w:rFonts w:ascii="Times New Roman" w:hAnsi="Times New Roman" w:cs="Times New Roman"/>
          <w:color w:val="000000" w:themeColor="text1"/>
        </w:rPr>
        <w:t xml:space="preserve">garden path </w:t>
      </w:r>
      <w:r w:rsidR="000B5937" w:rsidRPr="00C1785B">
        <w:rPr>
          <w:rFonts w:ascii="Times New Roman" w:hAnsi="Times New Roman" w:cs="Times New Roman"/>
          <w:color w:val="000000" w:themeColor="text1"/>
        </w:rPr>
        <w:t>mean=</w:t>
      </w:r>
      <w:r w:rsidR="00DB72A5" w:rsidRPr="00C1785B">
        <w:rPr>
          <w:rFonts w:ascii="Times New Roman" w:hAnsi="Times New Roman" w:cs="Times New Roman"/>
          <w:color w:val="000000" w:themeColor="text1"/>
        </w:rPr>
        <w:t>3.09 s</w:t>
      </w:r>
      <w:r w:rsidR="00DD5B57" w:rsidRPr="00C1785B">
        <w:rPr>
          <w:rFonts w:ascii="Times New Roman" w:hAnsi="Times New Roman" w:cs="Times New Roman"/>
          <w:color w:val="000000" w:themeColor="text1"/>
        </w:rPr>
        <w:t>, SD=</w:t>
      </w:r>
      <w:r w:rsidR="00C1356E" w:rsidRPr="00C1785B">
        <w:rPr>
          <w:rFonts w:ascii="Times New Roman" w:hAnsi="Times New Roman" w:cs="Times New Roman"/>
          <w:color w:val="000000" w:themeColor="text1"/>
        </w:rPr>
        <w:t>0.42 s</w:t>
      </w:r>
      <w:r w:rsidR="000B5937" w:rsidRPr="00C1785B">
        <w:rPr>
          <w:rFonts w:ascii="Times New Roman" w:hAnsi="Times New Roman" w:cs="Times New Roman"/>
          <w:color w:val="000000" w:themeColor="text1"/>
        </w:rPr>
        <w:t>;</w:t>
      </w:r>
      <w:r w:rsidR="00DB72A5" w:rsidRPr="00C1785B">
        <w:rPr>
          <w:rFonts w:ascii="Times New Roman" w:hAnsi="Times New Roman" w:cs="Times New Roman"/>
          <w:color w:val="000000" w:themeColor="text1"/>
        </w:rPr>
        <w:t xml:space="preserve"> </w:t>
      </w:r>
      <w:r w:rsidR="000B5937" w:rsidRPr="00C1785B">
        <w:rPr>
          <w:rFonts w:ascii="Times New Roman" w:hAnsi="Times New Roman" w:cs="Times New Roman"/>
          <w:color w:val="000000" w:themeColor="text1"/>
        </w:rPr>
        <w:t>blind</w:t>
      </w:r>
      <w:r w:rsidR="00DB72A5" w:rsidRPr="00C1785B">
        <w:rPr>
          <w:rFonts w:ascii="Times New Roman" w:hAnsi="Times New Roman" w:cs="Times New Roman"/>
          <w:color w:val="000000" w:themeColor="text1"/>
        </w:rPr>
        <w:t xml:space="preserve"> non-garden path </w:t>
      </w:r>
      <w:r w:rsidR="000B5937" w:rsidRPr="00C1785B">
        <w:rPr>
          <w:rFonts w:ascii="Times New Roman" w:hAnsi="Times New Roman" w:cs="Times New Roman"/>
          <w:color w:val="000000" w:themeColor="text1"/>
        </w:rPr>
        <w:t>mean=</w:t>
      </w:r>
      <w:r w:rsidR="00DB72A5" w:rsidRPr="00C1785B">
        <w:rPr>
          <w:rFonts w:ascii="Times New Roman" w:hAnsi="Times New Roman" w:cs="Times New Roman"/>
          <w:color w:val="000000" w:themeColor="text1"/>
        </w:rPr>
        <w:t>2.84 s</w:t>
      </w:r>
      <w:r w:rsidR="00A808D4" w:rsidRPr="00C1785B">
        <w:rPr>
          <w:rFonts w:ascii="Times New Roman" w:hAnsi="Times New Roman" w:cs="Times New Roman"/>
          <w:color w:val="000000" w:themeColor="text1"/>
        </w:rPr>
        <w:t>, SD=</w:t>
      </w:r>
      <w:r w:rsidR="0061510C" w:rsidRPr="00C1785B">
        <w:rPr>
          <w:rFonts w:ascii="Times New Roman" w:hAnsi="Times New Roman" w:cs="Times New Roman"/>
          <w:color w:val="000000" w:themeColor="text1"/>
        </w:rPr>
        <w:t>0.20</w:t>
      </w:r>
      <w:r w:rsidR="00C1356E" w:rsidRPr="00C1785B">
        <w:rPr>
          <w:rFonts w:ascii="Times New Roman" w:hAnsi="Times New Roman" w:cs="Times New Roman"/>
          <w:color w:val="000000" w:themeColor="text1"/>
        </w:rPr>
        <w:t xml:space="preserve"> s</w:t>
      </w:r>
      <w:r w:rsidR="000B5937" w:rsidRPr="00C1785B">
        <w:rPr>
          <w:rFonts w:ascii="Times New Roman" w:hAnsi="Times New Roman" w:cs="Times New Roman"/>
          <w:color w:val="000000" w:themeColor="text1"/>
        </w:rPr>
        <w:t xml:space="preserve">; blind </w:t>
      </w:r>
      <w:r w:rsidR="00DB72A5" w:rsidRPr="00C1785B">
        <w:rPr>
          <w:rFonts w:ascii="Times New Roman" w:hAnsi="Times New Roman" w:cs="Times New Roman"/>
          <w:color w:val="000000" w:themeColor="text1"/>
        </w:rPr>
        <w:t xml:space="preserve">garden path </w:t>
      </w:r>
      <w:r w:rsidR="000B5937" w:rsidRPr="00C1785B">
        <w:rPr>
          <w:rFonts w:ascii="Times New Roman" w:hAnsi="Times New Roman" w:cs="Times New Roman"/>
          <w:color w:val="000000" w:themeColor="text1"/>
        </w:rPr>
        <w:t>mean=</w:t>
      </w:r>
      <w:r w:rsidR="00DB72A5" w:rsidRPr="00C1785B">
        <w:rPr>
          <w:rFonts w:ascii="Times New Roman" w:hAnsi="Times New Roman" w:cs="Times New Roman"/>
          <w:color w:val="000000" w:themeColor="text1"/>
        </w:rPr>
        <w:t>2.84 s</w:t>
      </w:r>
      <w:r w:rsidR="00143D7F" w:rsidRPr="00C1785B">
        <w:rPr>
          <w:rFonts w:ascii="Times New Roman" w:hAnsi="Times New Roman" w:cs="Times New Roman"/>
          <w:color w:val="000000" w:themeColor="text1"/>
        </w:rPr>
        <w:t>, SD=</w:t>
      </w:r>
      <w:r w:rsidR="00C1356E" w:rsidRPr="00C1785B">
        <w:rPr>
          <w:rFonts w:ascii="Times New Roman" w:hAnsi="Times New Roman" w:cs="Times New Roman"/>
          <w:color w:val="000000" w:themeColor="text1"/>
        </w:rPr>
        <w:t>0.44 s</w:t>
      </w:r>
      <w:r w:rsidR="00DB72A5" w:rsidRPr="00C1785B">
        <w:rPr>
          <w:rFonts w:ascii="Times New Roman" w:hAnsi="Times New Roman" w:cs="Times New Roman"/>
          <w:color w:val="000000" w:themeColor="text1"/>
        </w:rPr>
        <w:t>; group X complexity ANOVA, main effect of group, B=-0.14 (SE=0.06), p=0.03</w:t>
      </w:r>
      <w:r w:rsidR="00C05E2C" w:rsidRPr="00C1785B">
        <w:rPr>
          <w:rFonts w:ascii="Times New Roman" w:hAnsi="Times New Roman" w:cs="Times New Roman"/>
          <w:color w:val="000000" w:themeColor="text1"/>
        </w:rPr>
        <w:t>,</w:t>
      </w:r>
      <w:r w:rsidR="004B3062" w:rsidRPr="00C1785B">
        <w:rPr>
          <w:rFonts w:ascii="Times New Roman" w:hAnsi="Times New Roman" w:cs="Times New Roman"/>
          <w:color w:val="000000" w:themeColor="text1"/>
        </w:rPr>
        <w:t xml:space="preserve"> gr</w:t>
      </w:r>
      <w:r w:rsidR="00DB72A5" w:rsidRPr="00C1785B">
        <w:rPr>
          <w:rFonts w:ascii="Times New Roman" w:hAnsi="Times New Roman" w:cs="Times New Roman"/>
          <w:color w:val="000000" w:themeColor="text1"/>
        </w:rPr>
        <w:t>oup X complexity interaction</w:t>
      </w:r>
      <w:r w:rsidR="00BA4E3E" w:rsidRPr="00C1785B">
        <w:rPr>
          <w:rFonts w:ascii="Times New Roman" w:hAnsi="Times New Roman" w:cs="Times New Roman"/>
          <w:color w:val="000000" w:themeColor="text1"/>
        </w:rPr>
        <w:t>, B=0.22 (SE=0.06), p=0.001</w:t>
      </w:r>
      <w:r w:rsidR="00DB72A5" w:rsidRPr="00C1785B">
        <w:rPr>
          <w:rFonts w:ascii="Times New Roman" w:hAnsi="Times New Roman" w:cs="Times New Roman"/>
          <w:color w:val="000000" w:themeColor="text1"/>
        </w:rPr>
        <w:t>; n.s. main effect of sentence-type, B=-0.07 (SE=0.14)</w:t>
      </w:r>
      <w:r w:rsidR="00C05E2C" w:rsidRPr="00C1785B">
        <w:rPr>
          <w:rFonts w:ascii="Times New Roman" w:hAnsi="Times New Roman" w:cs="Times New Roman"/>
          <w:color w:val="000000" w:themeColor="text1"/>
        </w:rPr>
        <w:t>,</w:t>
      </w:r>
      <w:r w:rsidR="0015054B" w:rsidRPr="00C1785B">
        <w:rPr>
          <w:rFonts w:ascii="Times New Roman" w:hAnsi="Times New Roman" w:cs="Times New Roman"/>
          <w:color w:val="000000" w:themeColor="text1"/>
        </w:rPr>
        <w:t xml:space="preserve"> </w:t>
      </w:r>
      <w:r w:rsidR="00076ADE" w:rsidRPr="00C1785B">
        <w:rPr>
          <w:rFonts w:ascii="Times New Roman" w:hAnsi="Times New Roman" w:cs="Times New Roman"/>
          <w:color w:val="000000" w:themeColor="text1"/>
        </w:rPr>
        <w:t>p&gt; 0.5</w:t>
      </w:r>
      <w:r w:rsidR="004521E9" w:rsidRPr="00C1785B">
        <w:rPr>
          <w:rFonts w:ascii="Times New Roman" w:hAnsi="Times New Roman" w:cs="Times New Roman"/>
          <w:color w:val="000000" w:themeColor="text1"/>
        </w:rPr>
        <w:t xml:space="preserve">). </w:t>
      </w:r>
    </w:p>
    <w:p w14:paraId="5B847758" w14:textId="76936985" w:rsidR="00B269BC" w:rsidRPr="00C1785B" w:rsidRDefault="00B269BC" w:rsidP="006B5C80">
      <w:pPr>
        <w:widowControl w:val="0"/>
        <w:autoSpaceDE w:val="0"/>
        <w:autoSpaceDN w:val="0"/>
        <w:spacing w:line="480" w:lineRule="auto"/>
        <w:ind w:firstLine="720"/>
        <w:contextualSpacing/>
        <w:rPr>
          <w:rFonts w:ascii="Times New Roman" w:hAnsi="Times New Roman" w:cs="Times New Roman"/>
          <w:color w:val="000000" w:themeColor="text1"/>
        </w:rPr>
      </w:pPr>
      <w:r w:rsidRPr="00C1785B">
        <w:rPr>
          <w:rFonts w:ascii="Times New Roman" w:hAnsi="Times New Roman" w:cs="Times New Roman"/>
          <w:color w:val="000000" w:themeColor="text1"/>
        </w:rPr>
        <w:lastRenderedPageBreak/>
        <w:t>Since all garden-path sentences required a “no” response, we checked if group differences in response-bias might have driven the observed difference in performance</w:t>
      </w:r>
      <w:r w:rsidR="00276E1B" w:rsidRPr="00C1785B">
        <w:rPr>
          <w:rFonts w:ascii="Times New Roman" w:hAnsi="Times New Roman" w:cs="Times New Roman"/>
          <w:color w:val="000000" w:themeColor="text1"/>
        </w:rPr>
        <w:t xml:space="preserve">. </w:t>
      </w:r>
      <w:r w:rsidRPr="00C1785B">
        <w:rPr>
          <w:rFonts w:ascii="Times New Roman" w:hAnsi="Times New Roman" w:cs="Times New Roman"/>
          <w:color w:val="000000" w:themeColor="text1"/>
        </w:rPr>
        <w:t>We measured bias to respond “no” for difficult questions as the percentage of “no” responses on incorrect move,</w:t>
      </w:r>
      <w:r w:rsidR="001865F0" w:rsidRPr="00C1785B">
        <w:rPr>
          <w:rFonts w:ascii="Times New Roman" w:hAnsi="Times New Roman" w:cs="Times New Roman"/>
          <w:color w:val="000000" w:themeColor="text1"/>
        </w:rPr>
        <w:t xml:space="preserve"> non-move, and filler items. B</w:t>
      </w:r>
      <w:r w:rsidRPr="00C1785B">
        <w:rPr>
          <w:rFonts w:ascii="Times New Roman" w:hAnsi="Times New Roman" w:cs="Times New Roman"/>
          <w:color w:val="000000" w:themeColor="text1"/>
        </w:rPr>
        <w:t xml:space="preserve">lind participants </w:t>
      </w:r>
      <w:r w:rsidR="00DC4F24" w:rsidRPr="00C1785B">
        <w:rPr>
          <w:rFonts w:ascii="Times New Roman" w:hAnsi="Times New Roman" w:cs="Times New Roman"/>
          <w:color w:val="000000" w:themeColor="text1"/>
        </w:rPr>
        <w:t xml:space="preserve">were not </w:t>
      </w:r>
      <w:r w:rsidR="001865F0" w:rsidRPr="00C1785B">
        <w:rPr>
          <w:rFonts w:ascii="Times New Roman" w:hAnsi="Times New Roman" w:cs="Times New Roman"/>
          <w:color w:val="000000" w:themeColor="text1"/>
        </w:rPr>
        <w:t>more biased to respond “no</w:t>
      </w:r>
      <w:r w:rsidRPr="00C1785B">
        <w:rPr>
          <w:rFonts w:ascii="Times New Roman" w:hAnsi="Times New Roman" w:cs="Times New Roman"/>
          <w:color w:val="000000" w:themeColor="text1"/>
        </w:rPr>
        <w:t>”</w:t>
      </w:r>
      <w:r w:rsidR="001865F0" w:rsidRPr="00C1785B">
        <w:rPr>
          <w:rFonts w:ascii="Times New Roman" w:hAnsi="Times New Roman" w:cs="Times New Roman"/>
          <w:color w:val="000000" w:themeColor="text1"/>
        </w:rPr>
        <w:t xml:space="preserve"> (n.s. difference between groups: </w:t>
      </w:r>
      <w:r w:rsidRPr="00C1785B">
        <w:rPr>
          <w:rFonts w:ascii="Times New Roman" w:hAnsi="Times New Roman" w:cs="Times New Roman"/>
          <w:color w:val="000000" w:themeColor="text1"/>
        </w:rPr>
        <w:t>t(75)=1.01, p=0.31)</w:t>
      </w:r>
    </w:p>
    <w:p w14:paraId="421EFA9F" w14:textId="77777777" w:rsidR="004521E9" w:rsidRPr="00C1785B" w:rsidRDefault="004521E9" w:rsidP="006B5C80">
      <w:pPr>
        <w:widowControl w:val="0"/>
        <w:spacing w:line="480" w:lineRule="auto"/>
        <w:contextualSpacing/>
        <w:rPr>
          <w:rFonts w:ascii="Times New Roman" w:hAnsi="Times New Roman" w:cs="Times New Roman"/>
          <w:color w:val="000000" w:themeColor="text1"/>
        </w:rPr>
      </w:pPr>
    </w:p>
    <w:p w14:paraId="398172A4" w14:textId="3E9A66CA" w:rsidR="004521E9" w:rsidRPr="00C1785B" w:rsidRDefault="004521E9" w:rsidP="006B5C80">
      <w:pPr>
        <w:widowControl w:val="0"/>
        <w:spacing w:line="480" w:lineRule="auto"/>
        <w:contextualSpacing/>
        <w:rPr>
          <w:rFonts w:ascii="Times New Roman" w:hAnsi="Times New Roman" w:cs="Times New Roman"/>
          <w:i/>
          <w:color w:val="000000" w:themeColor="text1"/>
        </w:rPr>
      </w:pPr>
      <w:r w:rsidRPr="00C1785B">
        <w:rPr>
          <w:rFonts w:ascii="Times New Roman" w:hAnsi="Times New Roman" w:cs="Times New Roman"/>
          <w:i/>
          <w:color w:val="000000" w:themeColor="text1"/>
        </w:rPr>
        <w:t>WJ-III &amp; Arithmetic (Control)</w:t>
      </w:r>
    </w:p>
    <w:p w14:paraId="17DD347D" w14:textId="7061913E" w:rsidR="00566684" w:rsidRPr="00C1785B" w:rsidRDefault="004521E9" w:rsidP="006B5C80">
      <w:pPr>
        <w:widowControl w:val="0"/>
        <w:spacing w:line="480" w:lineRule="auto"/>
        <w:ind w:firstLine="720"/>
        <w:contextualSpacing/>
        <w:rPr>
          <w:rFonts w:ascii="Times New Roman" w:hAnsi="Times New Roman" w:cs="Times New Roman"/>
          <w:color w:val="000000" w:themeColor="text1"/>
        </w:rPr>
      </w:pPr>
      <w:r w:rsidRPr="00C1785B">
        <w:rPr>
          <w:rFonts w:ascii="Times New Roman" w:hAnsi="Times New Roman" w:cs="Times New Roman"/>
          <w:color w:val="000000" w:themeColor="text1"/>
        </w:rPr>
        <w:t>Blind and sighted participants performed equivalently on the WJ-III subsections (group X WJ-III measure ANOVA, main effect of group not si</w:t>
      </w:r>
      <w:r w:rsidR="00F65AB8" w:rsidRPr="00C1785B">
        <w:rPr>
          <w:rFonts w:ascii="Times New Roman" w:hAnsi="Times New Roman" w:cs="Times New Roman"/>
          <w:color w:val="000000" w:themeColor="text1"/>
        </w:rPr>
        <w:t>gnificant, F(1,74)=0.05, p&gt;0.5</w:t>
      </w:r>
      <w:r w:rsidR="00417F68" w:rsidRPr="00C1785B">
        <w:rPr>
          <w:rFonts w:ascii="Times New Roman" w:hAnsi="Times New Roman" w:cs="Times New Roman"/>
          <w:color w:val="000000" w:themeColor="text1"/>
        </w:rPr>
        <w:t>; group X</w:t>
      </w:r>
      <w:r w:rsidRPr="00C1785B">
        <w:rPr>
          <w:rFonts w:ascii="Times New Roman" w:hAnsi="Times New Roman" w:cs="Times New Roman"/>
          <w:color w:val="000000" w:themeColor="text1"/>
        </w:rPr>
        <w:t xml:space="preserve"> measure interaction no</w:t>
      </w:r>
      <w:r w:rsidR="00F65AB8" w:rsidRPr="00C1785B">
        <w:rPr>
          <w:rFonts w:ascii="Times New Roman" w:hAnsi="Times New Roman" w:cs="Times New Roman"/>
          <w:color w:val="000000" w:themeColor="text1"/>
        </w:rPr>
        <w:t>t significant, F(4,296)=0.49, p&gt;0.5</w:t>
      </w:r>
      <w:r w:rsidRPr="00C1785B">
        <w:rPr>
          <w:rFonts w:ascii="Times New Roman" w:hAnsi="Times New Roman" w:cs="Times New Roman"/>
          <w:color w:val="000000" w:themeColor="text1"/>
        </w:rPr>
        <w:t>)</w:t>
      </w:r>
      <w:r w:rsidR="003C0F50">
        <w:rPr>
          <w:rFonts w:ascii="Times New Roman" w:hAnsi="Times New Roman" w:cs="Times New Roman"/>
          <w:color w:val="000000" w:themeColor="text1"/>
        </w:rPr>
        <w:t xml:space="preserve"> (Figure 2)</w:t>
      </w:r>
      <w:r w:rsidRPr="00C1785B">
        <w:rPr>
          <w:rFonts w:ascii="Times New Roman" w:hAnsi="Times New Roman" w:cs="Times New Roman"/>
          <w:color w:val="000000" w:themeColor="text1"/>
        </w:rPr>
        <w:t xml:space="preserve">. For the math tasks, a group by operation (division vs. subtraction) ANOVA revealed a main effect of math operation with division more difficult than subtraction, F(1,74)=185.81, p &lt; 0.001). Overall, blind and sighted participants did not differ in their math performance (main effect of group not significant, F(1,74)=1.29, p=0.26). However, there was a significant interaction between group and math-operation with blind participants </w:t>
      </w:r>
      <w:r w:rsidR="00A91437">
        <w:rPr>
          <w:rFonts w:ascii="Times New Roman" w:hAnsi="Times New Roman" w:cs="Times New Roman"/>
          <w:color w:val="000000" w:themeColor="text1"/>
        </w:rPr>
        <w:t>showing a bigger differences between subtraction and</w:t>
      </w:r>
      <w:r w:rsidRPr="00C1785B">
        <w:rPr>
          <w:rFonts w:ascii="Times New Roman" w:hAnsi="Times New Roman" w:cs="Times New Roman"/>
          <w:color w:val="000000" w:themeColor="text1"/>
        </w:rPr>
        <w:t xml:space="preserve"> division </w:t>
      </w:r>
      <w:r w:rsidR="009E4507">
        <w:rPr>
          <w:rFonts w:ascii="Times New Roman" w:hAnsi="Times New Roman" w:cs="Times New Roman"/>
          <w:color w:val="000000" w:themeColor="text1"/>
        </w:rPr>
        <w:t xml:space="preserve">tasks </w:t>
      </w:r>
      <w:r w:rsidRPr="00C1785B">
        <w:rPr>
          <w:rFonts w:ascii="Times New Roman" w:hAnsi="Times New Roman" w:cs="Times New Roman"/>
          <w:color w:val="000000" w:themeColor="text1"/>
        </w:rPr>
        <w:t>(F(1,74)=7.05, p=0.01)</w:t>
      </w:r>
      <w:r w:rsidR="00700924">
        <w:rPr>
          <w:rFonts w:ascii="Times New Roman" w:hAnsi="Times New Roman" w:cs="Times New Roman"/>
          <w:color w:val="000000" w:themeColor="text1"/>
        </w:rPr>
        <w:t xml:space="preserve"> (Figure </w:t>
      </w:r>
      <w:r w:rsidR="008D7EC3">
        <w:rPr>
          <w:rFonts w:ascii="Times New Roman" w:hAnsi="Times New Roman" w:cs="Times New Roman"/>
          <w:color w:val="000000" w:themeColor="text1"/>
        </w:rPr>
        <w:t>2)</w:t>
      </w:r>
      <w:r w:rsidRPr="00C1785B">
        <w:rPr>
          <w:rFonts w:ascii="Times New Roman" w:hAnsi="Times New Roman" w:cs="Times New Roman"/>
          <w:color w:val="000000" w:themeColor="text1"/>
        </w:rPr>
        <w:t xml:space="preserve">. </w:t>
      </w:r>
    </w:p>
    <w:p w14:paraId="4806DFB4" w14:textId="77777777" w:rsidR="004521E9" w:rsidRPr="00C1785B" w:rsidRDefault="004521E9" w:rsidP="006B5C80">
      <w:pPr>
        <w:widowControl w:val="0"/>
        <w:spacing w:line="480" w:lineRule="auto"/>
        <w:contextualSpacing/>
        <w:rPr>
          <w:rFonts w:ascii="Times New Roman" w:hAnsi="Times New Roman" w:cs="Times New Roman"/>
          <w:color w:val="000000" w:themeColor="text1"/>
        </w:rPr>
      </w:pPr>
    </w:p>
    <w:p w14:paraId="4AC0D687" w14:textId="6844F33D" w:rsidR="004521E9" w:rsidRPr="00C1785B" w:rsidRDefault="004521E9" w:rsidP="006B5C80">
      <w:pPr>
        <w:widowControl w:val="0"/>
        <w:spacing w:line="480" w:lineRule="auto"/>
        <w:contextualSpacing/>
        <w:rPr>
          <w:rFonts w:ascii="Times New Roman" w:hAnsi="Times New Roman" w:cs="Times New Roman"/>
          <w:i/>
          <w:color w:val="000000" w:themeColor="text1"/>
        </w:rPr>
      </w:pPr>
      <w:r w:rsidRPr="00C1785B">
        <w:rPr>
          <w:rFonts w:ascii="Times New Roman" w:hAnsi="Times New Roman" w:cs="Times New Roman"/>
          <w:i/>
          <w:color w:val="000000" w:themeColor="text1"/>
        </w:rPr>
        <w:t>Working Memory</w:t>
      </w:r>
      <w:r w:rsidR="00347ACA" w:rsidRPr="00C1785B">
        <w:rPr>
          <w:rFonts w:ascii="Times New Roman" w:hAnsi="Times New Roman" w:cs="Times New Roman"/>
          <w:i/>
          <w:color w:val="000000" w:themeColor="text1"/>
        </w:rPr>
        <w:t xml:space="preserve"> Span</w:t>
      </w:r>
    </w:p>
    <w:p w14:paraId="62F2E696" w14:textId="2C137A73" w:rsidR="004521E9" w:rsidRPr="00C1785B" w:rsidRDefault="004521E9" w:rsidP="006B5C80">
      <w:pPr>
        <w:widowControl w:val="0"/>
        <w:spacing w:line="480" w:lineRule="auto"/>
        <w:contextualSpacing/>
        <w:rPr>
          <w:rFonts w:ascii="Times New Roman" w:hAnsi="Times New Roman" w:cs="Times New Roman"/>
          <w:color w:val="000000" w:themeColor="text1"/>
        </w:rPr>
      </w:pPr>
      <w:r w:rsidRPr="00C1785B">
        <w:rPr>
          <w:rFonts w:ascii="Times New Roman" w:hAnsi="Times New Roman" w:cs="Times New Roman"/>
          <w:color w:val="000000" w:themeColor="text1"/>
        </w:rPr>
        <w:tab/>
        <w:t>A group X direction (forward vs. backward) ANOVA, revealed a main effect of span direction, with forward span significantly easier than backward span (F(1,74)=13.</w:t>
      </w:r>
      <w:r w:rsidR="00CA080D" w:rsidRPr="00C1785B">
        <w:rPr>
          <w:rFonts w:ascii="Times New Roman" w:hAnsi="Times New Roman" w:cs="Times New Roman"/>
          <w:color w:val="000000" w:themeColor="text1"/>
        </w:rPr>
        <w:t>70, p&lt;0.001</w:t>
      </w:r>
      <w:r w:rsidRPr="00C1785B">
        <w:rPr>
          <w:rFonts w:ascii="Times New Roman" w:hAnsi="Times New Roman" w:cs="Times New Roman"/>
          <w:color w:val="000000" w:themeColor="text1"/>
        </w:rPr>
        <w:t>)</w:t>
      </w:r>
      <w:r w:rsidR="00F00B1C">
        <w:rPr>
          <w:rFonts w:ascii="Times New Roman" w:hAnsi="Times New Roman" w:cs="Times New Roman"/>
          <w:color w:val="000000" w:themeColor="text1"/>
        </w:rPr>
        <w:t xml:space="preserve"> (Figure 2, right-most columns)</w:t>
      </w:r>
      <w:r w:rsidRPr="00C1785B">
        <w:rPr>
          <w:rFonts w:ascii="Times New Roman" w:hAnsi="Times New Roman" w:cs="Times New Roman"/>
          <w:color w:val="000000" w:themeColor="text1"/>
        </w:rPr>
        <w:t xml:space="preserve">. </w:t>
      </w:r>
      <w:r w:rsidR="00EE7F44">
        <w:rPr>
          <w:rFonts w:ascii="Times New Roman" w:hAnsi="Times New Roman" w:cs="Times New Roman"/>
          <w:color w:val="000000" w:themeColor="text1"/>
        </w:rPr>
        <w:t>Across spans,</w:t>
      </w:r>
      <w:r w:rsidRPr="00C1785B">
        <w:rPr>
          <w:rFonts w:ascii="Times New Roman" w:hAnsi="Times New Roman" w:cs="Times New Roman"/>
          <w:color w:val="000000" w:themeColor="text1"/>
        </w:rPr>
        <w:t xml:space="preserve"> blind participants had better working memory than sighted participants (main effect o</w:t>
      </w:r>
      <w:r w:rsidR="00CA080D" w:rsidRPr="00C1785B">
        <w:rPr>
          <w:rFonts w:ascii="Times New Roman" w:hAnsi="Times New Roman" w:cs="Times New Roman"/>
          <w:color w:val="000000" w:themeColor="text1"/>
        </w:rPr>
        <w:t>f group, F(1,74)=33.21, p&lt;0.001</w:t>
      </w:r>
      <w:r w:rsidRPr="00C1785B">
        <w:rPr>
          <w:rFonts w:ascii="Times New Roman" w:hAnsi="Times New Roman" w:cs="Times New Roman"/>
          <w:color w:val="000000" w:themeColor="text1"/>
        </w:rPr>
        <w:t xml:space="preserve">; </w:t>
      </w:r>
      <w:r w:rsidR="00CA080D" w:rsidRPr="00C1785B">
        <w:rPr>
          <w:rFonts w:ascii="Times New Roman" w:hAnsi="Times New Roman" w:cs="Times New Roman"/>
          <w:color w:val="000000" w:themeColor="text1"/>
        </w:rPr>
        <w:t>n.s.</w:t>
      </w:r>
      <w:r w:rsidRPr="00C1785B">
        <w:rPr>
          <w:rFonts w:ascii="Times New Roman" w:hAnsi="Times New Roman" w:cs="Times New Roman"/>
          <w:color w:val="000000" w:themeColor="text1"/>
        </w:rPr>
        <w:t xml:space="preserve"> group </w:t>
      </w:r>
      <w:r w:rsidR="00CA080D" w:rsidRPr="00C1785B">
        <w:rPr>
          <w:rFonts w:ascii="Times New Roman" w:hAnsi="Times New Roman" w:cs="Times New Roman"/>
          <w:color w:val="000000" w:themeColor="text1"/>
        </w:rPr>
        <w:t>X</w:t>
      </w:r>
      <w:r w:rsidRPr="00C1785B">
        <w:rPr>
          <w:rFonts w:ascii="Times New Roman" w:hAnsi="Times New Roman" w:cs="Times New Roman"/>
          <w:color w:val="000000" w:themeColor="text1"/>
        </w:rPr>
        <w:t xml:space="preserve"> direction </w:t>
      </w:r>
      <w:r w:rsidR="00515116">
        <w:rPr>
          <w:rFonts w:ascii="Times New Roman" w:hAnsi="Times New Roman" w:cs="Times New Roman"/>
          <w:color w:val="000000" w:themeColor="text1"/>
        </w:rPr>
        <w:t xml:space="preserve">(forward vs. backward) </w:t>
      </w:r>
      <w:r w:rsidRPr="00C1785B">
        <w:rPr>
          <w:rFonts w:ascii="Times New Roman" w:hAnsi="Times New Roman" w:cs="Times New Roman"/>
          <w:color w:val="000000" w:themeColor="text1"/>
        </w:rPr>
        <w:t>interaction, F(1,74)=0.94, p=0.34).</w:t>
      </w:r>
    </w:p>
    <w:p w14:paraId="28F848E9" w14:textId="77777777" w:rsidR="00265ECA" w:rsidRPr="00C1785B" w:rsidRDefault="00265ECA" w:rsidP="006B5C80">
      <w:pPr>
        <w:widowControl w:val="0"/>
        <w:spacing w:line="480" w:lineRule="auto"/>
        <w:contextualSpacing/>
        <w:rPr>
          <w:rFonts w:ascii="Times New Roman" w:hAnsi="Times New Roman" w:cs="Times New Roman"/>
          <w:color w:val="000000" w:themeColor="text1"/>
        </w:rPr>
      </w:pPr>
    </w:p>
    <w:p w14:paraId="49ABFCFD" w14:textId="33BC6AA2" w:rsidR="00265ECA" w:rsidRPr="00C1785B" w:rsidRDefault="00265ECA" w:rsidP="006B5C80">
      <w:pPr>
        <w:widowControl w:val="0"/>
        <w:spacing w:line="480" w:lineRule="auto"/>
        <w:contextualSpacing/>
        <w:rPr>
          <w:rFonts w:ascii="Times New Roman" w:hAnsi="Times New Roman" w:cs="Times New Roman"/>
          <w:i/>
          <w:color w:val="000000" w:themeColor="text1"/>
        </w:rPr>
      </w:pPr>
      <w:r w:rsidRPr="00C1785B">
        <w:rPr>
          <w:rFonts w:ascii="Times New Roman" w:hAnsi="Times New Roman" w:cs="Times New Roman"/>
          <w:i/>
          <w:color w:val="000000" w:themeColor="text1"/>
        </w:rPr>
        <w:t xml:space="preserve">Relationship between </w:t>
      </w:r>
      <w:r w:rsidR="00C524C9">
        <w:rPr>
          <w:rFonts w:ascii="Times New Roman" w:hAnsi="Times New Roman" w:cs="Times New Roman"/>
          <w:i/>
          <w:color w:val="000000" w:themeColor="text1"/>
        </w:rPr>
        <w:t>Short-term</w:t>
      </w:r>
      <w:r w:rsidRPr="00C1785B">
        <w:rPr>
          <w:rFonts w:ascii="Times New Roman" w:hAnsi="Times New Roman" w:cs="Times New Roman"/>
          <w:i/>
          <w:color w:val="000000" w:themeColor="text1"/>
        </w:rPr>
        <w:t xml:space="preserve"> Memory Span and Sentence Comprehension</w:t>
      </w:r>
    </w:p>
    <w:p w14:paraId="1B84F7C3" w14:textId="7E44D1E9" w:rsidR="004521E9" w:rsidRPr="00C1785B" w:rsidRDefault="009822C3" w:rsidP="006B5C80">
      <w:pPr>
        <w:widowControl w:val="0"/>
        <w:spacing w:line="480" w:lineRule="auto"/>
        <w:ind w:firstLine="720"/>
        <w:contextualSpacing/>
        <w:rPr>
          <w:rFonts w:ascii="Times New Roman" w:hAnsi="Times New Roman" w:cs="Times New Roman"/>
          <w:color w:val="000000" w:themeColor="text1"/>
        </w:rPr>
      </w:pPr>
      <w:r>
        <w:rPr>
          <w:rFonts w:ascii="Times New Roman" w:hAnsi="Times New Roman" w:cs="Times New Roman"/>
          <w:color w:val="000000" w:themeColor="text1"/>
        </w:rPr>
        <w:t>Short</w:t>
      </w:r>
      <w:r w:rsidR="00C524C9">
        <w:rPr>
          <w:rFonts w:ascii="Times New Roman" w:hAnsi="Times New Roman" w:cs="Times New Roman"/>
          <w:color w:val="000000" w:themeColor="text1"/>
        </w:rPr>
        <w:t>-</w:t>
      </w:r>
      <w:r>
        <w:rPr>
          <w:rFonts w:ascii="Times New Roman" w:hAnsi="Times New Roman" w:cs="Times New Roman"/>
          <w:color w:val="000000" w:themeColor="text1"/>
        </w:rPr>
        <w:t>term</w:t>
      </w:r>
      <w:r w:rsidR="004521E9" w:rsidRPr="00C1785B">
        <w:rPr>
          <w:rFonts w:ascii="Times New Roman" w:hAnsi="Times New Roman" w:cs="Times New Roman"/>
          <w:color w:val="000000" w:themeColor="text1"/>
        </w:rPr>
        <w:t xml:space="preserve"> memory span did not significantly predict sentence comprehension performance in either the blind or the sighted </w:t>
      </w:r>
      <w:r w:rsidR="003D2D50" w:rsidRPr="00C1785B">
        <w:rPr>
          <w:rFonts w:ascii="Times New Roman" w:hAnsi="Times New Roman" w:cs="Times New Roman"/>
          <w:color w:val="000000" w:themeColor="text1"/>
        </w:rPr>
        <w:t xml:space="preserve">groups </w:t>
      </w:r>
      <w:r w:rsidR="004521E9" w:rsidRPr="00C1785B">
        <w:rPr>
          <w:rFonts w:ascii="Times New Roman" w:hAnsi="Times New Roman" w:cs="Times New Roman"/>
          <w:color w:val="000000" w:themeColor="text1"/>
        </w:rPr>
        <w:t xml:space="preserve">for any </w:t>
      </w:r>
      <w:r w:rsidR="00687E83" w:rsidRPr="00C1785B">
        <w:rPr>
          <w:rFonts w:ascii="Times New Roman" w:hAnsi="Times New Roman" w:cs="Times New Roman"/>
          <w:color w:val="000000" w:themeColor="text1"/>
        </w:rPr>
        <w:t>sentence types (</w:t>
      </w:r>
      <w:r w:rsidR="00F97E55" w:rsidRPr="00C1785B">
        <w:rPr>
          <w:rFonts w:ascii="Times New Roman" w:hAnsi="Times New Roman" w:cs="Times New Roman"/>
          <w:color w:val="000000" w:themeColor="text1"/>
        </w:rPr>
        <w:t xml:space="preserve">correlation with average forward &amp; backward span: </w:t>
      </w:r>
      <w:r w:rsidR="00687E83" w:rsidRPr="00C1785B">
        <w:rPr>
          <w:rFonts w:ascii="Times New Roman" w:hAnsi="Times New Roman" w:cs="Times New Roman"/>
          <w:color w:val="000000" w:themeColor="text1"/>
        </w:rPr>
        <w:t>blind</w:t>
      </w:r>
      <w:r w:rsidR="004B3BD7" w:rsidRPr="00C1785B">
        <w:rPr>
          <w:rFonts w:ascii="Times New Roman" w:hAnsi="Times New Roman" w:cs="Times New Roman"/>
          <w:color w:val="000000" w:themeColor="text1"/>
        </w:rPr>
        <w:t xml:space="preserve"> accuracy</w:t>
      </w:r>
      <w:r w:rsidR="00687E83" w:rsidRPr="00C1785B">
        <w:rPr>
          <w:rFonts w:ascii="Times New Roman" w:hAnsi="Times New Roman" w:cs="Times New Roman"/>
          <w:color w:val="000000" w:themeColor="text1"/>
        </w:rPr>
        <w:t>: move: r=0.31, p=0.13, non-move</w:t>
      </w:r>
      <w:r w:rsidR="006D24CC" w:rsidRPr="00C1785B">
        <w:rPr>
          <w:rFonts w:ascii="Times New Roman" w:hAnsi="Times New Roman" w:cs="Times New Roman"/>
          <w:color w:val="000000" w:themeColor="text1"/>
        </w:rPr>
        <w:t>: r=0.31</w:t>
      </w:r>
      <w:r w:rsidR="004521E9" w:rsidRPr="00C1785B">
        <w:rPr>
          <w:rFonts w:ascii="Times New Roman" w:hAnsi="Times New Roman" w:cs="Times New Roman"/>
          <w:color w:val="000000" w:themeColor="text1"/>
        </w:rPr>
        <w:t xml:space="preserve">, p=0.12, garden path: r=0.28, p=0.17, non-garden path: </w:t>
      </w:r>
      <w:r w:rsidR="00687E83" w:rsidRPr="00C1785B">
        <w:rPr>
          <w:rFonts w:ascii="Times New Roman" w:hAnsi="Times New Roman" w:cs="Times New Roman"/>
          <w:color w:val="000000" w:themeColor="text1"/>
        </w:rPr>
        <w:t>r=0.</w:t>
      </w:r>
      <w:r w:rsidR="006D24CC" w:rsidRPr="00C1785B">
        <w:rPr>
          <w:rFonts w:ascii="Times New Roman" w:hAnsi="Times New Roman" w:cs="Times New Roman"/>
          <w:color w:val="000000" w:themeColor="text1"/>
        </w:rPr>
        <w:t xml:space="preserve">33, p=0.10; sighted </w:t>
      </w:r>
      <w:r w:rsidR="004B3BD7" w:rsidRPr="00C1785B">
        <w:rPr>
          <w:rFonts w:ascii="Times New Roman" w:hAnsi="Times New Roman" w:cs="Times New Roman"/>
          <w:color w:val="000000" w:themeColor="text1"/>
        </w:rPr>
        <w:t xml:space="preserve">accuracy: </w:t>
      </w:r>
      <w:r w:rsidR="006D24CC" w:rsidRPr="00C1785B">
        <w:rPr>
          <w:rFonts w:ascii="Times New Roman" w:hAnsi="Times New Roman" w:cs="Times New Roman"/>
          <w:color w:val="000000" w:themeColor="text1"/>
        </w:rPr>
        <w:t>move: r=0.17</w:t>
      </w:r>
      <w:r w:rsidR="00687E83" w:rsidRPr="00C1785B">
        <w:rPr>
          <w:rFonts w:ascii="Times New Roman" w:hAnsi="Times New Roman" w:cs="Times New Roman"/>
          <w:color w:val="000000" w:themeColor="text1"/>
        </w:rPr>
        <w:t>, p</w:t>
      </w:r>
      <w:r w:rsidR="006D24CC" w:rsidRPr="00C1785B">
        <w:rPr>
          <w:rFonts w:ascii="Times New Roman" w:hAnsi="Times New Roman" w:cs="Times New Roman"/>
          <w:color w:val="000000" w:themeColor="text1"/>
        </w:rPr>
        <w:t>=0.23</w:t>
      </w:r>
      <w:r w:rsidR="00687E83" w:rsidRPr="00C1785B">
        <w:rPr>
          <w:rFonts w:ascii="Times New Roman" w:hAnsi="Times New Roman" w:cs="Times New Roman"/>
          <w:color w:val="000000" w:themeColor="text1"/>
        </w:rPr>
        <w:t>, non-move</w:t>
      </w:r>
      <w:r w:rsidR="006D24CC" w:rsidRPr="00C1785B">
        <w:rPr>
          <w:rFonts w:ascii="Times New Roman" w:hAnsi="Times New Roman" w:cs="Times New Roman"/>
          <w:color w:val="000000" w:themeColor="text1"/>
        </w:rPr>
        <w:t>: r=0.17, p=0.23</w:t>
      </w:r>
      <w:r w:rsidR="004521E9" w:rsidRPr="00C1785B">
        <w:rPr>
          <w:rFonts w:ascii="Times New Roman" w:hAnsi="Times New Roman" w:cs="Times New Roman"/>
          <w:color w:val="000000" w:themeColor="text1"/>
        </w:rPr>
        <w:t>, garden path: r=0.17, p=0.24,</w:t>
      </w:r>
      <w:r w:rsidR="006D24CC" w:rsidRPr="00C1785B">
        <w:rPr>
          <w:rFonts w:ascii="Times New Roman" w:hAnsi="Times New Roman" w:cs="Times New Roman"/>
          <w:color w:val="000000" w:themeColor="text1"/>
        </w:rPr>
        <w:t xml:space="preserve"> non-garden path: r=0.16, p=0.28</w:t>
      </w:r>
      <w:r w:rsidR="004521E9" w:rsidRPr="00C1785B">
        <w:rPr>
          <w:rFonts w:ascii="Times New Roman" w:hAnsi="Times New Roman" w:cs="Times New Roman"/>
          <w:color w:val="000000" w:themeColor="text1"/>
        </w:rPr>
        <w:t>)</w:t>
      </w:r>
      <w:r w:rsidR="00CB282F">
        <w:rPr>
          <w:rFonts w:ascii="Times New Roman" w:hAnsi="Times New Roman" w:cs="Times New Roman"/>
          <w:color w:val="000000" w:themeColor="text1"/>
        </w:rPr>
        <w:t xml:space="preserve"> (Figure 3)</w:t>
      </w:r>
      <w:r w:rsidR="004521E9" w:rsidRPr="00C1785B">
        <w:rPr>
          <w:rFonts w:ascii="Times New Roman" w:hAnsi="Times New Roman" w:cs="Times New Roman"/>
          <w:color w:val="000000" w:themeColor="text1"/>
        </w:rPr>
        <w:t xml:space="preserve">. </w:t>
      </w:r>
    </w:p>
    <w:p w14:paraId="5721C390" w14:textId="77777777" w:rsidR="004521E9" w:rsidRPr="00C1785B" w:rsidRDefault="004521E9" w:rsidP="006B5C80">
      <w:pPr>
        <w:widowControl w:val="0"/>
        <w:spacing w:line="480" w:lineRule="auto"/>
        <w:ind w:firstLine="720"/>
        <w:contextualSpacing/>
        <w:rPr>
          <w:rFonts w:ascii="Times New Roman" w:hAnsi="Times New Roman" w:cs="Times New Roman"/>
          <w:color w:val="000000" w:themeColor="text1"/>
        </w:rPr>
      </w:pPr>
    </w:p>
    <w:p w14:paraId="7B450FA2" w14:textId="5826CF83" w:rsidR="004C0615" w:rsidRPr="00C1785B" w:rsidRDefault="009E0783" w:rsidP="006B5C80">
      <w:pPr>
        <w:widowControl w:val="0"/>
        <w:spacing w:line="480" w:lineRule="auto"/>
        <w:ind w:firstLine="720"/>
        <w:contextualSpacing/>
        <w:rPr>
          <w:rFonts w:ascii="Times New Roman" w:hAnsi="Times New Roman" w:cs="Times New Roman"/>
          <w:color w:val="000000" w:themeColor="text1"/>
        </w:rPr>
      </w:pPr>
      <w:r>
        <w:rPr>
          <w:rFonts w:ascii="Times New Roman" w:hAnsi="Times New Roman" w:cs="Times New Roman"/>
          <w:color w:val="000000" w:themeColor="text1"/>
        </w:rPr>
        <w:t>Short-term</w:t>
      </w:r>
      <w:r w:rsidR="00567AE2" w:rsidRPr="00C1785B">
        <w:rPr>
          <w:rFonts w:ascii="Times New Roman" w:hAnsi="Times New Roman" w:cs="Times New Roman"/>
          <w:color w:val="000000" w:themeColor="text1"/>
        </w:rPr>
        <w:t xml:space="preserve"> memory span also </w:t>
      </w:r>
      <w:r w:rsidR="00A96FDA" w:rsidRPr="00C1785B">
        <w:rPr>
          <w:rFonts w:ascii="Times New Roman" w:hAnsi="Times New Roman" w:cs="Times New Roman"/>
          <w:color w:val="000000" w:themeColor="text1"/>
        </w:rPr>
        <w:t>did not significantly predict</w:t>
      </w:r>
      <w:r w:rsidR="00567AE2" w:rsidRPr="00C1785B">
        <w:rPr>
          <w:rFonts w:ascii="Times New Roman" w:hAnsi="Times New Roman" w:cs="Times New Roman"/>
          <w:color w:val="000000" w:themeColor="text1"/>
        </w:rPr>
        <w:t xml:space="preserve"> </w:t>
      </w:r>
      <w:r w:rsidR="00422B92" w:rsidRPr="00C1785B">
        <w:rPr>
          <w:rFonts w:ascii="Times New Roman" w:hAnsi="Times New Roman" w:cs="Times New Roman"/>
          <w:color w:val="000000" w:themeColor="text1"/>
        </w:rPr>
        <w:t xml:space="preserve">sentence comprehension </w:t>
      </w:r>
      <w:r w:rsidR="00567AE2" w:rsidRPr="00C1785B">
        <w:rPr>
          <w:rFonts w:ascii="Times New Roman" w:hAnsi="Times New Roman" w:cs="Times New Roman"/>
          <w:color w:val="000000" w:themeColor="text1"/>
        </w:rPr>
        <w:t>response time</w:t>
      </w:r>
      <w:r w:rsidR="0081667A" w:rsidRPr="00C1785B">
        <w:rPr>
          <w:rFonts w:ascii="Times New Roman" w:hAnsi="Times New Roman" w:cs="Times New Roman"/>
          <w:color w:val="000000" w:themeColor="text1"/>
        </w:rPr>
        <w:t>s</w:t>
      </w:r>
      <w:r w:rsidR="00567AE2" w:rsidRPr="00C1785B">
        <w:rPr>
          <w:rFonts w:ascii="Times New Roman" w:hAnsi="Times New Roman" w:cs="Times New Roman"/>
          <w:color w:val="000000" w:themeColor="text1"/>
        </w:rPr>
        <w:t xml:space="preserve"> in either the blind or the sighted </w:t>
      </w:r>
      <w:r w:rsidR="0081667A" w:rsidRPr="00C1785B">
        <w:rPr>
          <w:rFonts w:ascii="Times New Roman" w:hAnsi="Times New Roman" w:cs="Times New Roman"/>
          <w:color w:val="000000" w:themeColor="text1"/>
        </w:rPr>
        <w:t xml:space="preserve">group </w:t>
      </w:r>
      <w:r w:rsidR="00567AE2" w:rsidRPr="00C1785B">
        <w:rPr>
          <w:rFonts w:ascii="Times New Roman" w:hAnsi="Times New Roman" w:cs="Times New Roman"/>
          <w:color w:val="000000" w:themeColor="text1"/>
        </w:rPr>
        <w:t>for any sentence types (correlation with average forward &amp; backward span: blind</w:t>
      </w:r>
      <w:r w:rsidR="004B3BD7" w:rsidRPr="00C1785B">
        <w:rPr>
          <w:rFonts w:ascii="Times New Roman" w:hAnsi="Times New Roman" w:cs="Times New Roman"/>
          <w:color w:val="000000" w:themeColor="text1"/>
        </w:rPr>
        <w:t xml:space="preserve"> RT</w:t>
      </w:r>
      <w:r w:rsidR="00567AE2" w:rsidRPr="00C1785B">
        <w:rPr>
          <w:rFonts w:ascii="Times New Roman" w:hAnsi="Times New Roman" w:cs="Times New Roman"/>
          <w:color w:val="000000" w:themeColor="text1"/>
        </w:rPr>
        <w:t>: move: r=</w:t>
      </w:r>
      <w:r w:rsidR="00C5724A" w:rsidRPr="00C1785B">
        <w:rPr>
          <w:rFonts w:ascii="Times New Roman" w:hAnsi="Times New Roman" w:cs="Times New Roman"/>
          <w:color w:val="000000" w:themeColor="text1"/>
        </w:rPr>
        <w:t>-</w:t>
      </w:r>
      <w:r w:rsidR="00567AE2" w:rsidRPr="00C1785B">
        <w:rPr>
          <w:rFonts w:ascii="Times New Roman" w:hAnsi="Times New Roman" w:cs="Times New Roman"/>
          <w:color w:val="000000" w:themeColor="text1"/>
        </w:rPr>
        <w:t>0.</w:t>
      </w:r>
      <w:r w:rsidR="00C5724A" w:rsidRPr="00C1785B">
        <w:rPr>
          <w:rFonts w:ascii="Times New Roman" w:hAnsi="Times New Roman" w:cs="Times New Roman"/>
          <w:color w:val="000000" w:themeColor="text1"/>
        </w:rPr>
        <w:t>23, p=0.27</w:t>
      </w:r>
      <w:r w:rsidR="00567AE2" w:rsidRPr="00C1785B">
        <w:rPr>
          <w:rFonts w:ascii="Times New Roman" w:hAnsi="Times New Roman" w:cs="Times New Roman"/>
          <w:color w:val="000000" w:themeColor="text1"/>
        </w:rPr>
        <w:t>, non-move: r=</w:t>
      </w:r>
      <w:r w:rsidR="00C5724A" w:rsidRPr="00C1785B">
        <w:rPr>
          <w:rFonts w:ascii="Times New Roman" w:hAnsi="Times New Roman" w:cs="Times New Roman"/>
          <w:color w:val="000000" w:themeColor="text1"/>
        </w:rPr>
        <w:t>-0.20, p=0.35</w:t>
      </w:r>
      <w:r w:rsidR="00567AE2" w:rsidRPr="00C1785B">
        <w:rPr>
          <w:rFonts w:ascii="Times New Roman" w:hAnsi="Times New Roman" w:cs="Times New Roman"/>
          <w:color w:val="000000" w:themeColor="text1"/>
        </w:rPr>
        <w:t>, garden path: r=</w:t>
      </w:r>
      <w:r w:rsidR="00C5724A" w:rsidRPr="00C1785B">
        <w:rPr>
          <w:rFonts w:ascii="Times New Roman" w:hAnsi="Times New Roman" w:cs="Times New Roman"/>
          <w:color w:val="000000" w:themeColor="text1"/>
        </w:rPr>
        <w:t>-0.18, p=0.38</w:t>
      </w:r>
      <w:r w:rsidR="00567AE2" w:rsidRPr="00C1785B">
        <w:rPr>
          <w:rFonts w:ascii="Times New Roman" w:hAnsi="Times New Roman" w:cs="Times New Roman"/>
          <w:color w:val="000000" w:themeColor="text1"/>
        </w:rPr>
        <w:t>, non-garden path: r=</w:t>
      </w:r>
      <w:r w:rsidR="00C5724A" w:rsidRPr="00C1785B">
        <w:rPr>
          <w:rFonts w:ascii="Times New Roman" w:hAnsi="Times New Roman" w:cs="Times New Roman"/>
          <w:color w:val="000000" w:themeColor="text1"/>
        </w:rPr>
        <w:t>-</w:t>
      </w:r>
      <w:r w:rsidR="00567AE2" w:rsidRPr="00C1785B">
        <w:rPr>
          <w:rFonts w:ascii="Times New Roman" w:hAnsi="Times New Roman" w:cs="Times New Roman"/>
          <w:color w:val="000000" w:themeColor="text1"/>
        </w:rPr>
        <w:t>0.</w:t>
      </w:r>
      <w:r w:rsidR="00E57E7D" w:rsidRPr="00C1785B">
        <w:rPr>
          <w:rFonts w:ascii="Times New Roman" w:hAnsi="Times New Roman" w:cs="Times New Roman"/>
          <w:color w:val="000000" w:themeColor="text1"/>
        </w:rPr>
        <w:t>04, p&gt;0.5</w:t>
      </w:r>
      <w:r w:rsidR="00567AE2" w:rsidRPr="00C1785B">
        <w:rPr>
          <w:rFonts w:ascii="Times New Roman" w:hAnsi="Times New Roman" w:cs="Times New Roman"/>
          <w:color w:val="000000" w:themeColor="text1"/>
        </w:rPr>
        <w:t xml:space="preserve">; sighted </w:t>
      </w:r>
      <w:r w:rsidR="004B3BD7" w:rsidRPr="00C1785B">
        <w:rPr>
          <w:rFonts w:ascii="Times New Roman" w:hAnsi="Times New Roman" w:cs="Times New Roman"/>
          <w:color w:val="000000" w:themeColor="text1"/>
        </w:rPr>
        <w:t xml:space="preserve">RT: </w:t>
      </w:r>
      <w:r w:rsidR="00567AE2" w:rsidRPr="00C1785B">
        <w:rPr>
          <w:rFonts w:ascii="Times New Roman" w:hAnsi="Times New Roman" w:cs="Times New Roman"/>
          <w:color w:val="000000" w:themeColor="text1"/>
        </w:rPr>
        <w:t>move: r=</w:t>
      </w:r>
      <w:r w:rsidR="00C5724A" w:rsidRPr="00C1785B">
        <w:rPr>
          <w:rFonts w:ascii="Times New Roman" w:hAnsi="Times New Roman" w:cs="Times New Roman"/>
          <w:color w:val="000000" w:themeColor="text1"/>
        </w:rPr>
        <w:t>-0.09</w:t>
      </w:r>
      <w:r w:rsidR="00567AE2" w:rsidRPr="00C1785B">
        <w:rPr>
          <w:rFonts w:ascii="Times New Roman" w:hAnsi="Times New Roman" w:cs="Times New Roman"/>
          <w:color w:val="000000" w:themeColor="text1"/>
        </w:rPr>
        <w:t>, p</w:t>
      </w:r>
      <w:r w:rsidR="00E57E7D" w:rsidRPr="00C1785B">
        <w:rPr>
          <w:rFonts w:ascii="Times New Roman" w:hAnsi="Times New Roman" w:cs="Times New Roman"/>
          <w:color w:val="000000" w:themeColor="text1"/>
        </w:rPr>
        <w:t>&gt;0.5</w:t>
      </w:r>
      <w:r w:rsidR="00567AE2" w:rsidRPr="00C1785B">
        <w:rPr>
          <w:rFonts w:ascii="Times New Roman" w:hAnsi="Times New Roman" w:cs="Times New Roman"/>
          <w:color w:val="000000" w:themeColor="text1"/>
        </w:rPr>
        <w:t>, non-move: r=</w:t>
      </w:r>
      <w:r w:rsidR="00C5724A" w:rsidRPr="00C1785B">
        <w:rPr>
          <w:rFonts w:ascii="Times New Roman" w:hAnsi="Times New Roman" w:cs="Times New Roman"/>
          <w:color w:val="000000" w:themeColor="text1"/>
        </w:rPr>
        <w:t>-0.26, p=0.0</w:t>
      </w:r>
      <w:r w:rsidR="00E57E7D" w:rsidRPr="00C1785B">
        <w:rPr>
          <w:rFonts w:ascii="Times New Roman" w:hAnsi="Times New Roman" w:cs="Times New Roman"/>
          <w:color w:val="000000" w:themeColor="text1"/>
        </w:rPr>
        <w:t>7, garden path: r=0.11, p=0.</w:t>
      </w:r>
      <w:r w:rsidR="00567AE2" w:rsidRPr="00C1785B">
        <w:rPr>
          <w:rFonts w:ascii="Times New Roman" w:hAnsi="Times New Roman" w:cs="Times New Roman"/>
          <w:color w:val="000000" w:themeColor="text1"/>
        </w:rPr>
        <w:t>4</w:t>
      </w:r>
      <w:r w:rsidR="00E57E7D" w:rsidRPr="00C1785B">
        <w:rPr>
          <w:rFonts w:ascii="Times New Roman" w:hAnsi="Times New Roman" w:cs="Times New Roman"/>
          <w:color w:val="000000" w:themeColor="text1"/>
        </w:rPr>
        <w:t>5</w:t>
      </w:r>
      <w:r w:rsidR="00567AE2" w:rsidRPr="00C1785B">
        <w:rPr>
          <w:rFonts w:ascii="Times New Roman" w:hAnsi="Times New Roman" w:cs="Times New Roman"/>
          <w:color w:val="000000" w:themeColor="text1"/>
        </w:rPr>
        <w:t>,</w:t>
      </w:r>
      <w:r w:rsidR="00E57E7D" w:rsidRPr="00C1785B">
        <w:rPr>
          <w:rFonts w:ascii="Times New Roman" w:hAnsi="Times New Roman" w:cs="Times New Roman"/>
          <w:color w:val="000000" w:themeColor="text1"/>
        </w:rPr>
        <w:t xml:space="preserve"> non-garden path: r=0.02, p&gt;0.5</w:t>
      </w:r>
      <w:r w:rsidR="00567AE2" w:rsidRPr="00C1785B">
        <w:rPr>
          <w:rFonts w:ascii="Times New Roman" w:hAnsi="Times New Roman" w:cs="Times New Roman"/>
          <w:color w:val="000000" w:themeColor="text1"/>
        </w:rPr>
        <w:t xml:space="preserve">). </w:t>
      </w:r>
    </w:p>
    <w:p w14:paraId="358B8E84" w14:textId="77777777" w:rsidR="0018019C" w:rsidRPr="00C1785B" w:rsidRDefault="0018019C" w:rsidP="006B5C80">
      <w:pPr>
        <w:widowControl w:val="0"/>
        <w:spacing w:line="480" w:lineRule="auto"/>
        <w:contextualSpacing/>
        <w:rPr>
          <w:rFonts w:ascii="Times New Roman" w:hAnsi="Times New Roman" w:cs="Times New Roman"/>
          <w:color w:val="000000" w:themeColor="text1"/>
        </w:rPr>
      </w:pPr>
    </w:p>
    <w:p w14:paraId="6651CC1C" w14:textId="77777777" w:rsidR="00DF7A78" w:rsidRDefault="00DF7A78" w:rsidP="006B5C80">
      <w:pPr>
        <w:spacing w:line="480" w:lineRule="auto"/>
        <w:rPr>
          <w:rFonts w:ascii="Times New Roman" w:hAnsi="Times New Roman" w:cs="Times New Roman"/>
          <w:b/>
          <w:color w:val="000000" w:themeColor="text1"/>
        </w:rPr>
        <w:sectPr w:rsidR="00DF7A78" w:rsidSect="006B5C80">
          <w:pgSz w:w="12240" w:h="15840"/>
          <w:pgMar w:top="1440" w:right="1440" w:bottom="1440" w:left="1440" w:header="720" w:footer="720" w:gutter="0"/>
          <w:lnNumType w:countBy="1"/>
          <w:cols w:space="720"/>
          <w:docGrid w:linePitch="360"/>
        </w:sectPr>
      </w:pPr>
    </w:p>
    <w:p w14:paraId="09E73D95" w14:textId="35A06BBC" w:rsidR="009624CA" w:rsidRPr="00C1785B" w:rsidRDefault="009624CA" w:rsidP="006B5C80">
      <w:pPr>
        <w:spacing w:line="480" w:lineRule="auto"/>
        <w:rPr>
          <w:rFonts w:ascii="Times New Roman" w:hAnsi="Times New Roman" w:cs="Times New Roman"/>
          <w:b/>
          <w:color w:val="000000" w:themeColor="text1"/>
        </w:rPr>
      </w:pPr>
      <w:r w:rsidRPr="00C1785B">
        <w:rPr>
          <w:rFonts w:ascii="Times New Roman" w:hAnsi="Times New Roman" w:cs="Times New Roman"/>
          <w:b/>
          <w:color w:val="000000" w:themeColor="text1"/>
        </w:rPr>
        <w:lastRenderedPageBreak/>
        <w:t>Discussion</w:t>
      </w:r>
    </w:p>
    <w:p w14:paraId="5E2CE4CC" w14:textId="77777777" w:rsidR="00731A07" w:rsidRDefault="00731A07" w:rsidP="006B5C80">
      <w:pPr>
        <w:widowControl w:val="0"/>
        <w:autoSpaceDE w:val="0"/>
        <w:autoSpaceDN w:val="0"/>
        <w:spacing w:line="480" w:lineRule="auto"/>
        <w:contextualSpacing/>
        <w:rPr>
          <w:rFonts w:ascii="Times New Roman" w:hAnsi="Times New Roman" w:cs="Times New Roman"/>
          <w:color w:val="000000" w:themeColor="text1"/>
        </w:rPr>
      </w:pPr>
    </w:p>
    <w:p w14:paraId="4F1BFCC7" w14:textId="77777777" w:rsidR="00362089" w:rsidRPr="006D6D8F" w:rsidRDefault="00731A07" w:rsidP="006B5C80">
      <w:pPr>
        <w:widowControl w:val="0"/>
        <w:autoSpaceDE w:val="0"/>
        <w:autoSpaceDN w:val="0"/>
        <w:spacing w:line="480" w:lineRule="auto"/>
        <w:contextualSpacing/>
        <w:rPr>
          <w:rFonts w:ascii="Times New Roman" w:hAnsi="Times New Roman" w:cs="Times New Roman"/>
          <w:b/>
          <w:color w:val="000000" w:themeColor="text1"/>
        </w:rPr>
      </w:pPr>
      <w:r w:rsidRPr="006D6D8F">
        <w:rPr>
          <w:rFonts w:ascii="Times New Roman" w:hAnsi="Times New Roman" w:cs="Times New Roman"/>
          <w:b/>
          <w:color w:val="000000" w:themeColor="text1"/>
        </w:rPr>
        <w:t xml:space="preserve">Blindness confers an advantage to sentence processing, how and why? </w:t>
      </w:r>
    </w:p>
    <w:p w14:paraId="371AB95A" w14:textId="5C16E0A8" w:rsidR="00731A07" w:rsidRDefault="00731A07" w:rsidP="006B5C80">
      <w:pPr>
        <w:widowControl w:val="0"/>
        <w:autoSpaceDE w:val="0"/>
        <w:autoSpaceDN w:val="0"/>
        <w:spacing w:line="480" w:lineRule="auto"/>
        <w:contextualSpacing/>
        <w:rPr>
          <w:rFonts w:ascii="Times New Roman" w:hAnsi="Times New Roman" w:cs="Times New Roman"/>
          <w:color w:val="000000" w:themeColor="text1"/>
        </w:rPr>
      </w:pPr>
    </w:p>
    <w:p w14:paraId="7CDA5B34" w14:textId="6055D280" w:rsidR="00CF7B72" w:rsidRDefault="00DD43EB" w:rsidP="006B5C80">
      <w:pPr>
        <w:spacing w:line="480" w:lineRule="auto"/>
        <w:rPr>
          <w:rFonts w:ascii="Times New Roman" w:hAnsi="Times New Roman" w:cs="Times New Roman"/>
          <w:b/>
          <w:color w:val="000000" w:themeColor="text1"/>
        </w:rPr>
      </w:pPr>
      <w:r>
        <w:rPr>
          <w:rFonts w:ascii="Times New Roman" w:hAnsi="Times New Roman" w:cs="Times New Roman"/>
          <w:color w:val="000000" w:themeColor="text1"/>
        </w:rPr>
        <w:t>We find that c</w:t>
      </w:r>
      <w:r w:rsidR="009624CA" w:rsidRPr="00C1785B">
        <w:rPr>
          <w:rFonts w:ascii="Times New Roman" w:hAnsi="Times New Roman" w:cs="Times New Roman"/>
          <w:color w:val="000000" w:themeColor="text1"/>
        </w:rPr>
        <w:t xml:space="preserve">ongenitally blind individuals are more accurate than matched, sighted controls at </w:t>
      </w:r>
      <w:r w:rsidR="00DA684E" w:rsidRPr="00C1785B">
        <w:rPr>
          <w:rFonts w:ascii="Times New Roman" w:hAnsi="Times New Roman" w:cs="Times New Roman"/>
          <w:color w:val="000000" w:themeColor="text1"/>
        </w:rPr>
        <w:t xml:space="preserve">answering </w:t>
      </w:r>
      <w:r w:rsidR="006E2A87" w:rsidRPr="00C1785B">
        <w:rPr>
          <w:rFonts w:ascii="Times New Roman" w:hAnsi="Times New Roman" w:cs="Times New Roman"/>
          <w:color w:val="000000" w:themeColor="text1"/>
        </w:rPr>
        <w:t xml:space="preserve">who-did-what-to-whom </w:t>
      </w:r>
      <w:r w:rsidR="00DA684E" w:rsidRPr="00C1785B">
        <w:rPr>
          <w:rFonts w:ascii="Times New Roman" w:hAnsi="Times New Roman" w:cs="Times New Roman"/>
          <w:color w:val="000000" w:themeColor="text1"/>
        </w:rPr>
        <w:t xml:space="preserve">questions </w:t>
      </w:r>
      <w:r w:rsidR="003E74DF" w:rsidRPr="00C1785B">
        <w:rPr>
          <w:rFonts w:ascii="Times New Roman" w:hAnsi="Times New Roman" w:cs="Times New Roman"/>
          <w:color w:val="000000" w:themeColor="text1"/>
        </w:rPr>
        <w:t>about</w:t>
      </w:r>
      <w:r w:rsidR="00806E07" w:rsidRPr="00C1785B">
        <w:rPr>
          <w:rFonts w:ascii="Times New Roman" w:hAnsi="Times New Roman" w:cs="Times New Roman"/>
          <w:color w:val="000000" w:themeColor="text1"/>
        </w:rPr>
        <w:t xml:space="preserve"> sentences. </w:t>
      </w:r>
      <w:r w:rsidR="00C3345C">
        <w:rPr>
          <w:rFonts w:ascii="Times New Roman" w:hAnsi="Times New Roman" w:cs="Times New Roman"/>
          <w:color w:val="000000" w:themeColor="text1"/>
        </w:rPr>
        <w:t xml:space="preserve">Blind participants are also faster and </w:t>
      </w:r>
      <w:r w:rsidR="00EE56E3" w:rsidRPr="00C1785B">
        <w:rPr>
          <w:rFonts w:ascii="Times New Roman" w:hAnsi="Times New Roman" w:cs="Times New Roman"/>
          <w:color w:val="000000" w:themeColor="text1"/>
        </w:rPr>
        <w:t xml:space="preserve">particularly for </w:t>
      </w:r>
      <w:r w:rsidR="00936426">
        <w:rPr>
          <w:rFonts w:ascii="Times New Roman" w:hAnsi="Times New Roman" w:cs="Times New Roman"/>
          <w:color w:val="000000" w:themeColor="text1"/>
        </w:rPr>
        <w:t xml:space="preserve">garden-path </w:t>
      </w:r>
      <w:r w:rsidR="002675B1" w:rsidRPr="00C1785B">
        <w:rPr>
          <w:rFonts w:ascii="Times New Roman" w:hAnsi="Times New Roman" w:cs="Times New Roman"/>
          <w:color w:val="000000" w:themeColor="text1"/>
        </w:rPr>
        <w:t>sentence</w:t>
      </w:r>
      <w:r w:rsidR="004E118E" w:rsidRPr="00C1785B">
        <w:rPr>
          <w:rFonts w:ascii="Times New Roman" w:hAnsi="Times New Roman" w:cs="Times New Roman"/>
          <w:color w:val="000000" w:themeColor="text1"/>
        </w:rPr>
        <w:t>s</w:t>
      </w:r>
      <w:r w:rsidR="00C43770">
        <w:rPr>
          <w:rFonts w:ascii="Times New Roman" w:hAnsi="Times New Roman" w:cs="Times New Roman"/>
          <w:color w:val="000000" w:themeColor="text1"/>
        </w:rPr>
        <w:t>:</w:t>
      </w:r>
      <w:r w:rsidR="004E118E" w:rsidRPr="00C1785B">
        <w:rPr>
          <w:rFonts w:ascii="Times New Roman" w:hAnsi="Times New Roman" w:cs="Times New Roman"/>
          <w:color w:val="000000" w:themeColor="text1"/>
        </w:rPr>
        <w:t xml:space="preserve"> </w:t>
      </w:r>
      <w:r w:rsidR="00A06BF6">
        <w:rPr>
          <w:rFonts w:ascii="Times New Roman" w:hAnsi="Times New Roman" w:cs="Times New Roman"/>
          <w:color w:val="000000" w:themeColor="text1"/>
        </w:rPr>
        <w:t>U</w:t>
      </w:r>
      <w:r w:rsidR="00A62059" w:rsidRPr="00C1785B">
        <w:rPr>
          <w:rFonts w:ascii="Times New Roman" w:hAnsi="Times New Roman" w:cs="Times New Roman"/>
          <w:color w:val="000000" w:themeColor="text1"/>
        </w:rPr>
        <w:t>nlike sighted adults,</w:t>
      </w:r>
      <w:r w:rsidR="009624CA" w:rsidRPr="00C1785B">
        <w:rPr>
          <w:rFonts w:ascii="Times New Roman" w:hAnsi="Times New Roman" w:cs="Times New Roman"/>
          <w:color w:val="000000" w:themeColor="text1"/>
        </w:rPr>
        <w:t xml:space="preserve"> blind individuals respond</w:t>
      </w:r>
      <w:r w:rsidR="00451772">
        <w:rPr>
          <w:rFonts w:ascii="Times New Roman" w:hAnsi="Times New Roman" w:cs="Times New Roman"/>
          <w:color w:val="000000" w:themeColor="text1"/>
        </w:rPr>
        <w:t>ed</w:t>
      </w:r>
      <w:r w:rsidR="009624CA" w:rsidRPr="00C1785B">
        <w:rPr>
          <w:rFonts w:ascii="Times New Roman" w:hAnsi="Times New Roman" w:cs="Times New Roman"/>
          <w:color w:val="000000" w:themeColor="text1"/>
        </w:rPr>
        <w:t xml:space="preserve"> as quickly to </w:t>
      </w:r>
      <w:r w:rsidR="00AF11ED" w:rsidRPr="00C1785B">
        <w:rPr>
          <w:rFonts w:ascii="Times New Roman" w:hAnsi="Times New Roman" w:cs="Times New Roman"/>
          <w:color w:val="000000" w:themeColor="text1"/>
        </w:rPr>
        <w:t>questions</w:t>
      </w:r>
      <w:r w:rsidR="00F716A5" w:rsidRPr="00C1785B">
        <w:rPr>
          <w:rFonts w:ascii="Times New Roman" w:hAnsi="Times New Roman" w:cs="Times New Roman"/>
          <w:color w:val="000000" w:themeColor="text1"/>
        </w:rPr>
        <w:t xml:space="preserve"> about </w:t>
      </w:r>
      <w:r w:rsidR="009624CA" w:rsidRPr="00C1785B">
        <w:rPr>
          <w:rFonts w:ascii="Times New Roman" w:hAnsi="Times New Roman" w:cs="Times New Roman"/>
          <w:color w:val="000000" w:themeColor="text1"/>
        </w:rPr>
        <w:t xml:space="preserve">garden-path </w:t>
      </w:r>
      <w:r w:rsidR="00440C40" w:rsidRPr="00C1785B">
        <w:rPr>
          <w:rFonts w:ascii="Times New Roman" w:hAnsi="Times New Roman" w:cs="Times New Roman"/>
          <w:color w:val="000000" w:themeColor="text1"/>
        </w:rPr>
        <w:t xml:space="preserve">sentences </w:t>
      </w:r>
      <w:r w:rsidR="009624CA" w:rsidRPr="00C1785B">
        <w:rPr>
          <w:rFonts w:ascii="Times New Roman" w:hAnsi="Times New Roman" w:cs="Times New Roman"/>
          <w:color w:val="000000" w:themeColor="text1"/>
        </w:rPr>
        <w:t xml:space="preserve">as they do to matched, non-garden-path </w:t>
      </w:r>
      <w:r w:rsidR="00602E63" w:rsidRPr="00C1785B">
        <w:rPr>
          <w:rFonts w:ascii="Times New Roman" w:hAnsi="Times New Roman" w:cs="Times New Roman"/>
          <w:color w:val="000000" w:themeColor="text1"/>
        </w:rPr>
        <w:t>control sentences</w:t>
      </w:r>
      <w:r w:rsidR="00EB5520" w:rsidRPr="00C1785B">
        <w:rPr>
          <w:rFonts w:ascii="Times New Roman" w:hAnsi="Times New Roman" w:cs="Times New Roman"/>
          <w:color w:val="000000" w:themeColor="text1"/>
        </w:rPr>
        <w:t>, s</w:t>
      </w:r>
      <w:r w:rsidR="00C27D1B" w:rsidRPr="00C1785B">
        <w:rPr>
          <w:rFonts w:ascii="Times New Roman" w:hAnsi="Times New Roman" w:cs="Times New Roman"/>
          <w:color w:val="000000" w:themeColor="text1"/>
        </w:rPr>
        <w:t>howing</w:t>
      </w:r>
      <w:r w:rsidR="006C2CD7" w:rsidRPr="00C1785B">
        <w:rPr>
          <w:rFonts w:ascii="Times New Roman" w:hAnsi="Times New Roman" w:cs="Times New Roman"/>
          <w:color w:val="000000" w:themeColor="text1"/>
        </w:rPr>
        <w:t xml:space="preserve"> </w:t>
      </w:r>
      <w:r w:rsidR="00F735DE" w:rsidRPr="00C1785B">
        <w:rPr>
          <w:rFonts w:ascii="Times New Roman" w:hAnsi="Times New Roman" w:cs="Times New Roman"/>
          <w:color w:val="000000" w:themeColor="text1"/>
        </w:rPr>
        <w:t xml:space="preserve">no garden path cost in reaction time. </w:t>
      </w:r>
      <w:r w:rsidR="005132D8">
        <w:rPr>
          <w:rFonts w:ascii="Times New Roman" w:hAnsi="Times New Roman" w:cs="Times New Roman"/>
          <w:color w:val="000000" w:themeColor="text1"/>
        </w:rPr>
        <w:t>The</w:t>
      </w:r>
      <w:r w:rsidR="002A120D" w:rsidRPr="00C1785B">
        <w:rPr>
          <w:rFonts w:ascii="Times New Roman" w:hAnsi="Times New Roman" w:cs="Times New Roman"/>
          <w:color w:val="000000" w:themeColor="text1"/>
        </w:rPr>
        <w:t xml:space="preserve"> advantage in sentence processing </w:t>
      </w:r>
      <w:r w:rsidR="003505FF" w:rsidRPr="00C1785B">
        <w:rPr>
          <w:rFonts w:ascii="Times New Roman" w:hAnsi="Times New Roman" w:cs="Times New Roman"/>
          <w:color w:val="000000" w:themeColor="text1"/>
        </w:rPr>
        <w:t xml:space="preserve">cannot </w:t>
      </w:r>
      <w:r w:rsidR="002A120D" w:rsidRPr="00C1785B">
        <w:rPr>
          <w:rFonts w:ascii="Times New Roman" w:hAnsi="Times New Roman" w:cs="Times New Roman"/>
          <w:color w:val="000000" w:themeColor="text1"/>
        </w:rPr>
        <w:t xml:space="preserve">be </w:t>
      </w:r>
      <w:r w:rsidR="00914A36" w:rsidRPr="00C1785B">
        <w:rPr>
          <w:rFonts w:ascii="Times New Roman" w:hAnsi="Times New Roman" w:cs="Times New Roman"/>
          <w:color w:val="000000" w:themeColor="text1"/>
        </w:rPr>
        <w:t xml:space="preserve">explained </w:t>
      </w:r>
      <w:r w:rsidR="005C0C5C" w:rsidRPr="00C1785B">
        <w:rPr>
          <w:rFonts w:ascii="Times New Roman" w:hAnsi="Times New Roman" w:cs="Times New Roman"/>
          <w:color w:val="000000" w:themeColor="text1"/>
        </w:rPr>
        <w:t xml:space="preserve">by </w:t>
      </w:r>
      <w:r w:rsidR="00A87AED" w:rsidRPr="00C1785B">
        <w:rPr>
          <w:rFonts w:ascii="Times New Roman" w:hAnsi="Times New Roman" w:cs="Times New Roman"/>
          <w:color w:val="000000" w:themeColor="text1"/>
        </w:rPr>
        <w:t xml:space="preserve">differences in </w:t>
      </w:r>
      <w:r w:rsidR="00914A36" w:rsidRPr="00C1785B">
        <w:rPr>
          <w:rFonts w:ascii="Times New Roman" w:hAnsi="Times New Roman" w:cs="Times New Roman"/>
          <w:color w:val="000000" w:themeColor="text1"/>
        </w:rPr>
        <w:t xml:space="preserve">general </w:t>
      </w:r>
      <w:r w:rsidR="00FB05ED" w:rsidRPr="00C1785B">
        <w:rPr>
          <w:rFonts w:ascii="Times New Roman" w:hAnsi="Times New Roman" w:cs="Times New Roman"/>
          <w:color w:val="000000" w:themeColor="text1"/>
        </w:rPr>
        <w:t>cognitive abilities</w:t>
      </w:r>
      <w:r w:rsidR="000F2A11" w:rsidRPr="00C1785B">
        <w:rPr>
          <w:rFonts w:ascii="Times New Roman" w:hAnsi="Times New Roman" w:cs="Times New Roman"/>
          <w:color w:val="000000" w:themeColor="text1"/>
        </w:rPr>
        <w:t xml:space="preserve"> across groups</w:t>
      </w:r>
      <w:r w:rsidR="006C2CD7" w:rsidRPr="00C1785B">
        <w:rPr>
          <w:rFonts w:ascii="Times New Roman" w:hAnsi="Times New Roman" w:cs="Times New Roman"/>
          <w:color w:val="000000" w:themeColor="text1"/>
        </w:rPr>
        <w:t>:</w:t>
      </w:r>
      <w:r w:rsidR="00C32D5D" w:rsidRPr="00C1785B">
        <w:rPr>
          <w:rFonts w:ascii="Times New Roman" w:hAnsi="Times New Roman" w:cs="Times New Roman"/>
          <w:color w:val="000000" w:themeColor="text1"/>
        </w:rPr>
        <w:t xml:space="preserve"> </w:t>
      </w:r>
      <w:r w:rsidR="006C2CD7" w:rsidRPr="00C1785B">
        <w:rPr>
          <w:rFonts w:ascii="Times New Roman" w:hAnsi="Times New Roman" w:cs="Times New Roman"/>
          <w:color w:val="000000" w:themeColor="text1"/>
        </w:rPr>
        <w:t>b</w:t>
      </w:r>
      <w:r w:rsidR="00C32D5D" w:rsidRPr="00C1785B">
        <w:rPr>
          <w:rFonts w:ascii="Times New Roman" w:hAnsi="Times New Roman" w:cs="Times New Roman"/>
          <w:color w:val="000000" w:themeColor="text1"/>
        </w:rPr>
        <w:t>lind participants performed no better than sighted</w:t>
      </w:r>
      <w:r w:rsidR="0050221C" w:rsidRPr="00C1785B">
        <w:rPr>
          <w:rFonts w:ascii="Times New Roman" w:hAnsi="Times New Roman" w:cs="Times New Roman"/>
          <w:color w:val="000000" w:themeColor="text1"/>
        </w:rPr>
        <w:t xml:space="preserve"> participants</w:t>
      </w:r>
      <w:r w:rsidR="00C32D5D" w:rsidRPr="00C1785B">
        <w:rPr>
          <w:rFonts w:ascii="Times New Roman" w:hAnsi="Times New Roman" w:cs="Times New Roman"/>
          <w:color w:val="000000" w:themeColor="text1"/>
        </w:rPr>
        <w:t xml:space="preserve"> </w:t>
      </w:r>
      <w:r w:rsidR="002605A9" w:rsidRPr="00C1785B">
        <w:rPr>
          <w:rFonts w:ascii="Times New Roman" w:hAnsi="Times New Roman" w:cs="Times New Roman"/>
          <w:color w:val="000000" w:themeColor="text1"/>
        </w:rPr>
        <w:t xml:space="preserve">on </w:t>
      </w:r>
      <w:r w:rsidR="00432F56">
        <w:rPr>
          <w:rFonts w:ascii="Times New Roman" w:hAnsi="Times New Roman" w:cs="Times New Roman"/>
          <w:color w:val="000000" w:themeColor="text1"/>
        </w:rPr>
        <w:t xml:space="preserve">standardized </w:t>
      </w:r>
      <w:r w:rsidR="002605A9" w:rsidRPr="00C1785B">
        <w:rPr>
          <w:rFonts w:ascii="Times New Roman" w:hAnsi="Times New Roman" w:cs="Times New Roman"/>
          <w:color w:val="000000" w:themeColor="text1"/>
        </w:rPr>
        <w:t xml:space="preserve">tasks </w:t>
      </w:r>
      <w:r w:rsidR="00776F65" w:rsidRPr="00C1785B">
        <w:rPr>
          <w:rFonts w:ascii="Times New Roman" w:hAnsi="Times New Roman" w:cs="Times New Roman"/>
          <w:color w:val="000000" w:themeColor="text1"/>
        </w:rPr>
        <w:t xml:space="preserve">assessing </w:t>
      </w:r>
      <w:r w:rsidR="00A87AED" w:rsidRPr="00C1785B">
        <w:rPr>
          <w:rFonts w:ascii="Times New Roman" w:hAnsi="Times New Roman" w:cs="Times New Roman"/>
          <w:color w:val="000000" w:themeColor="text1"/>
        </w:rPr>
        <w:t>reading</w:t>
      </w:r>
      <w:r w:rsidR="00776F65" w:rsidRPr="00C1785B">
        <w:rPr>
          <w:rFonts w:ascii="Times New Roman" w:hAnsi="Times New Roman" w:cs="Times New Roman"/>
          <w:color w:val="000000" w:themeColor="text1"/>
        </w:rPr>
        <w:t>,</w:t>
      </w:r>
      <w:r w:rsidR="00E226B7" w:rsidRPr="00C1785B">
        <w:rPr>
          <w:rFonts w:ascii="Times New Roman" w:hAnsi="Times New Roman" w:cs="Times New Roman"/>
          <w:color w:val="000000" w:themeColor="text1"/>
        </w:rPr>
        <w:t xml:space="preserve"> </w:t>
      </w:r>
      <w:r w:rsidR="00A87AED" w:rsidRPr="00C1785B">
        <w:rPr>
          <w:rFonts w:ascii="Times New Roman" w:hAnsi="Times New Roman" w:cs="Times New Roman"/>
          <w:color w:val="000000" w:themeColor="text1"/>
        </w:rPr>
        <w:t>voc</w:t>
      </w:r>
      <w:r w:rsidR="00C32D5D" w:rsidRPr="00C1785B">
        <w:rPr>
          <w:rFonts w:ascii="Times New Roman" w:hAnsi="Times New Roman" w:cs="Times New Roman"/>
          <w:color w:val="000000" w:themeColor="text1"/>
        </w:rPr>
        <w:t>abulary</w:t>
      </w:r>
      <w:r w:rsidR="00683CF2" w:rsidRPr="00C1785B">
        <w:rPr>
          <w:rFonts w:ascii="Times New Roman" w:hAnsi="Times New Roman" w:cs="Times New Roman"/>
          <w:color w:val="000000" w:themeColor="text1"/>
        </w:rPr>
        <w:t>, analogies</w:t>
      </w:r>
      <w:r w:rsidR="00776F65" w:rsidRPr="00C1785B">
        <w:rPr>
          <w:rFonts w:ascii="Times New Roman" w:hAnsi="Times New Roman" w:cs="Times New Roman"/>
          <w:color w:val="000000" w:themeColor="text1"/>
        </w:rPr>
        <w:t xml:space="preserve">, and </w:t>
      </w:r>
      <w:r w:rsidR="00A87AED" w:rsidRPr="00C1785B">
        <w:rPr>
          <w:rFonts w:ascii="Times New Roman" w:hAnsi="Times New Roman" w:cs="Times New Roman"/>
          <w:color w:val="000000" w:themeColor="text1"/>
        </w:rPr>
        <w:t>arithmetic</w:t>
      </w:r>
      <w:r w:rsidR="00276E1B" w:rsidRPr="00C1785B">
        <w:rPr>
          <w:rFonts w:ascii="Times New Roman" w:hAnsi="Times New Roman" w:cs="Times New Roman"/>
          <w:color w:val="000000" w:themeColor="text1"/>
        </w:rPr>
        <w:t xml:space="preserve">. </w:t>
      </w:r>
      <w:r w:rsidR="009C7539">
        <w:rPr>
          <w:rFonts w:ascii="Times New Roman" w:hAnsi="Times New Roman" w:cs="Times New Roman"/>
          <w:color w:val="000000" w:themeColor="text1"/>
        </w:rPr>
        <w:t>T</w:t>
      </w:r>
      <w:r w:rsidR="00452BF2" w:rsidRPr="00C1785B">
        <w:rPr>
          <w:rFonts w:ascii="Times New Roman" w:hAnsi="Times New Roman" w:cs="Times New Roman"/>
          <w:color w:val="000000" w:themeColor="text1"/>
        </w:rPr>
        <w:t xml:space="preserve">hough </w:t>
      </w:r>
      <w:r w:rsidR="004D034D" w:rsidRPr="00C1785B">
        <w:rPr>
          <w:rFonts w:ascii="Times New Roman" w:hAnsi="Times New Roman" w:cs="Times New Roman"/>
          <w:color w:val="000000" w:themeColor="text1"/>
        </w:rPr>
        <w:t xml:space="preserve">blind participants outperformed </w:t>
      </w:r>
      <w:r w:rsidR="00B81414">
        <w:rPr>
          <w:rFonts w:ascii="Times New Roman" w:hAnsi="Times New Roman" w:cs="Times New Roman"/>
          <w:color w:val="000000" w:themeColor="text1"/>
        </w:rPr>
        <w:t xml:space="preserve">the </w:t>
      </w:r>
      <w:r w:rsidR="004D034D" w:rsidRPr="00C1785B">
        <w:rPr>
          <w:rFonts w:ascii="Times New Roman" w:hAnsi="Times New Roman" w:cs="Times New Roman"/>
          <w:color w:val="000000" w:themeColor="text1"/>
        </w:rPr>
        <w:t>sighted on forward and backward letter span tasks</w:t>
      </w:r>
      <w:r w:rsidR="00D829C4" w:rsidRPr="00C1785B">
        <w:rPr>
          <w:rFonts w:ascii="Times New Roman" w:hAnsi="Times New Roman" w:cs="Times New Roman"/>
          <w:color w:val="000000" w:themeColor="text1"/>
        </w:rPr>
        <w:t>,</w:t>
      </w:r>
      <w:r w:rsidR="004D034D" w:rsidRPr="00C1785B">
        <w:rPr>
          <w:rFonts w:ascii="Times New Roman" w:hAnsi="Times New Roman" w:cs="Times New Roman"/>
          <w:color w:val="000000" w:themeColor="text1"/>
        </w:rPr>
        <w:t xml:space="preserve"> </w:t>
      </w:r>
      <w:r w:rsidR="00575F2A">
        <w:rPr>
          <w:rFonts w:ascii="Times New Roman" w:hAnsi="Times New Roman" w:cs="Times New Roman"/>
          <w:color w:val="000000" w:themeColor="text1"/>
        </w:rPr>
        <w:t>letter-</w:t>
      </w:r>
      <w:r w:rsidR="00533652">
        <w:rPr>
          <w:rFonts w:ascii="Times New Roman" w:hAnsi="Times New Roman" w:cs="Times New Roman"/>
          <w:color w:val="000000" w:themeColor="text1"/>
        </w:rPr>
        <w:t>span and</w:t>
      </w:r>
      <w:r w:rsidR="00A02EF7">
        <w:rPr>
          <w:rFonts w:ascii="Times New Roman" w:hAnsi="Times New Roman" w:cs="Times New Roman"/>
          <w:color w:val="000000" w:themeColor="text1"/>
        </w:rPr>
        <w:t xml:space="preserve"> comprehension performance</w:t>
      </w:r>
      <w:r w:rsidR="000759D8">
        <w:rPr>
          <w:rFonts w:ascii="Times New Roman" w:hAnsi="Times New Roman" w:cs="Times New Roman"/>
          <w:color w:val="000000" w:themeColor="text1"/>
        </w:rPr>
        <w:t xml:space="preserve"> were not correlated</w:t>
      </w:r>
      <w:r w:rsidR="00A02EF7">
        <w:rPr>
          <w:rFonts w:ascii="Times New Roman" w:hAnsi="Times New Roman" w:cs="Times New Roman"/>
          <w:color w:val="000000" w:themeColor="text1"/>
        </w:rPr>
        <w:t>.</w:t>
      </w:r>
    </w:p>
    <w:p w14:paraId="1821BA63" w14:textId="1CA7B5C7" w:rsidR="00925B0C" w:rsidRPr="00C1785B" w:rsidRDefault="00CF7B72" w:rsidP="0079786D">
      <w:pPr>
        <w:spacing w:line="480" w:lineRule="auto"/>
        <w:ind w:firstLine="720"/>
        <w:rPr>
          <w:rFonts w:ascii="Times New Roman" w:hAnsi="Times New Roman" w:cs="Times New Roman"/>
          <w:color w:val="000000" w:themeColor="text1"/>
        </w:rPr>
      </w:pPr>
      <w:r w:rsidRPr="00C1785B">
        <w:rPr>
          <w:rFonts w:ascii="Times New Roman" w:hAnsi="Times New Roman" w:cs="Times New Roman"/>
          <w:color w:val="000000" w:themeColor="text1"/>
        </w:rPr>
        <w:t xml:space="preserve">As noted in the introduction, unlike </w:t>
      </w:r>
      <w:r w:rsidR="00230E04">
        <w:rPr>
          <w:rFonts w:ascii="Times New Roman" w:hAnsi="Times New Roman" w:cs="Times New Roman"/>
          <w:color w:val="000000" w:themeColor="text1"/>
        </w:rPr>
        <w:t xml:space="preserve">the </w:t>
      </w:r>
      <w:r w:rsidRPr="00C1785B">
        <w:rPr>
          <w:rFonts w:ascii="Times New Roman" w:hAnsi="Times New Roman" w:cs="Times New Roman"/>
          <w:color w:val="000000" w:themeColor="text1"/>
        </w:rPr>
        <w:t xml:space="preserve">sighted, blind individuals recruit “visual” cortices during sentence processing tasks and more so for syntactically complex sentences </w:t>
      </w:r>
      <w:r w:rsidR="00760F5B">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&lt;citation&gt;&lt;priority&gt;34&lt;/priority&gt;&lt;uuid&gt;63AA28D3-9B94-4BBE-9502-7ED0DA81E46A&lt;/uuid&gt;&lt;publications&gt;&lt;publication&gt;&lt;subtype&gt;400&lt;/subtype&gt;&lt;title&gt;Speech processing activates visual cortex in congenitally blind humans&lt;/title&gt;&lt;url&gt;http://doi.wiley.com/10.1046/j.1460-9568.2002.02147.x&lt;/url&gt;&lt;volume&gt;16&lt;/volume&gt;&lt;publication_date&gt;99200209271200000000222000&lt;/publication_date&gt;&lt;uuid&gt;5C4EB0A5-7BFE-4135-AC8F-5AE021B9F898&lt;/uuid&gt;&lt;type&gt;400&lt;/type&gt;&lt;number&gt;5&lt;/number&gt;&lt;subtitle&gt;Plasticity of language functions in blind adults&lt;/subtitle&gt;&lt;doi&gt;10.1046/j.1460-9568.2002.02147.x&lt;/doi&gt;&lt;startpage&gt;930&lt;/startpage&gt;&lt;endpage&gt;936&lt;/endpage&gt;&lt;bundle&gt;&lt;publication&gt;&lt;title&gt;European Journal of Neuroscience&lt;/title&gt;&lt;uuid&gt;37F72D94-F3A0-445F-98C9-E9501CCD27AF&lt;/uuid&gt;&lt;subtype&gt;-100&lt;/subtype&gt;&lt;publisher&gt;Blackwell Science, Ltd&lt;/publisher&gt;&lt;type&gt;-100&lt;/type&gt;&lt;/publication&gt;&lt;/bundle&gt;&lt;authors&gt;&lt;author&gt;&lt;lastName&gt;Röder&lt;/lastName&gt;&lt;firstName&gt;Brigitte&lt;/firstName&gt;&lt;/author&gt;&lt;author&gt;&lt;lastName&gt;Stock&lt;/lastName&gt;&lt;firstName&gt;Oliver&lt;/firstName&gt;&lt;/author&gt;&lt;author&gt;&lt;lastName&gt;Bien&lt;/lastName&gt;&lt;firstName&gt;Siegfried&lt;/firstName&gt;&lt;/author&gt;&lt;author&gt;&lt;lastName&gt;Neville&lt;/lastName&gt;&lt;firstName&gt;Helen&lt;/firstName&gt;&lt;/author&gt;&lt;author&gt;&lt;lastName&gt;Rösler&lt;/lastName&gt;&lt;firstName&gt;Frank&lt;/firstName&gt;&lt;/author&gt;&lt;/authors&gt;&lt;/publication&gt;&lt;publication&gt;&lt;subtype&gt;400&lt;/subtype&gt;&lt;publisher&gt;National Acad Sciences&lt;/publisher&gt;&lt;title&gt;Language processing in the occipital cortex of congenitally blind adults&lt;/title&gt;&lt;url&gt;http://www.pnas.org/content/108/11/4429.short&lt;/url&gt;&lt;volume&gt;108&lt;/volume&gt;&lt;publication_date&gt;99201100001200000000200000&lt;/publication_date&gt;&lt;uuid&gt;781668F2-181D-452C-AA17-E09BE1A65B5B&lt;/uuid&gt;&lt;type&gt;400&lt;/type&gt;&lt;number&gt;11&lt;/number&gt;&lt;doi&gt;10.1073/pnas.1014818108/-/DCSupplemental&lt;/doi&gt;&lt;startpage&gt;4429&lt;/startpage&gt;&lt;endpage&gt;4434&lt;/endpage&gt;&lt;bundle&gt;&lt;publication&gt;&lt;title&gt;Proceedings of the National Academy of Sciences&lt;/title&gt;&lt;uuid&gt;706F3582-4CA8-4B87-938D-72F1ADD178B1&lt;/uuid&gt;&lt;subtype&gt;-100&lt;/subtype&gt;&lt;publisher&gt;National Acad Sciences&lt;/publisher&gt;&lt;type&gt;-100&lt;/type&gt;&lt;url&gt;http://www.pnas.org/&lt;/url&gt;&lt;/publication&gt;&lt;/bundle&gt;&lt;authors&gt;&lt;author&gt;&lt;lastName&gt;Bedny&lt;/lastName&gt;&lt;firstName&gt;Marina&lt;/firstName&gt;&lt;/author&gt;&lt;author&gt;&lt;lastName&gt;Pascual-Leone&lt;/lastName&gt;&lt;firstName&gt;Alvaro&lt;/firstName&gt;&lt;/author&gt;&lt;author&gt;&lt;lastName&gt;Dodell-Feder&lt;/lastName&gt;&lt;firstName&gt;David&lt;/firstName&gt;&lt;/author&gt;&lt;author&gt;&lt;lastName&gt;Fedorenko&lt;/lastName&gt;&lt;firstName&gt;Evelina&lt;/firstName&gt;&lt;/author&gt;&lt;author&gt;&lt;lastName&gt;Saxe&lt;/lastName&gt;&lt;firstName&gt;Rebecca&lt;/firstName&gt;&lt;/author&gt;&lt;/authors&gt;&lt;/publication&gt;&lt;publication&gt;&lt;subtype&gt;400&lt;/subtype&gt;&lt;title&gt;"Visual" Cortex of Congenitally Blind Adults Responds to Syntactic Movement&lt;/title&gt;&lt;url&gt;http://www.jneurosci.org/cgi/doi/10.1523/JNEUROSCI.1256-15.2015&lt;/url&gt;&lt;volume&gt;35&lt;/volume&gt;&lt;publication_date&gt;99201509161200000000222000&lt;/publication_date&gt;&lt;uuid&gt;513AB404-DD6B-4203-ABD5-0C76A71BABD6&lt;/uuid&gt;&lt;type&gt;400&lt;/type&gt;&lt;number&gt;37&lt;/number&gt;&lt;doi&gt;10.1523/JNEUROSCI.1256-15.2015&lt;/doi&gt;&lt;startpage&gt;12859&lt;/startpage&gt;&lt;endpage&gt;12868&lt;/endpage&gt;&lt;bundle&gt;&lt;publication&gt;&lt;title&gt;The Journal of Neuroscience&lt;/title&gt;&lt;uuid&gt;2658CFBD-8FF9-471D-8A5A-5BA8F9A6E4FD&lt;/uuid&gt;&lt;subtype&gt;-100&lt;/subtype&gt;&lt;publisher&gt;Elsevier B.V.&lt;/publisher&gt;&lt;type&gt;-100&lt;/type&gt;&lt;url&gt;http://www.jneurosci.org/&lt;/url&gt;&lt;/publication&gt;&lt;/bundle&gt;&lt;authors&gt;&lt;author&gt;&lt;lastName&gt;Lane&lt;/lastName&gt;&lt;firstName&gt;C&lt;/firstName&gt;&lt;/author&gt;&lt;author&gt;&lt;lastName&gt;Kanjlia&lt;/lastName&gt;&lt;firstName&gt;S&lt;/firstName&gt;&lt;/author&gt;&lt;author&gt;&lt;lastName&gt;Omaki&lt;/lastName&gt;&lt;firstName&gt;A&lt;/firstName&gt;&lt;/author&gt;&lt;author&gt;&lt;lastName&gt;Bedny&lt;/lastName&gt;&lt;firstName&gt;M&lt;/firstName&gt;&lt;/author&gt;&lt;/authors&gt;&lt;/publication&gt;&lt;/publications&gt;&lt;cites&gt;&lt;/cites&gt;&lt;/citation&gt;</w:instrText>
      </w:r>
      <w:r w:rsidR="00760F5B">
        <w:rPr>
          <w:rFonts w:ascii="Times New Roman" w:hAnsi="Times New Roman" w:cs="Times New Roman"/>
          <w:color w:val="000000" w:themeColor="text1"/>
        </w:rPr>
        <w:fldChar w:fldCharType="separate"/>
      </w:r>
      <w:r w:rsidR="00D513C1">
        <w:rPr>
          <w:rFonts w:ascii="Times New Roman" w:hAnsi="Times New Roman" w:cs="Times New Roman"/>
        </w:rPr>
        <w:t>(Bedny et al., 2011; Lane et al., 2015; Röder et al., 2002)</w:t>
      </w:r>
      <w:r w:rsidR="00760F5B">
        <w:rPr>
          <w:rFonts w:ascii="Times New Roman" w:hAnsi="Times New Roman" w:cs="Times New Roman"/>
          <w:color w:val="000000" w:themeColor="text1"/>
        </w:rPr>
        <w:fldChar w:fldCharType="end"/>
      </w:r>
      <w:r w:rsidRPr="00C1785B">
        <w:rPr>
          <w:rFonts w:ascii="Times New Roman" w:hAnsi="Times New Roman" w:cs="Times New Roman"/>
          <w:color w:val="000000" w:themeColor="text1"/>
        </w:rPr>
        <w:t xml:space="preserve">. </w:t>
      </w:r>
      <w:r w:rsidR="00B46D4E">
        <w:rPr>
          <w:rFonts w:ascii="Times New Roman" w:hAnsi="Times New Roman" w:cs="Times New Roman"/>
          <w:color w:val="000000" w:themeColor="text1"/>
        </w:rPr>
        <w:t>Larger “visual” cortex responses are associated with</w:t>
      </w:r>
      <w:r w:rsidR="00B46D4E" w:rsidRPr="00C1785B">
        <w:rPr>
          <w:rFonts w:ascii="Times New Roman" w:hAnsi="Times New Roman" w:cs="Times New Roman"/>
          <w:color w:val="000000" w:themeColor="text1"/>
        </w:rPr>
        <w:t xml:space="preserve"> </w:t>
      </w:r>
      <w:r w:rsidR="00B46D4E">
        <w:rPr>
          <w:rFonts w:ascii="Times New Roman" w:hAnsi="Times New Roman" w:cs="Times New Roman"/>
          <w:color w:val="000000" w:themeColor="text1"/>
        </w:rPr>
        <w:t xml:space="preserve">better </w:t>
      </w:r>
      <w:r w:rsidR="007B43E5">
        <w:rPr>
          <w:rFonts w:ascii="Times New Roman" w:hAnsi="Times New Roman" w:cs="Times New Roman"/>
          <w:color w:val="000000" w:themeColor="text1"/>
        </w:rPr>
        <w:t xml:space="preserve">sentence </w:t>
      </w:r>
      <w:r w:rsidR="00B46D4E" w:rsidRPr="00C1785B">
        <w:rPr>
          <w:rFonts w:ascii="Times New Roman" w:hAnsi="Times New Roman" w:cs="Times New Roman"/>
          <w:color w:val="000000" w:themeColor="text1"/>
        </w:rPr>
        <w:t xml:space="preserve">comprehension </w:t>
      </w:r>
      <w:r w:rsidR="005C50CA">
        <w:rPr>
          <w:rFonts w:ascii="Times New Roman" w:hAnsi="Times New Roman" w:cs="Times New Roman"/>
          <w:color w:val="000000" w:themeColor="text1"/>
        </w:rPr>
        <w:t xml:space="preserve">performance across blind </w:t>
      </w:r>
      <w:r w:rsidR="00141FA5">
        <w:rPr>
          <w:rFonts w:ascii="Times New Roman" w:hAnsi="Times New Roman" w:cs="Times New Roman"/>
          <w:color w:val="000000" w:themeColor="text1"/>
        </w:rPr>
        <w:t>individuals</w:t>
      </w:r>
      <w:r w:rsidR="00B46D4E" w:rsidRPr="00C1785B">
        <w:rPr>
          <w:rFonts w:ascii="Times New Roman" w:hAnsi="Times New Roman" w:cs="Times New Roman"/>
          <w:color w:val="000000" w:themeColor="text1"/>
        </w:rPr>
        <w:t xml:space="preserve"> </w:t>
      </w:r>
      <w:r w:rsidR="00B46D4E">
        <w:rPr>
          <w:rFonts w:ascii="Times New Roman" w:hAnsi="Times New Roman" w:cs="Times New Roman"/>
          <w:color w:val="000000" w:themeColor="text1"/>
        </w:rPr>
        <w:fldChar w:fldCharType="begin"/>
      </w:r>
      <w:r w:rsidR="00B46D4E">
        <w:rPr>
          <w:rFonts w:ascii="Times New Roman" w:hAnsi="Times New Roman" w:cs="Times New Roman"/>
          <w:color w:val="000000" w:themeColor="text1"/>
        </w:rPr>
        <w:instrText xml:space="preserve"> ADDIN PAPERS2_CITATIONS &lt;citation&gt;&lt;priority&gt;35&lt;/priority&gt;&lt;uuid&gt;FFD75D2D-B13F-49B2-9B81-B69A57EB4B17&lt;/uuid&gt;&lt;publications&gt;&lt;publication&gt;&lt;subtype&gt;400&lt;/subtype&gt;&lt;title&gt;"Visual" Cortex of Congenitally Blind Adults Responds to Syntactic Movement&lt;/title&gt;&lt;url&gt;http://www.jneurosci.org/cgi/doi/10.1523/JNEUROSCI.1256-15.2015&lt;/url&gt;&lt;volume&gt;35&lt;/volume&gt;&lt;publication_date&gt;99201509161200000000222000&lt;/publication_date&gt;&lt;uuid&gt;513AB404-DD6B-4203-ABD5-0C76A71BABD6&lt;/uuid&gt;&lt;type&gt;400&lt;/type&gt;&lt;number&gt;37&lt;/number&gt;&lt;doi&gt;10.1523/JNEUROSCI.1256-15.2015&lt;/doi&gt;&lt;startpage&gt;12859&lt;/startpage&gt;&lt;endpage&gt;12868&lt;/endpage&gt;&lt;bundle&gt;&lt;publication&gt;&lt;title&gt;The Journal of Neuroscience&lt;/title&gt;&lt;uuid&gt;2658CFBD-8FF9-471D-8A5A-5BA8F9A6E4FD&lt;/uuid&gt;&lt;subtype&gt;-100&lt;/subtype&gt;&lt;publisher&gt;Elsevier B.V.&lt;/publisher&gt;&lt;type&gt;-100&lt;/type&gt;&lt;url&gt;http://www.jneurosci.org/&lt;/url&gt;&lt;/publication&gt;&lt;/bundle&gt;&lt;authors&gt;&lt;author&gt;&lt;lastName&gt;Lane&lt;/lastName&gt;&lt;firstName&gt;C&lt;/firstName&gt;&lt;/author&gt;&lt;author&gt;&lt;lastName&gt;Kanjlia&lt;/lastName&gt;&lt;firstName&gt;S&lt;/firstName&gt;&lt;/author&gt;&lt;author&gt;&lt;lastName&gt;Omaki&lt;/lastName&gt;&lt;firstName&gt;A&lt;/firstName&gt;&lt;/author&gt;&lt;author&gt;&lt;lastName&gt;Bedny&lt;/lastName&gt;&lt;firstName&gt;M&lt;/firstName&gt;&lt;/author&gt;&lt;/authors&gt;&lt;/publication&gt;&lt;/publications&gt;&lt;cites&gt;&lt;/cites&gt;&lt;/citation&gt;</w:instrText>
      </w:r>
      <w:r w:rsidR="00B46D4E">
        <w:rPr>
          <w:rFonts w:ascii="Times New Roman" w:hAnsi="Times New Roman" w:cs="Times New Roman"/>
          <w:color w:val="000000" w:themeColor="text1"/>
        </w:rPr>
        <w:fldChar w:fldCharType="separate"/>
      </w:r>
      <w:r w:rsidR="00B46D4E">
        <w:rPr>
          <w:rFonts w:ascii="Times New Roman" w:hAnsi="Times New Roman" w:cs="Times New Roman"/>
        </w:rPr>
        <w:t>(Lane et al., 2015)</w:t>
      </w:r>
      <w:r w:rsidR="00B46D4E">
        <w:rPr>
          <w:rFonts w:ascii="Times New Roman" w:hAnsi="Times New Roman" w:cs="Times New Roman"/>
          <w:color w:val="000000" w:themeColor="text1"/>
        </w:rPr>
        <w:fldChar w:fldCharType="end"/>
      </w:r>
      <w:r w:rsidR="00B46D4E" w:rsidRPr="00C1785B">
        <w:rPr>
          <w:rFonts w:ascii="Times New Roman" w:hAnsi="Times New Roman" w:cs="Times New Roman"/>
          <w:color w:val="000000" w:themeColor="text1"/>
        </w:rPr>
        <w:t>.</w:t>
      </w:r>
      <w:r w:rsidR="006B706A">
        <w:rPr>
          <w:rFonts w:ascii="Times New Roman" w:hAnsi="Times New Roman" w:cs="Times New Roman"/>
          <w:color w:val="000000" w:themeColor="text1"/>
        </w:rPr>
        <w:t xml:space="preserve"> TMS to “visual” cortex </w:t>
      </w:r>
      <w:r w:rsidR="002F1D43">
        <w:rPr>
          <w:rFonts w:ascii="Times New Roman" w:hAnsi="Times New Roman" w:cs="Times New Roman"/>
          <w:color w:val="000000" w:themeColor="text1"/>
        </w:rPr>
        <w:t>impairs</w:t>
      </w:r>
      <w:r w:rsidR="006B706A" w:rsidRPr="00C1785B">
        <w:rPr>
          <w:rFonts w:ascii="Times New Roman" w:hAnsi="Times New Roman" w:cs="Times New Roman"/>
          <w:color w:val="000000" w:themeColor="text1"/>
        </w:rPr>
        <w:t xml:space="preserve"> verb-generation </w:t>
      </w:r>
      <w:r w:rsidR="006E1EF0">
        <w:rPr>
          <w:rFonts w:ascii="Times New Roman" w:hAnsi="Times New Roman" w:cs="Times New Roman"/>
          <w:color w:val="000000" w:themeColor="text1"/>
        </w:rPr>
        <w:t>and</w:t>
      </w:r>
      <w:r w:rsidR="006B706A">
        <w:rPr>
          <w:rFonts w:ascii="Times New Roman" w:hAnsi="Times New Roman" w:cs="Times New Roman"/>
          <w:color w:val="000000" w:themeColor="text1"/>
        </w:rPr>
        <w:t xml:space="preserve"> Braille reading among blind individuals </w:t>
      </w:r>
      <w:r w:rsidR="006B706A">
        <w:rPr>
          <w:rFonts w:ascii="Times New Roman" w:hAnsi="Times New Roman" w:cs="Times New Roman"/>
          <w:color w:val="000000" w:themeColor="text1"/>
        </w:rPr>
        <w:fldChar w:fldCharType="begin"/>
      </w:r>
      <w:r w:rsidR="006B706A">
        <w:rPr>
          <w:rFonts w:ascii="Times New Roman" w:hAnsi="Times New Roman" w:cs="Times New Roman"/>
          <w:color w:val="000000" w:themeColor="text1"/>
        </w:rPr>
        <w:instrText xml:space="preserve"> ADDIN PAPERS2_CITATIONS &lt;citation&gt;&lt;priority&gt;36&lt;/priority&gt;&lt;uuid&gt;9599EF92-E340-485A-A108-5322739A27B9&lt;/uuid&gt;&lt;publications&gt;&lt;publication&gt;&lt;subtype&gt;400&lt;/subtype&gt;&lt;title&gt;Transcranial magnetic stimulation of the occipital pole interferes with verbal processing in blind subjects.&lt;/title&gt;&lt;url&gt;http://www.nature.com/doifinder/10.1038/nn1328&lt;/url&gt;&lt;volume&gt;7&lt;/volume&gt;&lt;publication_date&gt;99200411001200000000220000&lt;/publication_date&gt;&lt;uuid&gt;B6ACA8A6-4D2B-4AB1-8779-CC22546D495A&lt;/uuid&gt;&lt;type&gt;400&lt;/type&gt;&lt;accepted_date&gt;99200408191200000000222000&lt;/accepted_date&gt;&lt;number&gt;11&lt;/number&gt;&lt;submission_date&gt;99200407121200000000222000&lt;/submission_date&gt;&lt;doi&gt;10.1038/nn1328&lt;/doi&gt;&lt;institution&gt;Neurobiology Department, Life Science Institute and Interdisciplinary Center for Neural Computation, Hebrew University, Jerusalem 91904, Israel.&lt;/institution&gt;&lt;startpage&gt;1266&lt;/startpage&gt;&lt;endpage&gt;1270&lt;/endpage&gt;&lt;bundle&gt;&lt;publication&gt;&lt;title&gt;Nature Neuroscience&lt;/title&gt;&lt;uuid&gt;B1727C08-3D2E-4A94-9FCC-471A4D530168&lt;/uuid&gt;&lt;subtype&gt;-100&lt;/subtype&gt;&lt;publisher&gt;Nature Publishing Group&lt;/publisher&gt;&lt;type&gt;-100&lt;/type&gt;&lt;/publication&gt;&lt;/bundle&gt;&lt;authors&gt;&lt;author&gt;&lt;lastName&gt;Amedi&lt;/lastName&gt;&lt;firstName&gt;Amir&lt;/firstName&gt;&lt;/author&gt;&lt;author&gt;&lt;lastName&gt;Floel&lt;/lastName&gt;&lt;firstName&gt;Agnes&lt;/firstName&gt;&lt;/author&gt;&lt;author&gt;&lt;lastName&gt;Knecht&lt;/lastName&gt;&lt;firstName&gt;Stefan&lt;/firstName&gt;&lt;/author&gt;&lt;author&gt;&lt;lastName&gt;Zohary&lt;/lastName&gt;&lt;firstName&gt;Ehud&lt;/firstName&gt;&lt;/author&gt;&lt;author&gt;&lt;lastName&gt;Cohen&lt;/lastName&gt;&lt;firstName&gt;Leonardo&lt;/firstName&gt;&lt;middleNames&gt;G&lt;/middleNames&gt;&lt;/author&gt;&lt;/authors&gt;&lt;/publication&gt;&lt;/publications&gt;&lt;cites&gt;&lt;/cites&gt;&lt;/citation&gt;</w:instrText>
      </w:r>
      <w:r w:rsidR="006B706A">
        <w:rPr>
          <w:rFonts w:ascii="Times New Roman" w:hAnsi="Times New Roman" w:cs="Times New Roman"/>
          <w:color w:val="000000" w:themeColor="text1"/>
        </w:rPr>
        <w:fldChar w:fldCharType="separate"/>
      </w:r>
      <w:r w:rsidR="006B706A">
        <w:rPr>
          <w:rFonts w:ascii="Times New Roman" w:hAnsi="Times New Roman" w:cs="Times New Roman"/>
        </w:rPr>
        <w:t>(Amedi et al., 2004, Cohen et al., 1997)</w:t>
      </w:r>
      <w:r w:rsidR="006B706A">
        <w:rPr>
          <w:rFonts w:ascii="Times New Roman" w:hAnsi="Times New Roman" w:cs="Times New Roman"/>
          <w:color w:val="000000" w:themeColor="text1"/>
        </w:rPr>
        <w:fldChar w:fldCharType="end"/>
      </w:r>
      <w:r w:rsidR="006B706A" w:rsidRPr="00C1785B">
        <w:rPr>
          <w:rFonts w:ascii="Times New Roman" w:hAnsi="Times New Roman" w:cs="Times New Roman"/>
          <w:color w:val="000000" w:themeColor="text1"/>
        </w:rPr>
        <w:t>.</w:t>
      </w:r>
      <w:r w:rsidR="0079786D">
        <w:rPr>
          <w:rFonts w:ascii="Times New Roman" w:hAnsi="Times New Roman" w:cs="Times New Roman"/>
          <w:color w:val="000000" w:themeColor="text1"/>
        </w:rPr>
        <w:t xml:space="preserve"> </w:t>
      </w:r>
      <w:r w:rsidR="00935B53">
        <w:rPr>
          <w:rFonts w:ascii="Times New Roman" w:hAnsi="Times New Roman" w:cs="Times New Roman"/>
          <w:color w:val="000000" w:themeColor="text1"/>
        </w:rPr>
        <w:t>Together with the present results, these</w:t>
      </w:r>
      <w:r w:rsidR="00082C6A">
        <w:rPr>
          <w:rFonts w:ascii="Times New Roman" w:hAnsi="Times New Roman" w:cs="Times New Roman"/>
          <w:color w:val="000000" w:themeColor="text1"/>
        </w:rPr>
        <w:t xml:space="preserve"> </w:t>
      </w:r>
      <w:r w:rsidR="006550F3">
        <w:rPr>
          <w:rFonts w:ascii="Times New Roman" w:hAnsi="Times New Roman" w:cs="Times New Roman"/>
          <w:color w:val="000000" w:themeColor="text1"/>
        </w:rPr>
        <w:t>findings</w:t>
      </w:r>
      <w:r w:rsidR="00082C6A">
        <w:rPr>
          <w:rFonts w:ascii="Times New Roman" w:hAnsi="Times New Roman" w:cs="Times New Roman"/>
          <w:color w:val="000000" w:themeColor="text1"/>
        </w:rPr>
        <w:t xml:space="preserve"> </w:t>
      </w:r>
      <w:r w:rsidR="006550F3">
        <w:rPr>
          <w:rFonts w:ascii="Times New Roman" w:hAnsi="Times New Roman" w:cs="Times New Roman"/>
          <w:color w:val="000000" w:themeColor="text1"/>
        </w:rPr>
        <w:t xml:space="preserve">are consistent with the </w:t>
      </w:r>
      <w:r w:rsidR="0032642A" w:rsidRPr="00C1785B">
        <w:rPr>
          <w:rFonts w:ascii="Times New Roman" w:hAnsi="Times New Roman" w:cs="Times New Roman"/>
          <w:color w:val="000000" w:themeColor="text1"/>
        </w:rPr>
        <w:t xml:space="preserve">hypothesis that extra “visual” </w:t>
      </w:r>
      <w:r w:rsidR="009E7D37">
        <w:rPr>
          <w:rFonts w:ascii="Times New Roman" w:hAnsi="Times New Roman" w:cs="Times New Roman"/>
          <w:color w:val="000000" w:themeColor="text1"/>
        </w:rPr>
        <w:t>cortex plasticity</w:t>
      </w:r>
      <w:r w:rsidR="0032642A" w:rsidRPr="00C1785B">
        <w:rPr>
          <w:rFonts w:ascii="Times New Roman" w:hAnsi="Times New Roman" w:cs="Times New Roman"/>
          <w:color w:val="000000" w:themeColor="text1"/>
        </w:rPr>
        <w:t xml:space="preserve"> </w:t>
      </w:r>
      <w:r w:rsidR="000119FB">
        <w:rPr>
          <w:rFonts w:ascii="Times New Roman" w:hAnsi="Times New Roman" w:cs="Times New Roman"/>
          <w:color w:val="000000" w:themeColor="text1"/>
        </w:rPr>
        <w:t>contributes to</w:t>
      </w:r>
      <w:r w:rsidR="0032642A" w:rsidRPr="00C1785B">
        <w:rPr>
          <w:rFonts w:ascii="Times New Roman" w:hAnsi="Times New Roman" w:cs="Times New Roman"/>
          <w:color w:val="000000" w:themeColor="text1"/>
        </w:rPr>
        <w:t xml:space="preserve"> </w:t>
      </w:r>
      <w:r w:rsidR="000119FB">
        <w:rPr>
          <w:rFonts w:ascii="Times New Roman" w:hAnsi="Times New Roman" w:cs="Times New Roman"/>
          <w:color w:val="000000" w:themeColor="text1"/>
        </w:rPr>
        <w:t>the</w:t>
      </w:r>
      <w:r w:rsidR="0032642A" w:rsidRPr="00C1785B">
        <w:rPr>
          <w:rFonts w:ascii="Times New Roman" w:hAnsi="Times New Roman" w:cs="Times New Roman"/>
          <w:color w:val="000000" w:themeColor="text1"/>
        </w:rPr>
        <w:t xml:space="preserve"> behavioral advantage </w:t>
      </w:r>
      <w:r w:rsidR="00593AAE">
        <w:rPr>
          <w:rFonts w:ascii="Times New Roman" w:hAnsi="Times New Roman" w:cs="Times New Roman"/>
          <w:color w:val="000000" w:themeColor="text1"/>
        </w:rPr>
        <w:t>in language processing</w:t>
      </w:r>
      <w:r w:rsidR="0032642A" w:rsidRPr="00C1785B">
        <w:rPr>
          <w:rFonts w:ascii="Times New Roman" w:hAnsi="Times New Roman" w:cs="Times New Roman"/>
          <w:color w:val="000000" w:themeColor="text1"/>
        </w:rPr>
        <w:t>.</w:t>
      </w:r>
      <w:r w:rsidR="00CD2CE5">
        <w:rPr>
          <w:rFonts w:ascii="Times New Roman" w:hAnsi="Times New Roman" w:cs="Times New Roman"/>
          <w:color w:val="000000" w:themeColor="text1"/>
        </w:rPr>
        <w:t xml:space="preserve"> </w:t>
      </w:r>
      <w:r w:rsidR="004020B7">
        <w:rPr>
          <w:rFonts w:ascii="Times New Roman" w:hAnsi="Times New Roman" w:cs="Times New Roman"/>
          <w:color w:val="000000" w:themeColor="text1"/>
        </w:rPr>
        <w:t>However,</w:t>
      </w:r>
      <w:r w:rsidR="00DE3D61">
        <w:rPr>
          <w:rFonts w:ascii="Times New Roman" w:hAnsi="Times New Roman" w:cs="Times New Roman"/>
          <w:color w:val="000000" w:themeColor="text1"/>
        </w:rPr>
        <w:t xml:space="preserve"> </w:t>
      </w:r>
      <w:r w:rsidR="00FC6865">
        <w:rPr>
          <w:rFonts w:ascii="Times New Roman" w:hAnsi="Times New Roman" w:cs="Times New Roman"/>
          <w:color w:val="000000" w:themeColor="text1"/>
        </w:rPr>
        <w:t xml:space="preserve">further work </w:t>
      </w:r>
      <w:r w:rsidR="006A5746">
        <w:rPr>
          <w:rFonts w:ascii="Times New Roman" w:hAnsi="Times New Roman" w:cs="Times New Roman"/>
          <w:color w:val="000000" w:themeColor="text1"/>
        </w:rPr>
        <w:t xml:space="preserve">using techniques such as TMS </w:t>
      </w:r>
      <w:r w:rsidR="00FC6865">
        <w:rPr>
          <w:rFonts w:ascii="Times New Roman" w:hAnsi="Times New Roman" w:cs="Times New Roman"/>
          <w:color w:val="000000" w:themeColor="text1"/>
        </w:rPr>
        <w:t>is needed to directly test the hypothesis that</w:t>
      </w:r>
      <w:r w:rsidR="004020B7" w:rsidRPr="00C1785B">
        <w:rPr>
          <w:rFonts w:ascii="Times New Roman" w:hAnsi="Times New Roman" w:cs="Times New Roman"/>
          <w:color w:val="000000" w:themeColor="text1"/>
        </w:rPr>
        <w:t xml:space="preserve"> </w:t>
      </w:r>
      <w:r w:rsidR="001652D0">
        <w:rPr>
          <w:rFonts w:ascii="Times New Roman" w:hAnsi="Times New Roman" w:cs="Times New Roman"/>
          <w:color w:val="000000" w:themeColor="text1"/>
        </w:rPr>
        <w:t xml:space="preserve">“visual” cortex is functionally relevant to sentence-processing </w:t>
      </w:r>
      <w:r w:rsidR="00702D36">
        <w:rPr>
          <w:rFonts w:ascii="Times New Roman" w:hAnsi="Times New Roman" w:cs="Times New Roman"/>
          <w:color w:val="000000" w:themeColor="text1"/>
        </w:rPr>
        <w:t>per se</w:t>
      </w:r>
      <w:r w:rsidR="001652D0">
        <w:rPr>
          <w:rFonts w:ascii="Times New Roman" w:hAnsi="Times New Roman" w:cs="Times New Roman"/>
          <w:color w:val="000000" w:themeColor="text1"/>
        </w:rPr>
        <w:t>.</w:t>
      </w:r>
      <w:r w:rsidR="004020B7" w:rsidRPr="00C1785B">
        <w:rPr>
          <w:rFonts w:ascii="Times New Roman" w:hAnsi="Times New Roman" w:cs="Times New Roman"/>
          <w:color w:val="000000" w:themeColor="text1"/>
        </w:rPr>
        <w:t xml:space="preserve"> </w:t>
      </w:r>
    </w:p>
    <w:p w14:paraId="23A94A67" w14:textId="0211FBF4" w:rsidR="00B90CDF" w:rsidRDefault="0081028B" w:rsidP="00153F7F">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The availability of </w:t>
      </w:r>
      <w:r w:rsidR="002151EF">
        <w:rPr>
          <w:rFonts w:ascii="Times New Roman" w:hAnsi="Times New Roman" w:cs="Times New Roman"/>
          <w:color w:val="000000" w:themeColor="text1"/>
        </w:rPr>
        <w:t xml:space="preserve">“visual” cortex </w:t>
      </w:r>
      <w:r>
        <w:rPr>
          <w:rFonts w:ascii="Times New Roman" w:hAnsi="Times New Roman" w:cs="Times New Roman"/>
          <w:color w:val="000000" w:themeColor="text1"/>
        </w:rPr>
        <w:t>territory</w:t>
      </w:r>
      <w:r w:rsidR="00980309">
        <w:rPr>
          <w:rFonts w:ascii="Times New Roman" w:hAnsi="Times New Roman" w:cs="Times New Roman"/>
          <w:color w:val="000000" w:themeColor="text1"/>
        </w:rPr>
        <w:t xml:space="preserve"> is only one</w:t>
      </w:r>
      <w:r>
        <w:rPr>
          <w:rFonts w:ascii="Times New Roman" w:hAnsi="Times New Roman" w:cs="Times New Roman"/>
          <w:color w:val="000000" w:themeColor="text1"/>
        </w:rPr>
        <w:t xml:space="preserve"> of several non-mutually exclusive reasons </w:t>
      </w:r>
      <w:r w:rsidR="001E62FA">
        <w:rPr>
          <w:rFonts w:ascii="Times New Roman" w:hAnsi="Times New Roman" w:cs="Times New Roman"/>
          <w:color w:val="000000" w:themeColor="text1"/>
        </w:rPr>
        <w:t xml:space="preserve">for why </w:t>
      </w:r>
      <w:r w:rsidR="00001C55">
        <w:rPr>
          <w:rFonts w:ascii="Times New Roman" w:hAnsi="Times New Roman" w:cs="Times New Roman"/>
          <w:color w:val="000000" w:themeColor="text1"/>
        </w:rPr>
        <w:t xml:space="preserve">blindness </w:t>
      </w:r>
      <w:r w:rsidR="00A32466">
        <w:rPr>
          <w:rFonts w:ascii="Times New Roman" w:hAnsi="Times New Roman" w:cs="Times New Roman"/>
          <w:color w:val="000000" w:themeColor="text1"/>
        </w:rPr>
        <w:t xml:space="preserve">might </w:t>
      </w:r>
      <w:r w:rsidR="00834D46">
        <w:rPr>
          <w:rFonts w:ascii="Times New Roman" w:hAnsi="Times New Roman" w:cs="Times New Roman"/>
          <w:color w:val="000000" w:themeColor="text1"/>
        </w:rPr>
        <w:t xml:space="preserve">show enhanced </w:t>
      </w:r>
      <w:r w:rsidR="00A32466">
        <w:rPr>
          <w:rFonts w:ascii="Times New Roman" w:hAnsi="Times New Roman" w:cs="Times New Roman"/>
          <w:color w:val="000000" w:themeColor="text1"/>
        </w:rPr>
        <w:t xml:space="preserve">sentence processing. </w:t>
      </w:r>
      <w:r w:rsidR="00486699">
        <w:rPr>
          <w:rFonts w:ascii="Times New Roman" w:hAnsi="Times New Roman" w:cs="Times New Roman"/>
          <w:color w:val="000000" w:themeColor="text1"/>
        </w:rPr>
        <w:t>V</w:t>
      </w:r>
      <w:r w:rsidR="007D5856" w:rsidRPr="00C1785B">
        <w:rPr>
          <w:rFonts w:ascii="Times New Roman" w:hAnsi="Times New Roman" w:cs="Times New Roman"/>
          <w:color w:val="000000" w:themeColor="text1"/>
        </w:rPr>
        <w:t xml:space="preserve">ision and language </w:t>
      </w:r>
      <w:r w:rsidR="008D49EE" w:rsidRPr="00C1785B">
        <w:rPr>
          <w:rFonts w:ascii="Times New Roman" w:hAnsi="Times New Roman" w:cs="Times New Roman"/>
          <w:color w:val="000000" w:themeColor="text1"/>
        </w:rPr>
        <w:t xml:space="preserve">often provide </w:t>
      </w:r>
      <w:r w:rsidR="004B0F21" w:rsidRPr="00C1785B">
        <w:rPr>
          <w:rFonts w:ascii="Times New Roman" w:hAnsi="Times New Roman" w:cs="Times New Roman"/>
          <w:color w:val="000000" w:themeColor="text1"/>
        </w:rPr>
        <w:t>analogous information</w:t>
      </w:r>
      <w:r w:rsidR="00DD194B" w:rsidRPr="00C1785B">
        <w:rPr>
          <w:rFonts w:ascii="Times New Roman" w:hAnsi="Times New Roman" w:cs="Times New Roman"/>
          <w:color w:val="000000" w:themeColor="text1"/>
        </w:rPr>
        <w:t xml:space="preserve"> </w:t>
      </w:r>
      <w:r w:rsidR="002A285A" w:rsidRPr="00C1785B">
        <w:rPr>
          <w:rFonts w:ascii="Times New Roman" w:hAnsi="Times New Roman" w:cs="Times New Roman"/>
          <w:color w:val="000000" w:themeColor="text1"/>
        </w:rPr>
        <w:t xml:space="preserve">about </w:t>
      </w:r>
      <w:r w:rsidR="00940C1B">
        <w:rPr>
          <w:rFonts w:ascii="Times New Roman" w:hAnsi="Times New Roman" w:cs="Times New Roman"/>
          <w:color w:val="000000" w:themeColor="text1"/>
        </w:rPr>
        <w:t xml:space="preserve">the identity of </w:t>
      </w:r>
      <w:r w:rsidR="002A285A" w:rsidRPr="00C1785B">
        <w:rPr>
          <w:rFonts w:ascii="Times New Roman" w:hAnsi="Times New Roman" w:cs="Times New Roman"/>
          <w:color w:val="000000" w:themeColor="text1"/>
        </w:rPr>
        <w:t>objects and agents and about who did what to whom</w:t>
      </w:r>
      <w:r w:rsidR="00921EE3">
        <w:rPr>
          <w:rFonts w:ascii="Times New Roman" w:hAnsi="Times New Roman" w:cs="Times New Roman"/>
          <w:color w:val="000000" w:themeColor="text1"/>
        </w:rPr>
        <w:t>.</w:t>
      </w:r>
      <w:r w:rsidR="00486699">
        <w:rPr>
          <w:rFonts w:ascii="Times New Roman" w:hAnsi="Times New Roman" w:cs="Times New Roman"/>
          <w:color w:val="000000" w:themeColor="text1"/>
        </w:rPr>
        <w:t xml:space="preserve"> </w:t>
      </w:r>
      <w:r w:rsidR="0093757A">
        <w:rPr>
          <w:rFonts w:ascii="Times New Roman" w:hAnsi="Times New Roman" w:cs="Times New Roman"/>
          <w:color w:val="000000" w:themeColor="text1"/>
        </w:rPr>
        <w:t xml:space="preserve">There is extensive evidence </w:t>
      </w:r>
      <w:r w:rsidR="007579FC">
        <w:rPr>
          <w:rFonts w:ascii="Times New Roman" w:hAnsi="Times New Roman" w:cs="Times New Roman"/>
          <w:color w:val="000000" w:themeColor="text1"/>
        </w:rPr>
        <w:t xml:space="preserve">that </w:t>
      </w:r>
      <w:r w:rsidR="00E82020">
        <w:rPr>
          <w:rFonts w:ascii="Times New Roman" w:hAnsi="Times New Roman" w:cs="Times New Roman"/>
          <w:color w:val="000000" w:themeColor="text1"/>
        </w:rPr>
        <w:t>l</w:t>
      </w:r>
      <w:r w:rsidR="00E82020" w:rsidRPr="00C1785B">
        <w:rPr>
          <w:rFonts w:ascii="Times New Roman" w:hAnsi="Times New Roman" w:cs="Times New Roman"/>
          <w:color w:val="000000" w:themeColor="text1"/>
        </w:rPr>
        <w:t xml:space="preserve">inguistic and visual information </w:t>
      </w:r>
      <w:r w:rsidR="0077627A">
        <w:rPr>
          <w:rFonts w:ascii="Times New Roman" w:hAnsi="Times New Roman" w:cs="Times New Roman"/>
          <w:color w:val="000000" w:themeColor="text1"/>
        </w:rPr>
        <w:t xml:space="preserve">is rapidly integrated </w:t>
      </w:r>
      <w:r w:rsidR="001B1FE4" w:rsidRPr="00C1785B">
        <w:rPr>
          <w:rFonts w:ascii="Times New Roman" w:hAnsi="Times New Roman" w:cs="Times New Roman"/>
          <w:color w:val="000000" w:themeColor="text1"/>
        </w:rPr>
        <w:t xml:space="preserve">during online comprehension to build situation models. </w:t>
      </w:r>
      <w:r w:rsidR="00B449CF" w:rsidRPr="00C1785B">
        <w:rPr>
          <w:rFonts w:ascii="Times New Roman" w:hAnsi="Times New Roman" w:cs="Times New Roman"/>
          <w:color w:val="000000" w:themeColor="text1"/>
        </w:rPr>
        <w:t xml:space="preserve">According to constraint-based </w:t>
      </w:r>
      <w:r w:rsidR="00EB2E29">
        <w:rPr>
          <w:rFonts w:ascii="Times New Roman" w:hAnsi="Times New Roman" w:cs="Times New Roman"/>
          <w:color w:val="000000" w:themeColor="text1"/>
        </w:rPr>
        <w:t>models</w:t>
      </w:r>
      <w:r w:rsidR="00B449CF" w:rsidRPr="00C1785B">
        <w:rPr>
          <w:rFonts w:ascii="Times New Roman" w:hAnsi="Times New Roman" w:cs="Times New Roman"/>
          <w:color w:val="000000" w:themeColor="text1"/>
        </w:rPr>
        <w:t xml:space="preserve"> of sentence processing, comprehension occurs by integrating various sources of information, including not only syntactic and lexical information, but also extra-linguistic cues such as what objects are present in the environment </w:t>
      </w:r>
      <w:r w:rsidR="00A15654" w:rsidRPr="00C1785B">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&lt;citation&gt;&lt;priority&gt;0&lt;/priority&gt;&lt;uuid&gt;2C005156-5CDA-4F9A-8A4D-A8D63619571C&lt;/uuid&gt;&lt;publications&gt;&lt;publication&gt;&lt;subtype&gt;400&lt;/subtype&gt;&lt;title&gt;Integration of visual and linguistic information in spoken language comprehension.&lt;/title&gt;&lt;url&gt;http://eutils.ncbi.nlm.nih.gov/entrez/eutils/elink.fcgi?dbfrom=pubmed&amp;amp;id=7777863&amp;amp;retmode=ref&amp;amp;cmd=prlinks&lt;/url&gt;&lt;volume&gt;268&lt;/volume&gt;&lt;publication_date&gt;99199506161200000000222000&lt;/publication_date&gt;&lt;uuid&gt;85593613-F50C-47CB-AC7F-A980EC4EF0E8&lt;/uuid&gt;&lt;type&gt;400&lt;/type&gt;&lt;number&gt;5217&lt;/number&gt;&lt;institution&gt;Department of Brain and Cognitive Sciences, University of Rochester, NY 14627, USA.&lt;/institution&gt;&lt;startpage&gt;1632&lt;/startpage&gt;&lt;endpage&gt;1634&lt;/endpage&gt;&lt;bundle&gt;&lt;publication&gt;&lt;title&gt;Neuron&lt;/title&gt;&lt;uuid&gt;4BD8F47D-96C7-4CAD-9507-DD24D95AC776&lt;/uuid&gt;&lt;subtype&gt;-100&lt;/subtype&gt;&lt;publisher&gt;American Association for the Advancement of Science&lt;/publisher&gt;&lt;type&gt;-100&lt;/type&gt;&lt;/publication&gt;&lt;/bundle&gt;&lt;authors&gt;&lt;author&gt;&lt;lastName&gt;Tanenhaus&lt;/lastName&gt;&lt;firstName&gt;M&lt;/firstName&gt;&lt;middleNames&gt;K&lt;/middleNames&gt;&lt;/author&gt;&lt;author&gt;&lt;lastName&gt;Spivey-Knowlton&lt;/lastName&gt;&lt;firstName&gt;M&lt;/firstName&gt;&lt;middleNames&gt;J&lt;/middleNames&gt;&lt;/author&gt;&lt;author&gt;&lt;lastName&gt;Eberhard&lt;/lastName&gt;&lt;firstName&gt;K&lt;/firstName&gt;&lt;middleNames&gt;M&lt;/middleNames&gt;&lt;/author&gt;&lt;author&gt;&lt;lastName&gt;Sedivy&lt;/lastName&gt;&lt;firstName&gt;J&lt;/firstName&gt;&lt;middleNames&gt;C&lt;/middleNames&gt;&lt;/author&gt;&lt;/authors&gt;&lt;/publication&gt;&lt;publication&gt;&lt;subtype&gt;400&lt;/subtype&gt;&lt;title&gt;Circumscribing Referential Domains during Real-Time Language Comprehension&lt;/title&gt;&lt;url&gt;http://linkinghub.elsevier.com/retrieve/pii/S0749596X01928323&lt;/url&gt;&lt;volume&gt;47&lt;/volume&gt;&lt;publication_date&gt;99200207001200000000220000&lt;/publication_date&gt;&lt;uuid&gt;C75FE1A0-3514-4EB5-B4D0-AF00A65C83FA&lt;/uuid&gt;&lt;type&gt;400&lt;/type&gt;&lt;number&gt;1&lt;/number&gt;&lt;doi&gt;10.1006/jmla.2001.2832&lt;/doi&gt;&lt;startpage&gt;30&lt;/startpage&gt;&lt;endpage&gt;49&lt;/endpage&gt;&lt;bundle&gt;&lt;publication&gt;&lt;title&gt;Journal of Memory and Language&lt;/title&gt;&lt;uuid&gt;644EDC7C-ED1F-4B8A-9200-DE2D8AF4F31E&lt;/uuid&gt;&lt;subtype&gt;-100&lt;/subtype&gt;&lt;publisher&gt;Elsevier Inc.&lt;/publisher&gt;&lt;type&gt;-100&lt;/type&gt;&lt;/publication&gt;&lt;/bundle&gt;&lt;authors&gt;&lt;author&gt;&lt;lastName&gt;Chambers&lt;/lastName&gt;&lt;firstName&gt;Craig&lt;/firstName&gt;&lt;middleNames&gt;G&lt;/middleNames&gt;&lt;/author&gt;&lt;author&gt;&lt;lastName&gt;Tanenhaus&lt;/lastName&gt;&lt;firstName&gt;Michael&lt;/firstName&gt;&lt;middleNames&gt;K&lt;/middleNames&gt;&lt;/author&gt;&lt;author&gt;&lt;lastName&gt;Eberhard&lt;/lastName&gt;&lt;firstName&gt;Kathleen&lt;/firstName&gt;&lt;middleNames&gt;M&lt;/middleNames&gt;&lt;/author&gt;&lt;author&gt;&lt;lastName&gt;Filip&lt;/lastName&gt;&lt;firstName&gt;Hana&lt;/firstName&gt;&lt;/author&gt;&lt;author&gt;&lt;lastName&gt;Carlson&lt;/lastName&gt;&lt;firstName&gt;Greg&lt;/firstName&gt;&lt;middleNames&gt;N&lt;/middleNames&gt;&lt;/author&gt;&lt;/authors&gt;&lt;/publication&gt;&lt;publication&gt;&lt;subtype&gt;400&lt;/subtype&gt;&lt;title&gt;Semantic Influences On Parsing: Use of Thematic Role Information in Syntactic Ambiguity Resolution&lt;/title&gt;&lt;url&gt;http://linkinghub.elsevier.com/retrieve/pii/S0749596X8471014X&lt;/url&gt;&lt;volume&gt;33&lt;/volume&gt;&lt;publication_date&gt;99199401011200000000222000&lt;/publication_date&gt;&lt;uuid&gt;2EF8A5E5-A7F9-444F-A121-F035BF1E83E9&lt;/uuid&gt;&lt;type&gt;400&lt;/type&gt;&lt;number&gt;3&lt;/number&gt;&lt;doi&gt;10.1006/jmla.1994.1014&lt;/doi&gt;&lt;institution&gt;University of Rochester, Rochester, United States&lt;/institution&gt;&lt;startpage&gt;285&lt;/startpage&gt;&lt;endpage&gt;318&lt;/endpage&gt;&lt;bundle&gt;&lt;publication&gt;&lt;title&gt;Journal of Memory and Language&lt;/title&gt;&lt;uuid&gt;644EDC7C-ED1F-4B8A-9200-DE2D8AF4F31E&lt;/uuid&gt;&lt;subtype&gt;-100&lt;/subtype&gt;&lt;publisher&gt;Elsevier Inc.&lt;/publisher&gt;&lt;type&gt;-100&lt;/type&gt;&lt;/publication&gt;&lt;/bundle&gt;&lt;authors&gt;&lt;author&gt;&lt;lastName&gt;Trueswell&lt;/lastName&gt;&lt;firstName&gt;John&lt;/firstName&gt;&lt;middleNames&gt;C&lt;/middleNames&gt;&lt;/author&gt;&lt;author&gt;&lt;lastName&gt;Tanenhaus&lt;/lastName&gt;&lt;firstName&gt;Michael&lt;/firstName&gt;&lt;middleNames&gt;K&lt;/middleNames&gt;&lt;/author&gt;&lt;author&gt;&lt;lastName&gt;Garnsey&lt;/lastName&gt;&lt;firstName&gt;Susan&lt;/firstName&gt;&lt;middleNames&gt;M&lt;/middleNames&gt;&lt;/author&gt;&lt;/authors&gt;&lt;/publication&gt;&lt;publication&gt;&lt;subtype&gt;400&lt;/subtype&gt;&lt;title&gt;Children’s Eye Movements during Listening: Developmental Evidence for a Constraint-Based Theory of Sentence Processing&lt;/title&gt;&lt;url&gt;https://mail.google.com/mail/u/0/&lt;/url&gt;&lt;publication_date&gt;99200404121200000000222000&lt;/publication_date&gt;&lt;uuid&gt;BD474ADB-6DC3-45A1-A80A-55DA4CFEECEF&lt;/uuid&gt;&lt;type&gt;400&lt;/type&gt;&lt;startpage&gt;1&lt;/startpage&gt;&lt;endpage&gt;28&lt;/endpage&gt;&lt;authors&gt;&lt;author&gt;&lt;lastName&gt;Trueswell&lt;/lastName&gt;&lt;firstName&gt;J&lt;/firstName&gt;&lt;middleNames&gt;C&lt;/middleNames&gt;&lt;/author&gt;&lt;author&gt;&lt;lastName&gt;Gleitman&lt;/lastName&gt;&lt;firstName&gt;L&lt;/firstName&gt;&lt;/author&gt;&lt;/authors&gt;&lt;/publication&gt;&lt;publication&gt;&lt;subtype&gt;400&lt;/subtype&gt;&lt;title&gt;Prosody and the processing of filler-gap sentences.&lt;/title&gt;&lt;url&gt;http://eutils.ncbi.nlm.nih.gov/entrez/eutils/elink.fcgi?dbfrom=pubmed&amp;amp;id=7996508&amp;amp;retmode=ref&amp;amp;cmd=prlinks&lt;/url&gt;&lt;volume&gt;23&lt;/volume&gt;&lt;publication_date&gt;99199411001200000000220000&lt;/publication_date&gt;&lt;uuid&gt;02301520-7208-41AB-916A-B3AB919D650D&lt;/uuid&gt;&lt;type&gt;400&lt;/type&gt;&lt;number&gt;6&lt;/number&gt;&lt;institution&gt;Center for Human Information Processing, University of California, San Diego, La Jolla.&lt;/institution&gt;&lt;startpage&gt;473&lt;/startpage&gt;&lt;endpage&gt;485&lt;/endpage&gt;&lt;bundle&gt;&lt;publication&gt;&lt;title&gt;Journal of Psycholinguistic Research&lt;/title&gt;&lt;uuid&gt;6B827794-9F4B-4D38-ABFA-824FA4647E6B&lt;/uuid&gt;&lt;subtype&gt;-100&lt;/subtype&gt;&lt;type&gt;-100&lt;/type&gt;&lt;/publication&gt;&lt;/bundle&gt;&lt;authors&gt;&lt;author&gt;&lt;lastName&gt;Nagel&lt;/lastName&gt;&lt;firstName&gt;H&lt;/firstName&gt;&lt;middleNames&gt;N&lt;/middleNames&gt;&lt;/author&gt;&lt;author&gt;&lt;lastName&gt;Shapiro&lt;/lastName&gt;&lt;firstName&gt;L&lt;/firstName&gt;&lt;middleNames&gt;P&lt;/middleNames&gt;&lt;/author&gt;&lt;author&gt;&lt;lastName&gt;Nawy&lt;/lastName&gt;&lt;firstName&gt;R&lt;/firstName&gt;&lt;/author&gt;&lt;/authors&gt;&lt;/publication&gt;&lt;publication&gt;&lt;subtype&gt;400&lt;/subtype&gt;&lt;title&gt;The on-line effects of semantic context on syntactic processing&lt;/title&gt;&lt;url&gt;http://linkinghub.elsevier.com/retrieve/pii/S0022537177800273&lt;/url&gt;&lt;volume&gt;16&lt;/volume&gt;&lt;publication_date&gt;99197701011200000000222000&lt;/publication_date&gt;&lt;uuid&gt;B97D54B5-8196-414E-8502-36C69451862A&lt;/uuid&gt;&lt;type&gt;400&lt;/type&gt;&lt;number&gt;6&lt;/number&gt;&lt;doi&gt;10.1016/S0022-5371(77)80027-3&lt;/doi&gt;&lt;institution&gt;University of Chicago, Chicago, United States&lt;/institution&gt;&lt;startpage&gt;683&lt;/startpage&gt;&lt;endpage&gt;692&lt;/endpage&gt;&lt;bundle&gt;&lt;publication&gt;&lt;title&gt;Journal of Verbal Learning and Verbal Behavior&lt;/title&gt;&lt;uuid&gt;4A48E53F-35CD-49E8-8F0C-317927059D71&lt;/uuid&gt;&lt;subtype&gt;-100&lt;/subtype&gt;&lt;type&gt;-100&lt;/type&gt;&lt;/publication&gt;&lt;/bundle&gt;&lt;authors&gt;&lt;author&gt;&lt;lastName&gt;Tyler&lt;/lastName&gt;&lt;firstName&gt;Lorraine&lt;/firstName&gt;&lt;middleNames&gt;K&lt;/middleNames&gt;&lt;/author&gt;&lt;author&gt;&lt;lastName&gt;Marslen-Wilson&lt;/lastName&gt;&lt;firstName&gt;William&lt;/firstName&gt;&lt;middleNames&gt;D&lt;/middleNames&gt;&lt;/author&gt;&lt;/authors&gt;&lt;/publication&gt;&lt;publication&gt;&lt;subtype&gt;400&lt;/subtype&gt;&lt;title&gt;The Lexical Nature of Syntactic Ambiguity Resolution&lt;/title&gt;&lt;url&gt;http://gateway.webofknowledge.com/gateway/Gateway.cgi?GWVersion=2&amp;amp;SrcAuth=mekentosj&amp;amp;SrcApp=Papers&amp;amp;DestLinkType=FullRecord&amp;amp;DestApp=WOS&amp;amp;KeyUT=A1995QT75700002&lt;/url&gt;&lt;volume&gt;102&lt;/volume&gt;&lt;publication_date&gt;99199400001200000000200000&lt;/publication_date&gt;&lt;uuid&gt;2F0E316F-DCD4-49C5-89FE-609F2497B12B&lt;/uuid&gt;&lt;type&gt;400&lt;/type&gt;&lt;number&gt;2&lt;/number&gt;&lt;startpage&gt;245&lt;/startpage&gt;&lt;endpage&gt;245&lt;/endpage&gt;&lt;bundle&gt;&lt;publication&gt;&lt;title&gt;Psychological review&lt;/title&gt;&lt;uuid&gt;F9779412-3426-4BE6-B8B5-396175C80120&lt;/uuid&gt;&lt;subtype&gt;-100&lt;/subtype&gt;&lt;publisher&gt;American Psychological Association&lt;/publisher&gt;&lt;type&gt;-100&lt;/type&gt;&lt;/publication&gt;&lt;/bundle&gt;&lt;authors&gt;&lt;author&gt;&lt;lastName&gt;MacDonald&lt;/lastName&gt;&lt;firstName&gt;M&lt;/firstName&gt;&lt;middleNames&gt;C&lt;/middleNames&gt;&lt;/author&gt;&lt;author&gt;&lt;lastName&gt;Pearlmutter&lt;/lastName&gt;&lt;firstName&gt;N&lt;/firstName&gt;&lt;middleNames&gt;J&lt;/middleNames&gt;&lt;/author&gt;&lt;author&gt;&lt;lastName&gt;Seidenberg&lt;/lastName&gt;&lt;firstName&gt;M&lt;/firstName&gt;&lt;middleNames&gt;S&lt;/middleNames&gt;&lt;/author&gt;&lt;/authors&gt;&lt;/publication&gt;&lt;publication&gt;&lt;subtype&gt;400&lt;/subtype&gt;&lt;title&gt;Modeling the influence of thematic fit (and other constraints) in on-line sentence comprehension&lt;/title&gt;&lt;url&gt;http://linkinghub.elsevier.com/retrieve/pii/S0749596X97925432&lt;/url&gt;&lt;volume&gt;38&lt;/volume&gt;&lt;publication_date&gt;99199804001200000000220000&lt;/publication_date&gt;&lt;uuid&gt;D753EA44-0880-41E9-8F51-51E1D72D6938&lt;/uuid&gt;&lt;type&gt;400&lt;/type&gt;&lt;number&gt;3&lt;/number&gt;&lt;doi&gt;10.1006/jmla.1997.2543&lt;/doi&gt;&lt;institution&gt;Western University, London, Canada&lt;/institution&gt;&lt;startpage&gt;283&lt;/startpage&gt;&lt;endpage&gt;312&lt;/endpage&gt;&lt;bundle&gt;&lt;publication&gt;&lt;title&gt;Journal of Memory and Language&lt;/title&gt;&lt;uuid&gt;644EDC7C-ED1F-4B8A-9200-DE2D8AF4F31E&lt;/uuid&gt;&lt;subtype&gt;-100&lt;/subtype&gt;&lt;publisher&gt;Elsevier Inc.&lt;/publisher&gt;&lt;type&gt;-100&lt;/type&gt;&lt;/publication&gt;&lt;/bundle&gt;&lt;authors&gt;&lt;author&gt;&lt;lastName&gt;McRae&lt;/lastName&gt;&lt;firstName&gt;K&lt;/firstName&gt;&lt;/author&gt;&lt;author&gt;&lt;lastName&gt;Spivey-Knowlton&lt;/lastName&gt;&lt;firstName&gt;M&lt;/firstName&gt;&lt;middleNames&gt;J&lt;/middleNames&gt;&lt;/author&gt;&lt;author&gt;&lt;lastName&gt;Tanenhaus&lt;/lastName&gt;&lt;firstName&gt;M&lt;/firstName&gt;&lt;middleNames&gt;K&lt;/middleNames&gt;&lt;/author&gt;&lt;/authors&gt;&lt;/publication&gt;&lt;publication&gt;&lt;subtype&gt;-1000&lt;/subtype&gt;&lt;place&gt;Dordrecht&lt;/place&gt;&lt;publisher&gt;Springer, Dordrecht&lt;/publisher&gt;&lt;title&gt;Prosodic Influences on Reading Syntactically Ambiguous Sentences&lt;/title&gt;&lt;url&gt;https://link.springer.com/chapter/10.1007/978-94-015-9070-9_1&lt;/url&gt;&lt;volume&gt;21&lt;/volume&gt;&lt;publication_date&gt;99199800001200000000200000&lt;/publication_date&gt;&lt;uuid&gt;268F65D2-6E30-43DC-96C4-A8AA38BE9A8F&lt;/uuid&gt;&lt;type&gt;-1000&lt;/type&gt;&lt;number&gt;Chapter 1&lt;/number&gt;&lt;subtitle&gt;Studies in Theoretical Psycholinguistics&lt;/subtitle&gt;&lt;startpage&gt;1&lt;/startpage&gt;&lt;endpage&gt;46&lt;/endpage&gt;&lt;bundle&gt;&lt;publication&gt;&lt;subtype&gt;0&lt;/subtype&gt;&lt;title&gt;Reanalysis in Sentence Processing&lt;/title&gt;&lt;uuid&gt;5E924869-67C4-4855-A97F-E546CE122265&lt;/uuid&gt;&lt;type&gt;0&lt;/type&gt;&lt;/publication&gt;&lt;/bundle&gt;&lt;authors&gt;&lt;author&gt;&lt;lastName&gt;Bader&lt;/lastName&gt;&lt;firstName&gt;Markus&lt;/firstName&gt;&lt;/author&gt;&lt;/authors&gt;&lt;/publication&gt;&lt;publication&gt;&lt;subtype&gt;400&lt;/subtype&gt;&lt;title&gt;Disfluencies affect the parsing of garden-path sentences&lt;/title&gt;&lt;url&gt;http://linkinghub.elsevier.com/retrieve/pii/S0749596X03000275&lt;/url&gt;&lt;volume&gt;49&lt;/volume&gt;&lt;publication_date&gt;99200308001200000000220000&lt;/publication_date&gt;&lt;uuid&gt;F265F3B2-4FDB-4960-9BB3-7706C3A1AA84&lt;/uuid&gt;&lt;type&gt;400&lt;/type&gt;&lt;number&gt;2&lt;/number&gt;&lt;doi&gt;10.1016/S0749-596X(03)00027-5&lt;/doi&gt;&lt;startpage&gt;183&lt;/startpage&gt;&lt;endpage&gt;200&lt;/endpage&gt;&lt;bundle&gt;&lt;publication&gt;&lt;title&gt;Journal of Memory and Language&lt;/title&gt;&lt;uuid&gt;644EDC7C-ED1F-4B8A-9200-DE2D8AF4F31E&lt;/uuid&gt;&lt;subtype&gt;-100&lt;/subtype&gt;&lt;publisher&gt;Elsevier Inc.&lt;/publisher&gt;&lt;type&gt;-100&lt;/type&gt;&lt;/publication&gt;&lt;/bundle&gt;&lt;authors&gt;&lt;author&gt;&lt;lastName&gt;Bailey&lt;/lastName&gt;&lt;firstName&gt;K&lt;/firstName&gt;&lt;/author&gt;&lt;author&gt;&lt;lastName&gt;Ferreira&lt;/lastName&gt;&lt;firstName&gt;F&lt;/firstName&gt;&lt;/author&gt;&lt;/authors&gt;&lt;/publication&gt;&lt;publication&gt;&lt;subtype&gt;400&lt;/subtype&gt;&lt;publisher&gt;Kluwer Academic Publishers-Plenum Publishers&lt;/publisher&gt;&lt;title&gt;Eye movements and lexical access in spoken-language comprehension: evaluating a linking hypothesis between fixations and linguistic processing.&lt;/title&gt;&lt;url&gt;http://link.springer.com/10.1023/A:1026464108329&lt;/url&gt;&lt;volume&gt;29&lt;/volume&gt;&lt;publication_date&gt;99200011001200000000220000&lt;/publication_date&gt;&lt;uuid&gt;75BF6A16-F733-46C4-B989-5B0CEC04245F&lt;/uuid&gt;&lt;type&gt;400&lt;/type&gt;&lt;number&gt;6&lt;/number&gt;&lt;doi&gt;10.1023/A:1026464108329&lt;/doi&gt;&lt;institution&gt;Department of Brain and Cognitive Sciences, University of Rochester, Rochester, New York 14627, USA. mtan@bcs.rochester.edu&lt;/institution&gt;&lt;startpage&gt;557&lt;/startpage&gt;&lt;endpage&gt;580&lt;/endpage&gt;&lt;bundle&gt;&lt;publication&gt;&lt;title&gt;Journal of Psycholinguistic Research&lt;/title&gt;&lt;uuid&gt;6B827794-9F4B-4D38-ABFA-824FA4647E6B&lt;/uuid&gt;&lt;subtype&gt;-100&lt;/subtype&gt;&lt;type&gt;-100&lt;/type&gt;&lt;/publication&gt;&lt;/bundle&gt;&lt;authors&gt;&lt;author&gt;&lt;lastName&gt;Tanenhaus&lt;/lastName&gt;&lt;firstName&gt;M&lt;/firstName&gt;&lt;middleNames&gt;K&lt;/middleNames&gt;&lt;/author&gt;&lt;author&gt;&lt;lastName&gt;Magnuson&lt;/lastName&gt;&lt;firstName&gt;J&lt;/firstName&gt;&lt;middleNames&gt;S&lt;/middleNames&gt;&lt;/author&gt;&lt;author&gt;&lt;lastName&gt;Dahan&lt;/lastName&gt;&lt;firstName&gt;D&lt;/firstName&gt;&lt;/author&gt;&lt;author&gt;&lt;lastName&gt;Chambers&lt;/lastName&gt;&lt;firstName&gt;C&lt;/firstName&gt;&lt;/author&gt;&lt;/authors&gt;&lt;/publication&gt;&lt;/publications&gt;&lt;cites&gt;&lt;/cites&gt;&lt;/citation&gt;</w:instrText>
      </w:r>
      <w:r w:rsidR="00A15654" w:rsidRPr="00C1785B">
        <w:rPr>
          <w:rFonts w:ascii="Times New Roman" w:hAnsi="Times New Roman" w:cs="Times New Roman"/>
          <w:color w:val="000000" w:themeColor="text1"/>
        </w:rPr>
        <w:fldChar w:fldCharType="separate"/>
      </w:r>
      <w:r w:rsidR="00D513C1">
        <w:rPr>
          <w:rFonts w:ascii="Times New Roman" w:hAnsi="Times New Roman" w:cs="Times New Roman"/>
        </w:rPr>
        <w:t>(Bader, 1998; Bailey &amp; Ferreira, 2003; Chambers, Tanenhaus, Eberhard, Filip, &amp; Carlson, 2002; MacDonald, Pearlmutter, &amp; Seidenberg, 1994; McRae, Spivey-Knowlton, &amp; Tanenhaus, 1998; Nagel, Shapiro, &amp; Nawy, 1994; Tanenhaus, Magnuson, Dahan, &amp; Chambers, 2000; Tanenhaus, Spivey-Knowlton, Eberhard, &amp; Sedivy, 1995; Trueswell &amp; Gleitman, 2004; Trueswell, Tanenhaus, &amp; Garnsey, 1994; Tyler &amp; Marslen-Wilson, 1977)</w:t>
      </w:r>
      <w:r w:rsidR="00A15654" w:rsidRPr="00C1785B">
        <w:rPr>
          <w:rFonts w:ascii="Times New Roman" w:hAnsi="Times New Roman" w:cs="Times New Roman"/>
          <w:color w:val="000000" w:themeColor="text1"/>
        </w:rPr>
        <w:fldChar w:fldCharType="end"/>
      </w:r>
      <w:r w:rsidR="00776059" w:rsidRPr="00C1785B">
        <w:rPr>
          <w:rFonts w:ascii="Times New Roman" w:hAnsi="Times New Roman" w:cs="Times New Roman"/>
          <w:color w:val="000000" w:themeColor="text1"/>
        </w:rPr>
        <w:t xml:space="preserve">. </w:t>
      </w:r>
      <w:r w:rsidR="009D0CA5">
        <w:rPr>
          <w:rFonts w:ascii="Times New Roman" w:hAnsi="Times New Roman" w:cs="Times New Roman"/>
          <w:color w:val="000000" w:themeColor="text1"/>
        </w:rPr>
        <w:t>For example, s</w:t>
      </w:r>
      <w:r w:rsidR="00B77B98" w:rsidRPr="00C1785B">
        <w:rPr>
          <w:rFonts w:ascii="Times New Roman" w:hAnsi="Times New Roman" w:cs="Times New Roman"/>
          <w:color w:val="000000" w:themeColor="text1"/>
        </w:rPr>
        <w:t>ighted l</w:t>
      </w:r>
      <w:r w:rsidR="00B449CF" w:rsidRPr="00C1785B">
        <w:rPr>
          <w:rFonts w:ascii="Times New Roman" w:hAnsi="Times New Roman" w:cs="Times New Roman"/>
          <w:color w:val="000000" w:themeColor="text1"/>
        </w:rPr>
        <w:t xml:space="preserve">isteners </w:t>
      </w:r>
      <w:r w:rsidR="00DB2EE4">
        <w:rPr>
          <w:rFonts w:ascii="Times New Roman" w:hAnsi="Times New Roman" w:cs="Times New Roman"/>
          <w:color w:val="000000" w:themeColor="text1"/>
        </w:rPr>
        <w:t xml:space="preserve">rapidly </w:t>
      </w:r>
      <w:r w:rsidR="00B449CF" w:rsidRPr="00C1785B">
        <w:rPr>
          <w:rFonts w:ascii="Times New Roman" w:hAnsi="Times New Roman" w:cs="Times New Roman"/>
          <w:color w:val="000000" w:themeColor="text1"/>
        </w:rPr>
        <w:t xml:space="preserve">use visual cues to disambiguate </w:t>
      </w:r>
      <w:r w:rsidR="00860D2F">
        <w:rPr>
          <w:rFonts w:ascii="Times New Roman" w:hAnsi="Times New Roman" w:cs="Times New Roman"/>
          <w:color w:val="000000" w:themeColor="text1"/>
        </w:rPr>
        <w:t xml:space="preserve">temporarily ambiguous </w:t>
      </w:r>
      <w:r w:rsidR="00B449CF" w:rsidRPr="00C1785B">
        <w:rPr>
          <w:rFonts w:ascii="Times New Roman" w:hAnsi="Times New Roman" w:cs="Times New Roman"/>
          <w:color w:val="000000" w:themeColor="text1"/>
        </w:rPr>
        <w:t>garden-path sentences</w:t>
      </w:r>
      <w:r w:rsidR="00377078">
        <w:rPr>
          <w:rFonts w:ascii="Times New Roman" w:hAnsi="Times New Roman" w:cs="Times New Roman"/>
          <w:color w:val="000000" w:themeColor="text1"/>
        </w:rPr>
        <w:t xml:space="preserve">, </w:t>
      </w:r>
      <w:r w:rsidR="00D074EB">
        <w:rPr>
          <w:rFonts w:ascii="Times New Roman" w:hAnsi="Times New Roman" w:cs="Times New Roman"/>
          <w:color w:val="000000" w:themeColor="text1"/>
        </w:rPr>
        <w:t xml:space="preserve">using </w:t>
      </w:r>
      <w:r w:rsidR="00502B58">
        <w:rPr>
          <w:rFonts w:ascii="Times New Roman" w:hAnsi="Times New Roman" w:cs="Times New Roman"/>
          <w:color w:val="000000" w:themeColor="text1"/>
        </w:rPr>
        <w:t xml:space="preserve">the number </w:t>
      </w:r>
      <w:r w:rsidR="00FC09DE">
        <w:rPr>
          <w:rFonts w:ascii="Times New Roman" w:hAnsi="Times New Roman" w:cs="Times New Roman"/>
          <w:color w:val="000000" w:themeColor="text1"/>
        </w:rPr>
        <w:t>and location of objects present</w:t>
      </w:r>
      <w:r w:rsidR="00D074EB">
        <w:rPr>
          <w:rFonts w:ascii="Times New Roman" w:hAnsi="Times New Roman" w:cs="Times New Roman"/>
          <w:color w:val="000000" w:themeColor="text1"/>
        </w:rPr>
        <w:t xml:space="preserve"> </w:t>
      </w:r>
      <w:r w:rsidR="00BC1ADC">
        <w:rPr>
          <w:rFonts w:ascii="Times New Roman" w:hAnsi="Times New Roman" w:cs="Times New Roman"/>
          <w:color w:val="000000" w:themeColor="text1"/>
        </w:rPr>
        <w:t>to determine</w:t>
      </w:r>
      <w:r w:rsidR="00377078">
        <w:rPr>
          <w:rFonts w:ascii="Times New Roman" w:hAnsi="Times New Roman" w:cs="Times New Roman"/>
          <w:color w:val="000000" w:themeColor="text1"/>
        </w:rPr>
        <w:t xml:space="preserve"> </w:t>
      </w:r>
      <w:r w:rsidR="000A0A70">
        <w:rPr>
          <w:rFonts w:ascii="Times New Roman" w:hAnsi="Times New Roman" w:cs="Times New Roman"/>
          <w:color w:val="000000" w:themeColor="text1"/>
        </w:rPr>
        <w:t xml:space="preserve">whether </w:t>
      </w:r>
      <w:r w:rsidR="009A7A19">
        <w:rPr>
          <w:rFonts w:ascii="Times New Roman" w:hAnsi="Times New Roman" w:cs="Times New Roman"/>
          <w:color w:val="000000" w:themeColor="text1"/>
        </w:rPr>
        <w:t>a propositional phrase</w:t>
      </w:r>
      <w:r w:rsidR="00827A9B">
        <w:rPr>
          <w:rFonts w:ascii="Times New Roman" w:hAnsi="Times New Roman" w:cs="Times New Roman"/>
          <w:color w:val="000000" w:themeColor="text1"/>
        </w:rPr>
        <w:t xml:space="preserve"> indicates a destination or a modifier of the preceding noun</w:t>
      </w:r>
      <w:r w:rsidR="009A7A19">
        <w:rPr>
          <w:rFonts w:ascii="Times New Roman" w:hAnsi="Times New Roman" w:cs="Times New Roman"/>
          <w:color w:val="000000" w:themeColor="text1"/>
        </w:rPr>
        <w:t xml:space="preserve"> </w:t>
      </w:r>
      <w:r w:rsidR="0036431E">
        <w:rPr>
          <w:rFonts w:ascii="Times New Roman" w:hAnsi="Times New Roman" w:cs="Times New Roman"/>
          <w:color w:val="000000" w:themeColor="text1"/>
        </w:rPr>
        <w:t xml:space="preserve">“put the </w:t>
      </w:r>
      <w:r w:rsidR="00B51E06">
        <w:rPr>
          <w:rFonts w:ascii="Times New Roman" w:hAnsi="Times New Roman" w:cs="Times New Roman"/>
          <w:color w:val="000000" w:themeColor="text1"/>
        </w:rPr>
        <w:t>frog</w:t>
      </w:r>
      <w:r w:rsidR="0036431E">
        <w:rPr>
          <w:rFonts w:ascii="Times New Roman" w:hAnsi="Times New Roman" w:cs="Times New Roman"/>
          <w:color w:val="000000" w:themeColor="text1"/>
        </w:rPr>
        <w:t xml:space="preserve"> on the napkin</w:t>
      </w:r>
      <w:r w:rsidR="00C32682">
        <w:rPr>
          <w:rFonts w:ascii="Times New Roman" w:hAnsi="Times New Roman" w:cs="Times New Roman"/>
          <w:color w:val="000000" w:themeColor="text1"/>
        </w:rPr>
        <w:t>, into the box</w:t>
      </w:r>
      <w:r w:rsidR="0036431E">
        <w:rPr>
          <w:rFonts w:ascii="Times New Roman" w:hAnsi="Times New Roman" w:cs="Times New Roman"/>
          <w:color w:val="000000" w:themeColor="text1"/>
        </w:rPr>
        <w:t>”</w:t>
      </w:r>
      <w:r w:rsidR="00D513C1">
        <w:rPr>
          <w:rFonts w:ascii="Times New Roman" w:hAnsi="Times New Roman" w:cs="Times New Roman"/>
        </w:rPr>
        <w:t xml:space="preserve"> (Chambers, Tanenhaus, &amp; Magnuson, 2004; Farmer, Anderson, &amp; Spivey, 2007; Huettig, Rommers, &amp; Meyer, 2011; Spivey, Tanenhaus, Eberhard, &amp; Sedivy, 2002; Tanenhaus et al., 1995)</w:t>
      </w:r>
      <w:r w:rsidR="00D513C1">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&lt;citation&gt;&lt;priority&gt;27&lt;/priority&gt;&lt;uuid&gt;FBE70C6F-0DC6-44EE-AE10-6D4852B683B2&lt;/uuid&gt;&lt;publications&gt;&lt;publication&gt;&lt;subtype&gt;400&lt;/subtype&gt;&lt;title&gt;Integration of visual and linguistic information in spoken language comprehension.&lt;/title&gt;&lt;url&gt;http://eutils.ncbi.nlm.nih.gov/entrez/eutils/elink.fcgi?dbfrom=pubmed&amp;amp;id=7777863&amp;amp;retmode=ref&amp;amp;cmd=prlinks&lt;/url&gt;&lt;volume&gt;268&lt;/volume&gt;&lt;publication_date&gt;99199506161200000000222000&lt;/publication_date&gt;&lt;uuid&gt;85593613-F50C-47CB-AC7F-A980EC4EF0E8&lt;/uuid&gt;&lt;type&gt;400&lt;/type&gt;&lt;number&gt;5217&lt;/number&gt;&lt;institution&gt;Department of Brain and Cognitive Sciences, University of Rochester, NY 14627, USA.&lt;/institution&gt;&lt;startpage&gt;1632&lt;/startpage&gt;&lt;endpage&gt;1634&lt;/endpage&gt;&lt;bundle&gt;&lt;publication&gt;&lt;title&gt;Neuron&lt;/title&gt;&lt;uuid&gt;4BD8F47D-96C7-4CAD-9507-DD24D95AC776&lt;/uuid&gt;&lt;subtype&gt;-100&lt;/subtype&gt;&lt;publisher&gt;American Association for the Advancement of Science&lt;/publisher&gt;&lt;type&gt;-100&lt;/type&gt;&lt;/publication&gt;&lt;/bundle&gt;&lt;authors&gt;&lt;author&gt;&lt;lastName&gt;Tanenhaus&lt;/lastName&gt;&lt;firstName&gt;M&lt;/firstName&gt;&lt;middleNames&gt;K&lt;/middleNames&gt;&lt;/author&gt;&lt;author&gt;&lt;lastName&gt;Spivey-Knowlton&lt;/lastName&gt;&lt;firstName&gt;M&lt;/firstName&gt;&lt;middleNames&gt;J&lt;/middleNames&gt;&lt;/author&gt;&lt;author&gt;&lt;lastName&gt;Eberhard&lt;/lastName&gt;&lt;firstName&gt;K&lt;/firstName&gt;&lt;middleNames&gt;M&lt;/middleNames&gt;&lt;/author&gt;&lt;author&gt;&lt;lastName&gt;Sedivy&lt;/lastName&gt;&lt;firstName&gt;J&lt;/firstName&gt;&lt;middleNames&gt;C&lt;/middleNames&gt;&lt;/author&gt;&lt;/authors&gt;&lt;/publication&gt;&lt;publication&gt;&lt;subtype&gt;400&lt;/subtype&gt;&lt;title&gt;Eye movements and spoken language comprehension: Effects of visual context on syntactic ambiguity resolution&lt;/title&gt;&lt;url&gt;http://linkinghub.elsevier.com/retrieve/pii/S0010028502005030&lt;/url&gt;&lt;volume&gt;45&lt;/volume&gt;&lt;publication_date&gt;99200212001200000000220000&lt;/publication_date&gt;&lt;uuid&gt;36F25E34-D11B-494B-997E-DD9EFCE156FA&lt;/uuid&gt;&lt;type&gt;400&lt;/type&gt;&lt;number&gt;4&lt;/number&gt;&lt;doi&gt;10.1016/S0010-0285(02)00503-0&lt;/doi&gt;&lt;institution&gt;Cornell University, Ithaca, United States&lt;/institution&gt;&lt;startpage&gt;447&lt;/startpage&gt;&lt;endpage&gt;481&lt;/endpage&gt;&lt;bundle&gt;&lt;publication&gt;&lt;title&gt;Cognitive psychology&lt;/title&gt;&lt;uuid&gt;355284B3-1010-41B1-9BCD-7F8D017EDF38&lt;/uuid&gt;&lt;subtype&gt;-100&lt;/subtype&gt;&lt;publisher&gt;Elsevier Inc.&lt;/publisher&gt;&lt;type&gt;-100&lt;/type&gt;&lt;/publication&gt;&lt;/bundle&gt;&lt;authors&gt;&lt;author&gt;&lt;lastName&gt;Spivey&lt;/lastName&gt;&lt;firstName&gt;M&lt;/firstName&gt;&lt;middleNames&gt;J&lt;/middleNames&gt;&lt;/author&gt;&lt;author&gt;&lt;lastName&gt;Tanenhaus&lt;/lastName&gt;&lt;firstName&gt;M&lt;/firstName&gt;&lt;middleNames&gt;K&lt;/middleNames&gt;&lt;/author&gt;&lt;author&gt;&lt;lastName&gt;Eberhard&lt;/lastName&gt;&lt;firstName&gt;K&lt;/firstName&gt;&lt;middleNames&gt;M&lt;/middleNames&gt;&lt;/author&gt;&lt;author&gt;&lt;lastName&gt;Sedivy&lt;/lastName&gt;&lt;firstName&gt;J&lt;/firstName&gt;&lt;middleNames&gt;C&lt;/middleNames&gt;&lt;/author&gt;&lt;/authors&gt;&lt;/publication&gt;&lt;publication&gt;&lt;subtype&gt;400&lt;/subtype&gt;&lt;title&gt;Gradiency and visual context in syntactic garden-paths&lt;/title&gt;&lt;url&gt;http://linkinghub.elsevier.com/retrieve/pii/S0749596X07000472&lt;/url&gt;&lt;volume&gt;57&lt;/volume&gt;&lt;publication_date&gt;99200700001200000000200000&lt;/publication_date&gt;&lt;uuid&gt;9CD14C1D-25A9-4D51-9A2C-6D71B1712748&lt;/uuid&gt;&lt;type&gt;400&lt;/type&gt;&lt;number&gt;4&lt;/number&gt;&lt;doi&gt;10.1016/j.jml.2007.04.003&lt;/doi&gt;&lt;startpage&gt;570&lt;/startpage&gt;&lt;endpage&gt;595&lt;/endpage&gt;&lt;bundle&gt;&lt;publication&gt;&lt;title&gt;Journal of Memory and Language&lt;/title&gt;&lt;uuid&gt;644EDC7C-ED1F-4B8A-9200-DE2D8AF4F31E&lt;/uuid&gt;&lt;subtype&gt;-100&lt;/subtype&gt;&lt;publisher&gt;Elsevier Inc.&lt;/publisher&gt;&lt;type&gt;-100&lt;/type&gt;&lt;/publication&gt;&lt;/bundle&gt;&lt;authors&gt;&lt;author&gt;&lt;lastName&gt;Farmer&lt;/lastName&gt;&lt;firstName&gt;T&lt;/firstName&gt;&lt;middleNames&gt;A&lt;/middleNames&gt;&lt;/author&gt;&lt;author&gt;&lt;lastName&gt;Anderson&lt;/lastName&gt;&lt;firstName&gt;S&lt;/firstName&gt;&lt;middleNames&gt;E&lt;/middleNames&gt;&lt;/author&gt;&lt;author&gt;&lt;lastName&gt;Spivey&lt;/lastName&gt;&lt;firstName&gt;M&lt;/firstName&gt;&lt;middleNames&gt;J&lt;/middleNames&gt;&lt;/author&gt;&lt;/authors&gt;&lt;/publication&gt;&lt;publication&gt;&lt;subtype&gt;400&lt;/subtype&gt;&lt;title&gt;Actions and Affordances in Syntactic Ambiguity Resolution.&lt;/title&gt;&lt;url&gt;http://doi.apa.org/getdoi.cfm?doi=10.1037/0278-7393.30.3.687&lt;/url&gt;&lt;volume&gt;30&lt;/volume&gt;&lt;publication_date&gt;99200400001200000000200000&lt;/publication_date&gt;&lt;uuid&gt;06E2A443-3992-492C-9083-FE1313BB5A57&lt;/uuid&gt;&lt;type&gt;400&lt;/type&gt;&lt;number&gt;3&lt;/number&gt;&lt;doi&gt;10.1037/0278-7393.30.3.687&lt;/doi&gt;&lt;startpage&gt;687&lt;/startpage&gt;&lt;endpage&gt;696&lt;/endpage&gt;&lt;bundle&gt;&lt;publication&gt;&lt;title&gt;Journal of Experimental Psychology: Learning, Memory, and Cognition&lt;/title&gt;&lt;uuid&gt;5F74D90B-A8DC-4C99-8F32-13D4726A1F48&lt;/uuid&gt;&lt;subtype&gt;-100&lt;/subtype&gt;&lt;publisher&gt;American Psychological Association&lt;/publisher&gt;&lt;type&gt;-100&lt;/type&gt;&lt;/publication&gt;&lt;/bundle&gt;&lt;authors&gt;&lt;author&gt;&lt;lastName&gt;Chambers&lt;/lastName&gt;&lt;firstName&gt;Craig&lt;/firstName&gt;&lt;middleNames&gt;G&lt;/middleNames&gt;&lt;/author&gt;&lt;author&gt;&lt;lastName&gt;Tanenhaus&lt;/lastName&gt;&lt;firstName&gt;Michael&lt;/firstName&gt;&lt;middleNames&gt;K&lt;/middleNames&gt;&lt;/author&gt;&lt;author&gt;&lt;lastName&gt;Magnuson&lt;/lastName&gt;&lt;firstName&gt;James&lt;/firstName&gt;&lt;middleNames&gt;S&lt;/middleNames&gt;&lt;/author&gt;&lt;/authors&gt;&lt;/publication&gt;&lt;publication&gt;&lt;subtype&gt;400&lt;/subtype&gt;&lt;title&gt;Using the visual world paradigm to study language processing: A review and critical evaluation&lt;/title&gt;&lt;url&gt;http://linkinghub.elsevier.com/retrieve/pii/S0001691810002180&lt;/url&gt;&lt;volume&gt;137&lt;/volume&gt;&lt;revision_date&gt;99201011181200000000222000&lt;/revision_date&gt;&lt;publication_date&gt;99201106011200000000222000&lt;/publication_date&gt;&lt;uuid&gt;4565D111-AB78-462B-A894-903353D9FC93&lt;/uuid&gt;&lt;type&gt;400&lt;/type&gt;&lt;accepted_date&gt;99201011191200000000222000&lt;/accepted_date&gt;&lt;number&gt;2&lt;/number&gt;&lt;submission_date&gt;99201003211200000000222000&lt;/submission_date&gt;&lt;doi&gt;10.1016/j.actpsy.2010.11.003&lt;/doi&gt;&lt;institution&gt;Max Planck Institute for Psycholinguistics, Nijmegen, Netherlands&lt;/institution&gt;&lt;startpage&gt;151&lt;/startpage&gt;&lt;endpage&gt;171&lt;/endpage&gt;&lt;bundle&gt;&lt;publication&gt;&lt;title&gt;Acta psychologica&lt;/title&gt;&lt;uuid&gt;FBAB9A2E-DAF3-43CA-BF36-F78E7ED7F63B&lt;/uuid&gt;&lt;subtype&gt;-100&lt;/subtype&gt;&lt;publisher&gt;Elsevier B.V.&lt;/publisher&gt;&lt;type&gt;-100&lt;/type&gt;&lt;/publication&gt;&lt;/bundle&gt;&lt;authors&gt;&lt;author&gt;&lt;lastName&gt;Huettig&lt;/lastName&gt;&lt;firstName&gt;Falk&lt;/firstName&gt;&lt;/author&gt;&lt;author&gt;&lt;lastName&gt;Rommers&lt;/lastName&gt;&lt;firstName&gt;Joost&lt;/firstName&gt;&lt;/author&gt;&lt;author&gt;&lt;lastName&gt;Meyer&lt;/lastName&gt;&lt;firstName&gt;Antje&lt;/firstName&gt;&lt;middleNames&gt;S&lt;/middleNames&gt;&lt;/author&gt;&lt;/authors&gt;&lt;/publication&gt;&lt;/publications&gt;&lt;cites&gt;&lt;/cites&gt;&lt;/citation&gt;</w:instrText>
      </w:r>
      <w:r w:rsidR="00D513C1">
        <w:rPr>
          <w:rFonts w:ascii="Times New Roman" w:hAnsi="Times New Roman" w:cs="Times New Roman"/>
          <w:color w:val="000000" w:themeColor="text1"/>
        </w:rPr>
        <w:fldChar w:fldCharType="end"/>
      </w:r>
      <w:r w:rsidR="00B449CF" w:rsidRPr="00C1785B">
        <w:rPr>
          <w:rFonts w:ascii="Times New Roman" w:hAnsi="Times New Roman" w:cs="Times New Roman"/>
          <w:color w:val="000000" w:themeColor="text1"/>
        </w:rPr>
        <w:t xml:space="preserve">. </w:t>
      </w:r>
      <w:r w:rsidR="000974F8" w:rsidRPr="00C1785B">
        <w:rPr>
          <w:rFonts w:ascii="Times New Roman" w:hAnsi="Times New Roman" w:cs="Times New Roman"/>
          <w:color w:val="000000" w:themeColor="text1"/>
        </w:rPr>
        <w:t xml:space="preserve">Although audition and touch also contain relevant </w:t>
      </w:r>
      <w:r w:rsidR="00E943AF" w:rsidRPr="00C1785B">
        <w:rPr>
          <w:rFonts w:ascii="Times New Roman" w:hAnsi="Times New Roman" w:cs="Times New Roman"/>
          <w:color w:val="000000" w:themeColor="text1"/>
        </w:rPr>
        <w:t xml:space="preserve">contextual </w:t>
      </w:r>
      <w:r w:rsidR="000974F8" w:rsidRPr="00C1785B">
        <w:rPr>
          <w:rFonts w:ascii="Times New Roman" w:hAnsi="Times New Roman" w:cs="Times New Roman"/>
          <w:color w:val="000000" w:themeColor="text1"/>
        </w:rPr>
        <w:t xml:space="preserve">information, vision </w:t>
      </w:r>
      <w:r w:rsidR="00F64B88">
        <w:rPr>
          <w:rFonts w:ascii="Times New Roman" w:hAnsi="Times New Roman" w:cs="Times New Roman"/>
          <w:color w:val="000000" w:themeColor="text1"/>
        </w:rPr>
        <w:t>may be</w:t>
      </w:r>
      <w:r w:rsidR="00F64B88" w:rsidRPr="00C1785B">
        <w:rPr>
          <w:rFonts w:ascii="Times New Roman" w:hAnsi="Times New Roman" w:cs="Times New Roman"/>
          <w:color w:val="000000" w:themeColor="text1"/>
        </w:rPr>
        <w:t xml:space="preserve"> </w:t>
      </w:r>
      <w:r w:rsidR="000974F8" w:rsidRPr="00C1785B">
        <w:rPr>
          <w:rFonts w:ascii="Times New Roman" w:hAnsi="Times New Roman" w:cs="Times New Roman"/>
          <w:color w:val="000000" w:themeColor="text1"/>
        </w:rPr>
        <w:t>a particularly efficient source</w:t>
      </w:r>
      <w:r w:rsidR="0029036B" w:rsidRPr="00C1785B">
        <w:rPr>
          <w:rFonts w:ascii="Times New Roman" w:hAnsi="Times New Roman" w:cs="Times New Roman"/>
          <w:color w:val="000000" w:themeColor="text1"/>
        </w:rPr>
        <w:t xml:space="preserve"> of </w:t>
      </w:r>
      <w:r w:rsidR="006B605A" w:rsidRPr="00C1785B">
        <w:rPr>
          <w:rFonts w:ascii="Times New Roman" w:hAnsi="Times New Roman" w:cs="Times New Roman"/>
          <w:color w:val="000000" w:themeColor="text1"/>
        </w:rPr>
        <w:t>information about</w:t>
      </w:r>
      <w:r w:rsidR="00220511" w:rsidRPr="00C1785B">
        <w:rPr>
          <w:rFonts w:ascii="Times New Roman" w:hAnsi="Times New Roman" w:cs="Times New Roman"/>
          <w:color w:val="000000" w:themeColor="text1"/>
        </w:rPr>
        <w:t xml:space="preserve"> </w:t>
      </w:r>
      <w:r w:rsidR="001F2E17" w:rsidRPr="00C1785B">
        <w:rPr>
          <w:rFonts w:ascii="Times New Roman" w:hAnsi="Times New Roman" w:cs="Times New Roman"/>
          <w:color w:val="000000" w:themeColor="text1"/>
        </w:rPr>
        <w:t xml:space="preserve">the types of things that language refers to: </w:t>
      </w:r>
      <w:r w:rsidR="00220511" w:rsidRPr="00C1785B">
        <w:rPr>
          <w:rFonts w:ascii="Times New Roman" w:hAnsi="Times New Roman" w:cs="Times New Roman"/>
          <w:color w:val="000000" w:themeColor="text1"/>
        </w:rPr>
        <w:t xml:space="preserve">object </w:t>
      </w:r>
      <w:r w:rsidR="00FE1176" w:rsidRPr="00C1785B">
        <w:rPr>
          <w:rFonts w:ascii="Times New Roman" w:hAnsi="Times New Roman" w:cs="Times New Roman"/>
          <w:color w:val="000000" w:themeColor="text1"/>
        </w:rPr>
        <w:t xml:space="preserve">and </w:t>
      </w:r>
      <w:r w:rsidR="00220511" w:rsidRPr="00C1785B">
        <w:rPr>
          <w:rFonts w:ascii="Times New Roman" w:hAnsi="Times New Roman" w:cs="Times New Roman"/>
          <w:color w:val="000000" w:themeColor="text1"/>
        </w:rPr>
        <w:t xml:space="preserve">agent identity, their location and </w:t>
      </w:r>
      <w:r w:rsidR="00556917" w:rsidRPr="00C1785B">
        <w:rPr>
          <w:rFonts w:ascii="Times New Roman" w:hAnsi="Times New Roman" w:cs="Times New Roman"/>
          <w:color w:val="000000" w:themeColor="text1"/>
        </w:rPr>
        <w:t>the events in which they participate</w:t>
      </w:r>
      <w:r w:rsidR="00220511" w:rsidRPr="00C1785B">
        <w:rPr>
          <w:rFonts w:ascii="Times New Roman" w:hAnsi="Times New Roman" w:cs="Times New Roman"/>
          <w:color w:val="000000" w:themeColor="text1"/>
        </w:rPr>
        <w:t>.</w:t>
      </w:r>
      <w:r w:rsidR="00882E2A" w:rsidRPr="00C1785B">
        <w:rPr>
          <w:rFonts w:ascii="Times New Roman" w:hAnsi="Times New Roman" w:cs="Times New Roman"/>
          <w:color w:val="000000" w:themeColor="text1"/>
        </w:rPr>
        <w:t xml:space="preserve"> </w:t>
      </w:r>
      <w:r w:rsidR="006C5BB7">
        <w:rPr>
          <w:rFonts w:ascii="Times New Roman" w:hAnsi="Times New Roman" w:cs="Times New Roman"/>
          <w:color w:val="000000" w:themeColor="text1"/>
        </w:rPr>
        <w:t>While s</w:t>
      </w:r>
      <w:r w:rsidR="001953AD">
        <w:rPr>
          <w:rFonts w:ascii="Times New Roman" w:hAnsi="Times New Roman" w:cs="Times New Roman"/>
          <w:color w:val="000000" w:themeColor="text1"/>
        </w:rPr>
        <w:t xml:space="preserve">ighted individuals </w:t>
      </w:r>
      <w:r w:rsidR="00EC5A01">
        <w:rPr>
          <w:rFonts w:ascii="Times New Roman" w:hAnsi="Times New Roman" w:cs="Times New Roman"/>
          <w:color w:val="000000" w:themeColor="text1"/>
        </w:rPr>
        <w:t xml:space="preserve">may </w:t>
      </w:r>
      <w:r w:rsidR="001953AD">
        <w:rPr>
          <w:rFonts w:ascii="Times New Roman" w:hAnsi="Times New Roman" w:cs="Times New Roman"/>
          <w:color w:val="000000" w:themeColor="text1"/>
        </w:rPr>
        <w:t xml:space="preserve">habitually depend on </w:t>
      </w:r>
      <w:r w:rsidR="009A32F9">
        <w:rPr>
          <w:rFonts w:ascii="Times New Roman" w:hAnsi="Times New Roman" w:cs="Times New Roman"/>
          <w:color w:val="000000" w:themeColor="text1"/>
        </w:rPr>
        <w:t>extralinguistic information</w:t>
      </w:r>
      <w:r w:rsidR="007C4DE3">
        <w:rPr>
          <w:rFonts w:ascii="Times New Roman" w:hAnsi="Times New Roman" w:cs="Times New Roman"/>
          <w:color w:val="000000" w:themeColor="text1"/>
        </w:rPr>
        <w:t xml:space="preserve"> during comprehension</w:t>
      </w:r>
      <w:r w:rsidR="005218B0">
        <w:rPr>
          <w:rFonts w:ascii="Times New Roman" w:hAnsi="Times New Roman" w:cs="Times New Roman"/>
          <w:color w:val="000000" w:themeColor="text1"/>
        </w:rPr>
        <w:t>, b</w:t>
      </w:r>
      <w:r w:rsidR="008407CE">
        <w:rPr>
          <w:rFonts w:ascii="Times New Roman" w:hAnsi="Times New Roman" w:cs="Times New Roman"/>
          <w:color w:val="000000" w:themeColor="text1"/>
        </w:rPr>
        <w:t>lind</w:t>
      </w:r>
      <w:r w:rsidR="00973684">
        <w:rPr>
          <w:rFonts w:ascii="Times New Roman" w:hAnsi="Times New Roman" w:cs="Times New Roman"/>
          <w:color w:val="000000" w:themeColor="text1"/>
        </w:rPr>
        <w:t xml:space="preserve"> individuals</w:t>
      </w:r>
      <w:r w:rsidR="00B449CF" w:rsidRPr="00C1785B">
        <w:rPr>
          <w:rFonts w:ascii="Times New Roman" w:hAnsi="Times New Roman" w:cs="Times New Roman"/>
          <w:color w:val="000000" w:themeColor="text1"/>
        </w:rPr>
        <w:t xml:space="preserve"> may develop better abilities to use language-internal information during </w:t>
      </w:r>
      <w:r w:rsidR="005805C2" w:rsidRPr="00C1785B">
        <w:rPr>
          <w:rFonts w:ascii="Times New Roman" w:hAnsi="Times New Roman" w:cs="Times New Roman"/>
          <w:color w:val="000000" w:themeColor="text1"/>
        </w:rPr>
        <w:t xml:space="preserve">sentence </w:t>
      </w:r>
      <w:r w:rsidR="00B449CF" w:rsidRPr="00C1785B">
        <w:rPr>
          <w:rFonts w:ascii="Times New Roman" w:hAnsi="Times New Roman" w:cs="Times New Roman"/>
          <w:color w:val="000000" w:themeColor="text1"/>
        </w:rPr>
        <w:t xml:space="preserve">parsing. </w:t>
      </w:r>
      <w:r w:rsidR="00BE4B11">
        <w:rPr>
          <w:rFonts w:ascii="Times New Roman" w:hAnsi="Times New Roman" w:cs="Times New Roman"/>
          <w:color w:val="000000" w:themeColor="text1"/>
        </w:rPr>
        <w:t>Such a</w:t>
      </w:r>
      <w:r w:rsidR="00153F7F">
        <w:rPr>
          <w:rFonts w:ascii="Times New Roman" w:hAnsi="Times New Roman" w:cs="Times New Roman"/>
          <w:color w:val="000000" w:themeColor="text1"/>
        </w:rPr>
        <w:t xml:space="preserve"> practice-based </w:t>
      </w:r>
      <w:r w:rsidR="009D33DB">
        <w:rPr>
          <w:rFonts w:ascii="Times New Roman" w:hAnsi="Times New Roman" w:cs="Times New Roman"/>
          <w:color w:val="000000" w:themeColor="text1"/>
        </w:rPr>
        <w:lastRenderedPageBreak/>
        <w:t xml:space="preserve">enhancement </w:t>
      </w:r>
      <w:r w:rsidR="00973684">
        <w:rPr>
          <w:rFonts w:ascii="Times New Roman" w:hAnsi="Times New Roman" w:cs="Times New Roman"/>
          <w:color w:val="000000" w:themeColor="text1"/>
        </w:rPr>
        <w:t>could be thought of as</w:t>
      </w:r>
      <w:r w:rsidR="005520AE" w:rsidRPr="00C1785B">
        <w:rPr>
          <w:rFonts w:ascii="Times New Roman" w:hAnsi="Times New Roman" w:cs="Times New Roman"/>
          <w:color w:val="000000" w:themeColor="text1"/>
        </w:rPr>
        <w:t xml:space="preserve"> </w:t>
      </w:r>
      <w:r w:rsidR="00C92073" w:rsidRPr="00C1785B">
        <w:rPr>
          <w:rFonts w:ascii="Times New Roman" w:hAnsi="Times New Roman" w:cs="Times New Roman"/>
          <w:color w:val="000000" w:themeColor="text1"/>
        </w:rPr>
        <w:t>analogous</w:t>
      </w:r>
      <w:r w:rsidR="00B449CF" w:rsidRPr="00C1785B">
        <w:rPr>
          <w:rFonts w:ascii="Times New Roman" w:hAnsi="Times New Roman" w:cs="Times New Roman"/>
          <w:color w:val="000000" w:themeColor="text1"/>
        </w:rPr>
        <w:t xml:space="preserve"> </w:t>
      </w:r>
      <w:r w:rsidR="009422A5" w:rsidRPr="00C1785B">
        <w:rPr>
          <w:rFonts w:ascii="Times New Roman" w:hAnsi="Times New Roman" w:cs="Times New Roman"/>
          <w:color w:val="000000" w:themeColor="text1"/>
        </w:rPr>
        <w:t xml:space="preserve">to </w:t>
      </w:r>
      <w:r w:rsidR="00B449CF" w:rsidRPr="00C1785B">
        <w:rPr>
          <w:rFonts w:ascii="Times New Roman" w:hAnsi="Times New Roman" w:cs="Times New Roman"/>
          <w:color w:val="000000" w:themeColor="text1"/>
        </w:rPr>
        <w:t xml:space="preserve">better attention to, and extraction of, information from </w:t>
      </w:r>
      <w:r w:rsidR="000A484D">
        <w:rPr>
          <w:rFonts w:ascii="Times New Roman" w:hAnsi="Times New Roman" w:cs="Times New Roman"/>
          <w:color w:val="000000" w:themeColor="text1"/>
        </w:rPr>
        <w:t>audition and touch</w:t>
      </w:r>
      <w:r w:rsidR="006E5EBC">
        <w:rPr>
          <w:rFonts w:ascii="Times New Roman" w:hAnsi="Times New Roman" w:cs="Times New Roman"/>
        </w:rPr>
        <w:t xml:space="preserve"> </w:t>
      </w:r>
      <w:r w:rsidR="00D513C1">
        <w:rPr>
          <w:rFonts w:ascii="Times New Roman" w:hAnsi="Times New Roman" w:cs="Times New Roman"/>
        </w:rPr>
        <w:fldChar w:fldCharType="begin"/>
      </w:r>
      <w:r w:rsidR="00D513C1">
        <w:rPr>
          <w:rFonts w:ascii="Times New Roman" w:hAnsi="Times New Roman" w:cs="Times New Roman"/>
        </w:rPr>
        <w:instrText xml:space="preserve"> ADDIN PAPERS2_CITATIONS &lt;citation&gt;&lt;priority&gt;28&lt;/priority&gt;&lt;uuid&gt;BEED37F4-C99B-4E01-A5ED-3980030F41FD&lt;/uuid&gt;&lt;publications&gt;&lt;publication&gt;&lt;subtype&gt;400&lt;/subtype&gt;&lt;title&gt;Early-blind human subjects localize sound sources better than sighted subjects&lt;/title&gt;&lt;url&gt;http://www.nature.com/doifinder/10.1038/26228&lt;/url&gt;&lt;volume&gt;395&lt;/volume&gt;&lt;publication_date&gt;99199800001200000000200000&lt;/publication_date&gt;&lt;uuid&gt;B0157692-55E0-48B0-B1AF-9452F7AC7DBB&lt;/uuid&gt;&lt;type&gt;400&lt;/type&gt;&lt;number&gt;6699&lt;/number&gt;&lt;doi&gt;10.1038/26228&lt;/doi&gt;&lt;startpage&gt;278&lt;/startpage&gt;&lt;endpage&gt;280&lt;/endpage&gt;&lt;bundle&gt;&lt;publication&gt;&lt;title&gt;Nature&lt;/title&gt;&lt;uuid&gt;DAEB8A10-60A6-4F57-BC45-FD5B966A430E&lt;/uuid&gt;&lt;subtype&gt;-100&lt;/subtype&gt;&lt;publisher&gt;Nature Publishing Group&lt;/publisher&gt;&lt;type&gt;-100&lt;/type&gt;&lt;url&gt;http://www.nature.com/nature&lt;/url&gt;&lt;/publication&gt;&lt;/bundle&gt;&lt;authors&gt;&lt;author&gt;&lt;lastName&gt;Lessard&lt;/lastName&gt;&lt;firstName&gt;N&lt;/firstName&gt;&lt;/author&gt;&lt;author&gt;&lt;lastName&gt;Pare&lt;/lastName&gt;&lt;firstName&gt;M&lt;/firstName&gt;&lt;/author&gt;&lt;author&gt;&lt;lastName&gt;Lepore&lt;/lastName&gt;&lt;firstName&gt;F&lt;/firstName&gt;&lt;/author&gt;&lt;author&gt;&lt;lastName&gt;Lassonde&lt;/lastName&gt;&lt;firstName&gt;M&lt;/firstName&gt;&lt;/author&gt;&lt;/authors&gt;&lt;/publication&gt;&lt;publication&gt;&lt;subtype&gt;400&lt;/subtype&gt;&lt;title&gt;Early- and Late-Onset Blind Individuals Show Supra-Normal Auditory Abilities in Far-Space&lt;/title&gt;&lt;url&gt;http://linkinghub.elsevier.com/retrieve/pii/S096098220400747X&lt;/url&gt;&lt;volume&gt;14&lt;/volume&gt;&lt;publication_date&gt;99200410001200000000220000&lt;/publication_date&gt;&lt;uuid&gt;61449981-8FFB-482C-B0D9-2A9DA0BAB07E&lt;/uuid&gt;&lt;type&gt;400&lt;/type&gt;&lt;number&gt;19&lt;/number&gt;&lt;doi&gt;10.1016/j.cub.2004.09.051&lt;/doi&gt;&lt;startpage&gt;1734&lt;/startpage&gt;&lt;endpage&gt;1738&lt;/endpage&gt;&lt;bundle&gt;&lt;publication&gt;&lt;title&gt;Current Biology&lt;/title&gt;&lt;uuid&gt;F84CACEE-C99C-4AC1-9EEE-EB441E5BF21C&lt;/uuid&gt;&lt;subtype&gt;-100&lt;/subtype&gt;&lt;publisher&gt;Elsevier Ltd&lt;/publisher&gt;&lt;type&gt;-100&lt;/type&gt;&lt;/publication&gt;&lt;/bundle&gt;&lt;authors&gt;&lt;author&gt;&lt;lastName&gt;Voss&lt;/lastName&gt;&lt;firstName&gt;Patrice&lt;/firstName&gt;&lt;/author&gt;&lt;author&gt;&lt;lastName&gt;Lassonde&lt;/lastName&gt;&lt;firstName&gt;Maryse&lt;/firstName&gt;&lt;/author&gt;&lt;author&gt;&lt;lastName&gt;Gougoux&lt;/lastName&gt;&lt;firstName&gt;Frédéric&lt;/firstName&gt;&lt;/author&gt;&lt;author&gt;&lt;lastName&gt;Fortin&lt;/lastName&gt;&lt;firstName&gt;Madeleine&lt;/firstName&gt;&lt;/author&gt;&lt;author&gt;&lt;lastName&gt;Guillemot&lt;/lastName&gt;&lt;firstName&gt;Jean-Paul&lt;/firstName&gt;&lt;/author&gt;&lt;author&gt;&lt;lastName&gt;Lepore&lt;/lastName&gt;&lt;firstName&gt;Franco&lt;/firstName&gt;&lt;/author&gt;&lt;/authors&gt;&lt;/publication&gt;&lt;publication&gt;&lt;subtype&gt;400&lt;/subtype&gt;&lt;title&gt;Auditory spatial tuning in late-onset blindness in humans&lt;/title&gt;&lt;url&gt;http://www.mitpressjournals.org/doi/10.1162/jocn.2006.18.2.149&lt;/url&gt;&lt;volume&gt;18&lt;/volume&gt;&lt;publication_date&gt;99200601011200000000222000&lt;/publication_date&gt;&lt;uuid&gt;7D7A3050-EDB6-4303-9DE8-A5D12FAC839A&lt;/uuid&gt;&lt;type&gt;400&lt;/type&gt;&lt;number&gt;2&lt;/number&gt;&lt;doi&gt;10.1162/jocn.2006.18.2.149&lt;/doi&gt;&lt;institution&gt;University of Oregon, Eugene, United States&lt;/institution&gt;&lt;startpage&gt;149&lt;/startpage&gt;&lt;endpage&gt;157&lt;/endpage&gt;&lt;bundle&gt;&lt;publication&gt;&lt;title&gt;Journal of cognitive neuroscience&lt;/title&gt;&lt;uuid&gt;A6FF495D-A071-4951-B7AD-E2BED1F9241A&lt;/uuid&gt;&lt;subtype&gt;-100&lt;/subtype&gt;&lt;type&gt;-100&lt;/type&gt;&lt;/publication&gt;&lt;/bundle&gt;&lt;authors&gt;&lt;author&gt;&lt;lastName&gt;Fieger&lt;/lastName&gt;&lt;firstName&gt;Anne&lt;/firstName&gt;&lt;/author&gt;&lt;author&gt;&lt;lastName&gt;Röder&lt;/lastName&gt;&lt;firstName&gt;Brigitte&lt;/firstName&gt;&lt;/author&gt;&lt;author&gt;&lt;lastName&gt;Teder-Sälejärvi&lt;/lastName&gt;&lt;firstName&gt;Wolfgang&lt;/firstName&gt;&lt;/author&gt;&lt;author&gt;&lt;lastName&gt;Hillyard&lt;/lastName&gt;&lt;firstName&gt;Steven&lt;/firstName&gt;&lt;middleNames&gt;A&lt;/middleNames&gt;&lt;/author&gt;&lt;author&gt;&lt;lastName&gt;Neville&lt;/lastName&gt;&lt;firstName&gt;Helen&lt;/firstName&gt;&lt;middleNames&gt;J&lt;/middleNames&gt;&lt;/author&gt;&lt;/authors&gt;&lt;/publication&gt;&lt;/publications&gt;&lt;cites&gt;&lt;/cites&gt;&lt;/citation&gt;</w:instrText>
      </w:r>
      <w:r w:rsidR="00D513C1">
        <w:rPr>
          <w:rFonts w:ascii="Times New Roman" w:hAnsi="Times New Roman" w:cs="Times New Roman"/>
        </w:rPr>
        <w:fldChar w:fldCharType="separate"/>
      </w:r>
      <w:r w:rsidR="00D513C1">
        <w:rPr>
          <w:rFonts w:ascii="Times New Roman" w:hAnsi="Times New Roman" w:cs="Times New Roman"/>
        </w:rPr>
        <w:t xml:space="preserve">(Fieger, Röder, Teder-Sälejärvi, </w:t>
      </w:r>
      <w:r w:rsidR="00AF32C3">
        <w:rPr>
          <w:rFonts w:ascii="Times New Roman" w:hAnsi="Times New Roman" w:cs="Times New Roman"/>
        </w:rPr>
        <w:t xml:space="preserve">Goldreich &amp; Kanics, 2003; </w:t>
      </w:r>
      <w:r w:rsidR="00D513C1">
        <w:rPr>
          <w:rFonts w:ascii="Times New Roman" w:hAnsi="Times New Roman" w:cs="Times New Roman"/>
        </w:rPr>
        <w:t xml:space="preserve">Hillyard, &amp; Neville, 2006; Lessard, Pare, Lepore, &amp; Lassonde, 1998; </w:t>
      </w:r>
      <w:r w:rsidR="00D513C1">
        <w:rPr>
          <w:rFonts w:ascii="Times New Roman" w:hAnsi="Times New Roman" w:cs="Times New Roman"/>
        </w:rPr>
        <w:fldChar w:fldCharType="end"/>
      </w:r>
      <w:r w:rsidR="00D513C1">
        <w:rPr>
          <w:rFonts w:ascii="Times New Roman" w:hAnsi="Times New Roman" w:cs="Times New Roman"/>
        </w:rPr>
        <w:fldChar w:fldCharType="begin"/>
      </w:r>
      <w:r w:rsidR="00D513C1">
        <w:rPr>
          <w:rFonts w:ascii="Times New Roman" w:hAnsi="Times New Roman" w:cs="Times New Roman"/>
        </w:rPr>
        <w:instrText xml:space="preserve"> ADDIN PAPERS2_CITATIONS &lt;citation&gt;&lt;priority&gt;29&lt;/priority&gt;&lt;uuid&gt;3F20B6CF-E1BB-4DD5-9B6E-9D6D28F6D9A5&lt;/uuid&gt;&lt;publications&gt;&lt;publication&gt;&lt;subtype&gt;400&lt;/subtype&gt;&lt;title&gt;Congenital blindness leads to enhanced vibrotactile perception&lt;/title&gt;&lt;url&gt;http://linkinghub.elsevier.com/retrieve/pii/S0028393209003935&lt;/url&gt;&lt;volume&gt;48&lt;/volume&gt;&lt;publication_date&gt;99201001001200000000220000&lt;/publication_date&gt;&lt;uuid&gt;A3144E9D-A7FC-48C7-8109-5E03224F429F&lt;/uuid&gt;&lt;type&gt;400&lt;/type&gt;&lt;number&gt;2&lt;/number&gt;&lt;doi&gt;10.1016/j.neuropsychologia.2009.10.001&lt;/doi&gt;&lt;startpage&gt;631&lt;/startpage&gt;&lt;endpage&gt;635&lt;/endpage&gt;&lt;bundle&gt;&lt;publication&gt;&lt;title&gt;Neuropsychologia&lt;/title&gt;&lt;uuid&gt;2EC77D14-58EE-4782-87BD-FE0201C21B08&lt;/uuid&gt;&lt;subtype&gt;-100&lt;/subtype&gt;&lt;publisher&gt;Elsevier&lt;/publisher&gt;&lt;type&gt;-100&lt;/type&gt;&lt;url&gt;http://scholar.google.com&lt;/url&gt;&lt;/publication&gt;&lt;/bundle&gt;&lt;authors&gt;&lt;author&gt;&lt;lastName&gt;Wan&lt;/lastName&gt;&lt;firstName&gt;Catherine&lt;/firstName&gt;&lt;middleNames&gt;Y&lt;/middleNames&gt;&lt;/author&gt;&lt;author&gt;&lt;lastName&gt;Wood&lt;/lastName&gt;&lt;firstName&gt;Amanda&lt;/firstName&gt;&lt;middleNames&gt;G&lt;/middleNames&gt;&lt;/author&gt;&lt;author&gt;&lt;lastName&gt;Reutens&lt;/lastName&gt;&lt;firstName&gt;David&lt;/firstName&gt;&lt;middleNames&gt;C&lt;/middleNames&gt;&lt;/author&gt;&lt;author&gt;&lt;lastName&gt;Wilson&lt;/lastName&gt;&lt;firstName&gt;Sarah&lt;/firstName&gt;&lt;middleNames&gt;J&lt;/middleNames&gt;&lt;/author&gt;&lt;/authors&gt;&lt;/publication&gt;&lt;publication&gt;&lt;subtype&gt;400&lt;/subtype&gt;&lt;publisher&gt;Lippincott Williams &amp;amp; Wilkins&lt;/publisher&gt;&lt;title&gt;Tactile spatial resolution in blind Braille readers&lt;/title&gt;&lt;url&gt;http://www.neurology.org/content/54/12/2230.full&lt;/url&gt;&lt;volume&gt;54&lt;/volume&gt;&lt;publication_date&gt;99200006271200000000222000&lt;/publication_date&gt;&lt;uuid&gt;DE6FD0B1-8045-4146-AEA2-75AE3F6EF17F&lt;/uuid&gt;&lt;type&gt;400&lt;/type&gt;&lt;number&gt;12&lt;/number&gt;&lt;doi&gt;10.1212/WNL.54.12.2230&lt;/doi&gt;&lt;startpage&gt;2230&lt;/startpage&gt;&lt;endpage&gt;2236&lt;/endpage&gt;&lt;bundle&gt;&lt;publication&gt;&lt;title&gt;Neurology&lt;/title&gt;&lt;uuid&gt;65D8898F-BD20-4BF6-A25D-649A6ABC1244&lt;/uuid&gt;&lt;subtype&gt;-100&lt;/subtype&gt;&lt;type&gt;-100&lt;/type&gt;&lt;/publication&gt;&lt;/bundle&gt;&lt;authors&gt;&lt;author&gt;&lt;lastName&gt;Boven&lt;/lastName&gt;&lt;nonDroppingParticle&gt;Van&lt;/nonDroppingParticle&gt;&lt;firstName&gt;R&lt;/firstName&gt;&lt;middleNames&gt;W&lt;/middleNames&gt;&lt;/author&gt;&lt;author&gt;&lt;lastName&gt;Hamilton&lt;/lastName&gt;&lt;firstName&gt;R&lt;/firstName&gt;&lt;middleNames&gt;H&lt;/middleNames&gt;&lt;/author&gt;&lt;author&gt;&lt;lastName&gt;Kauffman&lt;/lastName&gt;&lt;firstName&gt;T&lt;/firstName&gt;&lt;/author&gt;&lt;author&gt;&lt;lastName&gt;Keenan&lt;/lastName&gt;&lt;firstName&gt;J&lt;/firstName&gt;&lt;middleNames&gt;P&lt;/middleNames&gt;&lt;/author&gt;&lt;author&gt;&lt;lastName&gt;Leone&lt;/lastName&gt;&lt;firstName&gt;A&lt;/firstName&gt;&lt;middleNames&gt;Pascual&lt;/middleNames&gt;&lt;/author&gt;&lt;/authors&gt;&lt;/publication&gt;&lt;publication&gt;&lt;subtype&gt;400&lt;/subtype&gt;&lt;publisher&gt;Society for Neuroscience&lt;/publisher&gt;&lt;title&gt;Tactile Acuity is Enhanced in Blindness&lt;/title&gt;&lt;url&gt;http://www.jneurosci.org/content/23/8/3439.abstract&lt;/url&gt;&lt;volume&gt;23&lt;/volume&gt;&lt;publication_date&gt;99200304151200000000222000&lt;/publication_date&gt;&lt;uuid&gt;F8FB617C-3B3F-47DE-B770-39D1790E2A64&lt;/uuid&gt;&lt;type&gt;400&lt;/type&gt;&lt;number&gt;8&lt;/number&gt;&lt;startpage&gt;3439&lt;/startpage&gt;&lt;endpage&gt;3445&lt;/endpage&gt;&lt;bundle&gt;&lt;publication&gt;&lt;title&gt;The Journal of Neuroscience&lt;/title&gt;&lt;uuid&gt;2658CFBD-8FF9-471D-8A5A-5BA8F9A6E4FD&lt;/uuid&gt;&lt;subtype&gt;-100&lt;/subtype&gt;&lt;publisher&gt;Elsevier B.V.&lt;/publisher&gt;&lt;type&gt;-100&lt;/type&gt;&lt;url&gt;http://www.jneurosci.org/&lt;/url&gt;&lt;/publication&gt;&lt;/bundle&gt;&lt;authors&gt;&lt;author&gt;&lt;lastName&gt;Goldreich&lt;/lastName&gt;&lt;firstName&gt;Daniel&lt;/firstName&gt;&lt;/author&gt;&lt;author&gt;&lt;lastName&gt;Kanics&lt;/lastName&gt;&lt;firstName&gt;Ingrid&lt;/firstName&gt;&lt;middleNames&gt;M&lt;/middleNames&gt;&lt;/author&gt;&lt;/authors&gt;&lt;/publication&gt;&lt;publication&gt;&lt;subtype&gt;400&lt;/subtype&gt;&lt;publisher&gt;Society for Neuroscience&lt;/publisher&gt;&lt;title&gt;Tactile spatial acuity enhancement in blindness: evidence for experience-dependent mechanisms.&lt;/title&gt;&lt;url&gt;http://www.jneurosci.org/cgi/doi/10.1523/JNEUROSCI.6461-10.2011&lt;/url&gt;&lt;volume&gt;31&lt;/volume&gt;&lt;publication_date&gt;99201105111200000000222000&lt;/publication_date&gt;&lt;uuid&gt;C2C0F334-0FF6-46F1-A794-62FD33BFC8BE&lt;/uuid&gt;&lt;type&gt;400&lt;/type&gt;&lt;number&gt;19&lt;/number&gt;&lt;citekey&gt;Wong:2011ch&lt;/citekey&gt;&lt;doi&gt;10.1523/JNEUROSCI.6461-10.2011&lt;/doi&gt;&lt;institution&gt;McMaster Integrative Neuroscience Discovery and Study, McMaster University, Hamilton, Ontario, L8S 4K1 Canada.&lt;/institution&gt;&lt;startpage&gt;7028&lt;/startpage&gt;&lt;endpage&gt;7037&lt;/endpage&gt;&lt;bundle&gt;&lt;publication&gt;&lt;title&gt;The Journal of neuroscience : the official journal of the Society for Neuroscience&lt;/title&gt;&lt;uuid&gt;F68D552D-356F-49D7-90AA-1A34D63F1ADE&lt;/uuid&gt;&lt;subtype&gt;-100&lt;/subtype&gt;&lt;type&gt;-100&lt;/type&gt;&lt;/publication&gt;&lt;/bundle&gt;&lt;authors&gt;&lt;author&gt;&lt;lastName&gt;Wong&lt;/lastName&gt;&lt;firstName&gt;Michael&lt;/firstName&gt;&lt;/author&gt;&lt;author&gt;&lt;lastName&gt;Gnanakumaran&lt;/lastName&gt;&lt;firstName&gt;Vishi&lt;/firstName&gt;&lt;/author&gt;&lt;author&gt;&lt;lastName&gt;Goldreich&lt;/lastName&gt;&lt;firstName&gt;Daniel&lt;/firstName&gt;&lt;/author&gt;&lt;/authors&gt;&lt;/publication&gt;&lt;/publications&gt;&lt;cites&gt;&lt;/cites&gt;&lt;/citation&gt;</w:instrText>
      </w:r>
      <w:r w:rsidR="00D513C1">
        <w:rPr>
          <w:rFonts w:ascii="Times New Roman" w:hAnsi="Times New Roman" w:cs="Times New Roman"/>
        </w:rPr>
        <w:fldChar w:fldCharType="separate"/>
      </w:r>
      <w:r w:rsidR="00D513C1">
        <w:rPr>
          <w:rFonts w:ascii="Times New Roman" w:hAnsi="Times New Roman" w:cs="Times New Roman"/>
        </w:rPr>
        <w:t xml:space="preserve">Van Boven, Hamilton, Kauffman, Keenan, &amp; Leone, 2000; </w:t>
      </w:r>
      <w:r w:rsidR="008F43A4">
        <w:rPr>
          <w:rFonts w:ascii="Times New Roman" w:hAnsi="Times New Roman" w:cs="Times New Roman"/>
        </w:rPr>
        <w:t xml:space="preserve">Voss et al., 2004; </w:t>
      </w:r>
      <w:r w:rsidR="00D513C1">
        <w:rPr>
          <w:rFonts w:ascii="Times New Roman" w:hAnsi="Times New Roman" w:cs="Times New Roman"/>
        </w:rPr>
        <w:t>Wan, Wood, Reutens, &amp; Wilson, 2010; Wong, Gnanakumaran, &amp; Goldreich, 2011)</w:t>
      </w:r>
      <w:r w:rsidR="00D513C1">
        <w:rPr>
          <w:rFonts w:ascii="Times New Roman" w:hAnsi="Times New Roman" w:cs="Times New Roman"/>
        </w:rPr>
        <w:fldChar w:fldCharType="end"/>
      </w:r>
      <w:r w:rsidR="001F3857">
        <w:rPr>
          <w:rFonts w:ascii="Times New Roman" w:hAnsi="Times New Roman" w:cs="Times New Roman"/>
          <w:color w:val="000000" w:themeColor="text1"/>
        </w:rPr>
        <w:t>.</w:t>
      </w:r>
      <w:r w:rsidR="0000546C">
        <w:rPr>
          <w:rFonts w:ascii="Times New Roman" w:hAnsi="Times New Roman" w:cs="Times New Roman"/>
          <w:color w:val="000000" w:themeColor="text1"/>
        </w:rPr>
        <w:t xml:space="preserve"> </w:t>
      </w:r>
      <w:r w:rsidR="005B5300">
        <w:rPr>
          <w:rFonts w:ascii="Times New Roman" w:hAnsi="Times New Roman" w:cs="Times New Roman"/>
          <w:color w:val="000000" w:themeColor="text1"/>
        </w:rPr>
        <w:t>B</w:t>
      </w:r>
      <w:r w:rsidR="002D3CA6">
        <w:rPr>
          <w:rFonts w:ascii="Times New Roman" w:hAnsi="Times New Roman" w:cs="Times New Roman"/>
          <w:color w:val="000000" w:themeColor="text1"/>
        </w:rPr>
        <w:t>lind participants may therefore perform better</w:t>
      </w:r>
      <w:r w:rsidR="005B5300">
        <w:rPr>
          <w:rFonts w:ascii="Times New Roman" w:hAnsi="Times New Roman" w:cs="Times New Roman"/>
          <w:color w:val="000000" w:themeColor="text1"/>
        </w:rPr>
        <w:t xml:space="preserve"> when extralinguistic cues are absent for both groups, as was the case in the current study</w:t>
      </w:r>
      <w:r w:rsidR="002D3CA6">
        <w:rPr>
          <w:rFonts w:ascii="Times New Roman" w:hAnsi="Times New Roman" w:cs="Times New Roman"/>
          <w:color w:val="000000" w:themeColor="text1"/>
        </w:rPr>
        <w:t>.</w:t>
      </w:r>
    </w:p>
    <w:p w14:paraId="2E23D429" w14:textId="5F37282F" w:rsidR="0015051A" w:rsidRDefault="00293271" w:rsidP="006B5C80">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The above</w:t>
      </w:r>
      <w:r w:rsidR="00763481" w:rsidRPr="00C1785B">
        <w:rPr>
          <w:rFonts w:ascii="Times New Roman" w:hAnsi="Times New Roman" w:cs="Times New Roman"/>
          <w:color w:val="000000" w:themeColor="text1"/>
        </w:rPr>
        <w:t xml:space="preserve"> practice-based argument </w:t>
      </w:r>
      <w:r w:rsidR="00763481">
        <w:rPr>
          <w:rFonts w:ascii="Times New Roman" w:hAnsi="Times New Roman" w:cs="Times New Roman"/>
          <w:color w:val="000000" w:themeColor="text1"/>
        </w:rPr>
        <w:t xml:space="preserve">is not inconsistent with the hypothesis </w:t>
      </w:r>
      <w:r w:rsidR="00B96DF6">
        <w:rPr>
          <w:rFonts w:ascii="Times New Roman" w:hAnsi="Times New Roman" w:cs="Times New Roman"/>
          <w:color w:val="000000" w:themeColor="text1"/>
        </w:rPr>
        <w:t xml:space="preserve">that “visual” cortex plasticity </w:t>
      </w:r>
      <w:r w:rsidR="00A3496F">
        <w:rPr>
          <w:rFonts w:ascii="Times New Roman" w:hAnsi="Times New Roman" w:cs="Times New Roman"/>
          <w:color w:val="000000" w:themeColor="text1"/>
        </w:rPr>
        <w:t>enables behavioral improvements</w:t>
      </w:r>
      <w:r w:rsidR="00357C60">
        <w:rPr>
          <w:rFonts w:ascii="Times New Roman" w:hAnsi="Times New Roman" w:cs="Times New Roman"/>
          <w:color w:val="000000" w:themeColor="text1"/>
        </w:rPr>
        <w:t>.</w:t>
      </w:r>
      <w:r w:rsidR="001010CD" w:rsidRPr="00C1785B">
        <w:rPr>
          <w:rFonts w:ascii="Times New Roman" w:hAnsi="Times New Roman" w:cs="Times New Roman"/>
          <w:color w:val="000000" w:themeColor="text1"/>
        </w:rPr>
        <w:t xml:space="preserve"> The availability of extra language wetware in the “visual” cortex could make behavioral improvements possible in the presence of pressure </w:t>
      </w:r>
      <w:r w:rsidR="0013075B">
        <w:rPr>
          <w:rFonts w:ascii="Times New Roman" w:hAnsi="Times New Roman" w:cs="Times New Roman"/>
          <w:color w:val="000000" w:themeColor="text1"/>
        </w:rPr>
        <w:t>from</w:t>
      </w:r>
      <w:r w:rsidR="001010CD" w:rsidRPr="00C1785B">
        <w:rPr>
          <w:rFonts w:ascii="Times New Roman" w:hAnsi="Times New Roman" w:cs="Times New Roman"/>
          <w:color w:val="000000" w:themeColor="text1"/>
        </w:rPr>
        <w:t xml:space="preserve"> the environment to acquire them. Conversely, reliance on language as a source of information </w:t>
      </w:r>
      <w:r w:rsidR="002A2942">
        <w:rPr>
          <w:rFonts w:ascii="Times New Roman" w:hAnsi="Times New Roman" w:cs="Times New Roman"/>
          <w:color w:val="000000" w:themeColor="text1"/>
        </w:rPr>
        <w:t>may</w:t>
      </w:r>
      <w:r w:rsidR="001010CD" w:rsidRPr="00C1785B">
        <w:rPr>
          <w:rFonts w:ascii="Times New Roman" w:hAnsi="Times New Roman" w:cs="Times New Roman"/>
          <w:color w:val="000000" w:themeColor="text1"/>
        </w:rPr>
        <w:t xml:space="preserve"> increase pressure for language (as opposed to other cognitive functions) to colonize available territory in the “visual” cortex</w:t>
      </w:r>
      <w:r w:rsidR="00977035" w:rsidRPr="006D6D8F">
        <w:rPr>
          <w:rFonts w:ascii="Times New Roman" w:hAnsi="Times New Roman" w:cs="Times New Roman"/>
          <w:color w:val="000000" w:themeColor="text1"/>
        </w:rPr>
        <w:t>.</w:t>
      </w:r>
    </w:p>
    <w:p w14:paraId="7575FB39" w14:textId="0980D312" w:rsidR="00486809" w:rsidRDefault="00F5114C" w:rsidP="00EE221F">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 xml:space="preserve">What cognitive mechanisms </w:t>
      </w:r>
      <w:r w:rsidR="00F83374">
        <w:rPr>
          <w:rFonts w:ascii="Times New Roman" w:hAnsi="Times New Roman" w:cs="Times New Roman"/>
          <w:color w:val="000000" w:themeColor="text1"/>
        </w:rPr>
        <w:t>are responsible for the observed</w:t>
      </w:r>
      <w:r w:rsidR="00A8144F">
        <w:rPr>
          <w:rFonts w:ascii="Times New Roman" w:hAnsi="Times New Roman" w:cs="Times New Roman"/>
          <w:color w:val="000000" w:themeColor="text1"/>
        </w:rPr>
        <w:t xml:space="preserve"> sentence processing</w:t>
      </w:r>
      <w:r w:rsidR="00F83374">
        <w:rPr>
          <w:rFonts w:ascii="Times New Roman" w:hAnsi="Times New Roman" w:cs="Times New Roman"/>
          <w:color w:val="000000" w:themeColor="text1"/>
        </w:rPr>
        <w:t xml:space="preserve"> improvements?</w:t>
      </w:r>
      <w:r w:rsidR="00A8144F">
        <w:rPr>
          <w:rFonts w:ascii="Times New Roman" w:hAnsi="Times New Roman" w:cs="Times New Roman"/>
          <w:color w:val="000000" w:themeColor="text1"/>
        </w:rPr>
        <w:t xml:space="preserve"> </w:t>
      </w:r>
      <w:r w:rsidR="0086652C">
        <w:rPr>
          <w:rFonts w:ascii="Times New Roman" w:hAnsi="Times New Roman" w:cs="Times New Roman"/>
          <w:color w:val="000000" w:themeColor="text1"/>
        </w:rPr>
        <w:t xml:space="preserve">One logical possibility </w:t>
      </w:r>
      <w:r w:rsidR="003C3BC1">
        <w:rPr>
          <w:rFonts w:ascii="Times New Roman" w:hAnsi="Times New Roman" w:cs="Times New Roman"/>
          <w:color w:val="000000" w:themeColor="text1"/>
        </w:rPr>
        <w:t xml:space="preserve">is that improvements </w:t>
      </w:r>
      <w:r w:rsidR="00806270">
        <w:rPr>
          <w:rFonts w:ascii="Times New Roman" w:hAnsi="Times New Roman" w:cs="Times New Roman"/>
          <w:color w:val="000000" w:themeColor="text1"/>
        </w:rPr>
        <w:t xml:space="preserve">are related to </w:t>
      </w:r>
      <w:r w:rsidR="003636C5">
        <w:rPr>
          <w:rFonts w:ascii="Times New Roman" w:hAnsi="Times New Roman" w:cs="Times New Roman"/>
          <w:color w:val="000000" w:themeColor="text1"/>
        </w:rPr>
        <w:t xml:space="preserve">previously documented </w:t>
      </w:r>
      <w:r w:rsidR="009423C2">
        <w:rPr>
          <w:rFonts w:ascii="Times New Roman" w:hAnsi="Times New Roman" w:cs="Times New Roman"/>
          <w:color w:val="000000" w:themeColor="text1"/>
        </w:rPr>
        <w:t>enhancements in short-term memory associated with blindness</w:t>
      </w:r>
      <w:r w:rsidR="000506E8">
        <w:rPr>
          <w:rFonts w:ascii="Times New Roman" w:hAnsi="Times New Roman" w:cs="Times New Roman"/>
          <w:color w:val="000000" w:themeColor="text1"/>
        </w:rPr>
        <w:t xml:space="preserve"> </w:t>
      </w:r>
      <w:r w:rsidR="000506E8">
        <w:rPr>
          <w:rFonts w:ascii="Times New Roman" w:hAnsi="Times New Roman" w:cs="Times New Roman"/>
          <w:color w:val="000000" w:themeColor="text1"/>
        </w:rPr>
        <w:fldChar w:fldCharType="begin"/>
      </w:r>
      <w:r w:rsidR="000506E8">
        <w:rPr>
          <w:rFonts w:ascii="Times New Roman" w:hAnsi="Times New Roman" w:cs="Times New Roman"/>
          <w:color w:val="000000" w:themeColor="text1"/>
        </w:rPr>
        <w:instrText xml:space="preserve"> ADDIN PAPERS2_CITATIONS &lt;citation&gt;&lt;priority&gt;45&lt;/priority&gt;&lt;uuid&gt;92119171-63E5-4946-8304-405B36C2D207&lt;/uuid&gt;&lt;publications&gt;&lt;publication&gt;&lt;subtype&gt;400&lt;/subtype&gt;&lt;title&gt;Performance of blind children on digit-span tests.&lt;/title&gt;&lt;publication_date&gt;99199500001200000000200000&lt;/publication_date&gt;&lt;uuid&gt;E23F9DED-D4CE-4F3E-91EA-0813D9C1B754&lt;/uuid&gt;&lt;type&gt;400&lt;/type&gt;&lt;accepted_date&gt;99199500001200000000200000&lt;/accepted_date&gt;&lt;bundle&gt;&lt;publication&gt;&lt;title&gt;Journal of Visual Impairment Blindness&lt;/title&gt;&lt;uuid&gt;82C5D3FA-3D15-48A9-9D41-8DF68EFFFCAD&lt;/uuid&gt;&lt;subtype&gt;-100&lt;/subtype&gt;&lt;type&gt;-100&lt;/type&gt;&lt;/publication&gt;&lt;/bundle&gt;&lt;authors&gt;&lt;author&gt;&lt;lastName&gt;Hull&lt;/lastName&gt;&lt;firstName&gt;T&lt;/firstName&gt;&lt;/author&gt;&lt;author&gt;&lt;lastName&gt;Mason&lt;/lastName&gt;&lt;firstName&gt;H&lt;/firstName&gt;&lt;/author&gt;&lt;/authors&gt;&lt;/publication&gt;&lt;publication&gt;&lt;subtype&gt;400&lt;/subtype&gt;&lt;title&gt;Multivariate analysis of the WISC scales for blind and sighted children.&lt;/title&gt;&lt;url&gt;http://journals.sagepub.com/doi/10.2466/pr0.1968.23.2.523&lt;/url&gt;&lt;volume&gt;23&lt;/volume&gt;&lt;publication_date&gt;99196810001200000000220000&lt;/publication_date&gt;&lt;uuid&gt;3C1616A1-FD10-4B76-8D05-75D6EE2A0F78&lt;/uuid&gt;&lt;type&gt;400&lt;/type&gt;&lt;number&gt;2&lt;/number&gt;&lt;doi&gt;10.2466/pr0.1968.23.2.523&lt;/doi&gt;&lt;startpage&gt;523&lt;/startpage&gt;&lt;endpage&gt;526&lt;/endpage&gt;&lt;bundle&gt;&lt;publication&gt;&lt;title&gt;Psychological Reports&lt;/title&gt;&lt;uuid&gt;D4FFE0E2-FC44-4577-808D-883F36D2361D&lt;/uuid&gt;&lt;subtype&gt;-100&lt;/subtype&gt;&lt;type&gt;-100&lt;/type&gt;&lt;/publication&gt;&lt;/bundle&gt;&lt;authors&gt;&lt;author&gt;&lt;lastName&gt;Tillman&lt;/lastName&gt;&lt;firstName&gt;M&lt;/firstName&gt;&lt;middleNames&gt;H&lt;/middleNames&gt;&lt;/author&gt;&lt;author&gt;&lt;lastName&gt;Bashaw&lt;/lastName&gt;&lt;firstName&gt;W&lt;/firstName&gt;&lt;middleNames&gt;L&lt;/middleNames&gt;&lt;/author&gt;&lt;/authors&gt;&lt;/publication&gt;&lt;publication&gt;&lt;subtype&gt;400&lt;/subtype&gt;&lt;title&gt;Early 'visual' cortex activation correlates with superior verbal memory performance in the blind&lt;/title&gt;&lt;volume&gt;6&lt;/volume&gt;&lt;publication_date&gt;99200307001200000000220000&lt;/publication_date&gt;&lt;uuid&gt;3F9474A0-1B26-4172-A16F-37AD14B5DBE2&lt;/uuid&gt;&lt;type&gt;400&lt;/type&gt;&lt;accepted_date&gt;99200305021200000000222000&lt;/accepted_date&gt;&lt;number&gt;7&lt;/number&gt;&lt;submission_date&gt;99200301231200000000222000&lt;/submission_date&gt;&lt;doi&gt;10.1038/nn1072&lt;/doi&gt;&lt;institution&gt;Neurobiology Department, Life Science Institute, Hebrew University, Jerusalem 91904, Israel. amir@lobster.ls.huji.ac.il&lt;/institution&gt;&lt;startpage&gt;758&lt;/startpage&gt;&lt;endpage&gt;766&lt;/endpage&gt;&lt;bundle&gt;&lt;publication&gt;&lt;title&gt;Nature Neuroscience&lt;/title&gt;&lt;uuid&gt;B1727C08-3D2E-4A94-9FCC-471A4D530168&lt;/uuid&gt;&lt;subtype&gt;-100&lt;/subtype&gt;&lt;publisher&gt;Nature Publishing Group&lt;/publisher&gt;&lt;type&gt;-100&lt;/type&gt;&lt;/publication&gt;&lt;/bundle&gt;&lt;/publication&gt;&lt;publication&gt;&lt;subtype&gt;400&lt;/subtype&gt;&lt;title&gt;Superior Serial Memory in the Blind: A Case of Cognitive Compensatory Adjustment&lt;/title&gt;&lt;url&gt;http://linkinghub.elsevier.com/retrieve/pii/S0960982207014844&lt;/url&gt;&lt;volume&gt;17&lt;/volume&gt;&lt;publication_date&gt;99200707001200000000220000&lt;/publication_date&gt;&lt;uuid&gt;1670C6DD-0560-4B3E-B07C-9BAA626CF18B&lt;/uuid&gt;&lt;type&gt;400&lt;/type&gt;&lt;number&gt;13&lt;/number&gt;&lt;citekey&gt;Raz:2007hk&lt;/citekey&gt;&lt;doi&gt;10.1016/j.cub.2007.05.060&lt;/doi&gt;&lt;startpage&gt;1129&lt;/startpage&gt;&lt;endpage&gt;1133&lt;/endpage&gt;&lt;bundle&gt;&lt;publication&gt;&lt;title&gt;Current Biology&lt;/title&gt;&lt;uuid&gt;F84CACEE-C99C-4AC1-9EEE-EB441E5BF21C&lt;/uuid&gt;&lt;subtype&gt;-100&lt;/subtype&gt;&lt;publisher&gt;Elsevier Ltd&lt;/publisher&gt;&lt;type&gt;-100&lt;/type&gt;&lt;/publication&gt;&lt;/bundle&gt;&lt;authors&gt;&lt;author&gt;&lt;lastName&gt;Raz&lt;/lastName&gt;&lt;firstName&gt;Noa&lt;/firstName&gt;&lt;/author&gt;&lt;author&gt;&lt;lastName&gt;Striem&lt;/lastName&gt;&lt;firstName&gt;Ella&lt;/firstName&gt;&lt;/author&gt;&lt;author&gt;&lt;lastName&gt;Pundak&lt;/lastName&gt;&lt;firstName&gt;Golan&lt;/firstName&gt;&lt;/author&gt;&lt;author&gt;&lt;lastName&gt;Orlov&lt;/lastName&gt;&lt;firstName&gt;Tanya&lt;/firstName&gt;&lt;/author&gt;&lt;author&gt;&lt;lastName&gt;Zohary&lt;/lastName&gt;&lt;firstName&gt;Ehud&lt;/firstName&gt;&lt;/author&gt;&lt;/authors&gt;&lt;/publication&gt;&lt;publication&gt;&lt;subtype&gt;400&lt;/subtype&gt;&lt;title&gt;Interactions of cognitive and auditory abilities in congenitally blind individuals&lt;/title&gt;&lt;url&gt;http://linkinghub.elsevier.com/retrieve/pii/S0028393208004958&lt;/url&gt;&lt;volume&gt;47&lt;/volume&gt;&lt;publication_date&gt;99200902001200000000220000&lt;/publication_date&gt;&lt;uuid&gt;C8960F6E-B7A8-4C02-94BC-88DFBEA5FC1B&lt;/uuid&gt;&lt;type&gt;400&lt;/type&gt;&lt;number&gt;3&lt;/number&gt;&lt;doi&gt;10.1016/j.neuropsychologia.2008.12.017&lt;/doi&gt;&lt;startpage&gt;843&lt;/startpage&gt;&lt;endpage&gt;848&lt;/endpage&gt;&lt;bundle&gt;&lt;publication&gt;&lt;title&gt;Neuropsychologia&lt;/title&gt;&lt;uuid&gt;2EC77D14-58EE-4782-87BD-FE0201C21B08&lt;/uuid&gt;&lt;subtype&gt;-100&lt;/subtype&gt;&lt;publisher&gt;Elsevier&lt;/publisher&gt;&lt;type&gt;-100&lt;/type&gt;&lt;url&gt;http://scholar.google.com&lt;/url&gt;&lt;/publication&gt;&lt;/bundle&gt;&lt;authors&gt;&lt;author&gt;&lt;lastName&gt;Rokem&lt;/lastName&gt;&lt;firstName&gt;Ariel&lt;/firstName&gt;&lt;/author&gt;&lt;author&gt;&lt;lastName&gt;Ahissar&lt;/lastName&gt;&lt;firstName&gt;Merav&lt;/firstName&gt;&lt;/author&gt;&lt;/authors&gt;&lt;/publication&gt;&lt;publication&gt;&lt;subtype&gt;400&lt;/subtype&gt;&lt;publisher&gt;Elsevier Ltd&lt;/publisher&gt;&lt;title&gt;Short term memory and working memory in blind versus sighted children&lt;/title&gt;&lt;url&gt;http://dx.doi.org/10.1016/j.ridd.2013.03.028&lt;/url&gt;&lt;volume&gt;34&lt;/volume&gt;&lt;publication_date&gt;99201307011200000000222000&lt;/publication_date&gt;&lt;uuid&gt;6B928000-4CED-4C94-A9AA-332BF7E56F75&lt;/uuid&gt;&lt;type&gt;400&lt;/type&gt;&lt;number&gt;7&lt;/number&gt;&lt;doi&gt;10.1016/j.ridd.2013.03.028&lt;/doi&gt;&lt;startpage&gt;2161&lt;/startpage&gt;&lt;endpage&gt;2172&lt;/endpage&gt;&lt;bundle&gt;&lt;publication&gt;&lt;title&gt;Research in Developmental Disabilities&lt;/title&gt;&lt;uuid&gt;89CE947F-6146-4B3D-9A4B-25247DDEAB9D&lt;/uuid&gt;&lt;subtype&gt;-100&lt;/subtype&gt;&lt;publisher&gt;Elsevier Ltd&lt;/publisher&gt;&lt;type&gt;-100&lt;/type&gt;&lt;/publication&gt;&lt;/bundle&gt;&lt;authors&gt;&lt;author&gt;&lt;lastName&gt;Withagen&lt;/lastName&gt;&lt;firstName&gt;Ans&lt;/firstName&gt;&lt;/author&gt;&lt;author&gt;&lt;lastName&gt;Kappers&lt;/lastName&gt;&lt;firstName&gt;Astrid&lt;/firstName&gt;&lt;middleNames&gt;M L&lt;/middleNames&gt;&lt;/author&gt;&lt;author&gt;&lt;lastName&gt;Vervloed&lt;/lastName&gt;&lt;firstName&gt;Mathijs&lt;/firstName&gt;&lt;middleNames&gt;P J&lt;/middleNames&gt;&lt;/author&gt;&lt;author&gt;&lt;lastName&gt;Knoors&lt;/lastName&gt;&lt;firstName&gt;Harry&lt;/firstName&gt;&lt;/author&gt;&lt;author&gt;&lt;lastName&gt;Verhoeven&lt;/lastName&gt;&lt;firstName&gt;Ludo&lt;/firstName&gt;&lt;/author&gt;&lt;/authors&gt;&lt;/publication&gt;&lt;/publications&gt;&lt;cites&gt;&lt;/cites&gt;&lt;/citation&gt;</w:instrText>
      </w:r>
      <w:r w:rsidR="000506E8">
        <w:rPr>
          <w:rFonts w:ascii="Times New Roman" w:hAnsi="Times New Roman" w:cs="Times New Roman"/>
          <w:color w:val="000000" w:themeColor="text1"/>
        </w:rPr>
        <w:fldChar w:fldCharType="separate"/>
      </w:r>
      <w:r w:rsidR="000506E8">
        <w:rPr>
          <w:rFonts w:ascii="Times New Roman" w:hAnsi="Times New Roman" w:cs="Times New Roman"/>
        </w:rPr>
        <w:t>(Amedi, et al., 2003; Hull &amp; Mason, 1995; Raz et al., 2007; Rokem &amp; Ahissar, 2009; Tillman &amp; Bashaw, 1968; Withagen et al., 2013)</w:t>
      </w:r>
      <w:r w:rsidR="000506E8">
        <w:rPr>
          <w:rFonts w:ascii="Times New Roman" w:hAnsi="Times New Roman" w:cs="Times New Roman"/>
          <w:color w:val="000000" w:themeColor="text1"/>
        </w:rPr>
        <w:fldChar w:fldCharType="end"/>
      </w:r>
      <w:r w:rsidR="009423C2">
        <w:rPr>
          <w:rFonts w:ascii="Times New Roman" w:hAnsi="Times New Roman" w:cs="Times New Roman"/>
          <w:color w:val="000000" w:themeColor="text1"/>
        </w:rPr>
        <w:t>.</w:t>
      </w:r>
      <w:r w:rsidR="00A8144F">
        <w:rPr>
          <w:rFonts w:ascii="Times New Roman" w:hAnsi="Times New Roman" w:cs="Times New Roman"/>
          <w:color w:val="000000" w:themeColor="text1"/>
        </w:rPr>
        <w:t xml:space="preserve"> </w:t>
      </w:r>
      <w:r w:rsidR="00EE221F">
        <w:rPr>
          <w:rFonts w:ascii="Times New Roman" w:hAnsi="Times New Roman" w:cs="Times New Roman"/>
          <w:color w:val="000000" w:themeColor="text1"/>
        </w:rPr>
        <w:t>Consistent with this prior work, b</w:t>
      </w:r>
      <w:r w:rsidR="00A8144F">
        <w:rPr>
          <w:rFonts w:ascii="Times New Roman" w:hAnsi="Times New Roman" w:cs="Times New Roman"/>
          <w:color w:val="000000" w:themeColor="text1"/>
        </w:rPr>
        <w:t xml:space="preserve">lind participants in the current study performed </w:t>
      </w:r>
      <w:r w:rsidR="00D742F7">
        <w:rPr>
          <w:rFonts w:ascii="Times New Roman" w:hAnsi="Times New Roman" w:cs="Times New Roman"/>
          <w:color w:val="000000" w:themeColor="text1"/>
        </w:rPr>
        <w:t xml:space="preserve">significantly </w:t>
      </w:r>
      <w:r w:rsidR="00A8144F">
        <w:rPr>
          <w:rFonts w:ascii="Times New Roman" w:hAnsi="Times New Roman" w:cs="Times New Roman"/>
          <w:color w:val="000000" w:themeColor="text1"/>
        </w:rPr>
        <w:t xml:space="preserve">better than the sighted on forward and backward short-term </w:t>
      </w:r>
      <w:r w:rsidR="00A8144F" w:rsidRPr="002043F1">
        <w:rPr>
          <w:rFonts w:ascii="Times New Roman" w:hAnsi="Times New Roman" w:cs="Times New Roman"/>
          <w:color w:val="000000" w:themeColor="text1"/>
        </w:rPr>
        <w:t xml:space="preserve">memory </w:t>
      </w:r>
      <w:r w:rsidR="00A8144F">
        <w:rPr>
          <w:rFonts w:ascii="Times New Roman" w:hAnsi="Times New Roman" w:cs="Times New Roman"/>
          <w:color w:val="000000" w:themeColor="text1"/>
        </w:rPr>
        <w:t xml:space="preserve">tasks. </w:t>
      </w:r>
      <w:r w:rsidR="005C51EE">
        <w:rPr>
          <w:rFonts w:ascii="Times New Roman" w:hAnsi="Times New Roman" w:cs="Times New Roman"/>
          <w:color w:val="000000" w:themeColor="text1"/>
        </w:rPr>
        <w:t>However, w</w:t>
      </w:r>
      <w:r w:rsidR="00A8144F">
        <w:rPr>
          <w:rFonts w:ascii="Times New Roman" w:hAnsi="Times New Roman" w:cs="Times New Roman"/>
          <w:color w:val="000000" w:themeColor="text1"/>
        </w:rPr>
        <w:t xml:space="preserve">e find that sentence-processing and short-term memory </w:t>
      </w:r>
      <w:r w:rsidR="00520971">
        <w:rPr>
          <w:rFonts w:ascii="Times New Roman" w:hAnsi="Times New Roman" w:cs="Times New Roman"/>
          <w:color w:val="000000" w:themeColor="text1"/>
        </w:rPr>
        <w:t>improvements observed in blindness</w:t>
      </w:r>
      <w:r w:rsidR="00A8144F">
        <w:rPr>
          <w:rFonts w:ascii="Times New Roman" w:hAnsi="Times New Roman" w:cs="Times New Roman"/>
          <w:color w:val="000000" w:themeColor="text1"/>
        </w:rPr>
        <w:t xml:space="preserve"> are independent: blind individuals that show the largest improvements in sentence processing are not the same as those who show maximal improvement in short-term memory.</w:t>
      </w:r>
      <w:r w:rsidR="00486809">
        <w:rPr>
          <w:rFonts w:ascii="Times New Roman" w:hAnsi="Times New Roman" w:cs="Times New Roman"/>
          <w:color w:val="000000" w:themeColor="text1"/>
        </w:rPr>
        <w:t xml:space="preserve"> This result suggests that </w:t>
      </w:r>
      <w:r w:rsidR="005139E8">
        <w:rPr>
          <w:rFonts w:ascii="Times New Roman" w:hAnsi="Times New Roman" w:cs="Times New Roman"/>
          <w:color w:val="000000" w:themeColor="text1"/>
        </w:rPr>
        <w:t xml:space="preserve">superior sentence processing abilities are not related to </w:t>
      </w:r>
      <w:r w:rsidR="00936D84">
        <w:rPr>
          <w:rFonts w:ascii="Times New Roman" w:hAnsi="Times New Roman" w:cs="Times New Roman"/>
          <w:color w:val="000000" w:themeColor="text1"/>
        </w:rPr>
        <w:t>improvements in short-term memory functions that are measured by span tasks.</w:t>
      </w:r>
      <w:r w:rsidR="00A8144F">
        <w:rPr>
          <w:rFonts w:ascii="Times New Roman" w:hAnsi="Times New Roman" w:cs="Times New Roman"/>
          <w:color w:val="000000" w:themeColor="text1"/>
        </w:rPr>
        <w:t xml:space="preserve"> </w:t>
      </w:r>
    </w:p>
    <w:p w14:paraId="78D05FAB" w14:textId="0C797F33" w:rsidR="00AF0FF8" w:rsidRDefault="00CD1105" w:rsidP="00DA2408">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lastRenderedPageBreak/>
        <w:t xml:space="preserve">Nevertheless, </w:t>
      </w:r>
      <w:r w:rsidR="00A8144F">
        <w:rPr>
          <w:rFonts w:ascii="Times New Roman" w:hAnsi="Times New Roman" w:cs="Times New Roman"/>
          <w:color w:val="000000" w:themeColor="text1"/>
        </w:rPr>
        <w:t xml:space="preserve">improvements in </w:t>
      </w:r>
      <w:r w:rsidR="00472BD7">
        <w:rPr>
          <w:rFonts w:ascii="Times New Roman" w:hAnsi="Times New Roman" w:cs="Times New Roman"/>
          <w:color w:val="000000" w:themeColor="text1"/>
        </w:rPr>
        <w:t>short-term memory and sentence processing</w:t>
      </w:r>
      <w:r w:rsidR="00A8144F">
        <w:rPr>
          <w:rFonts w:ascii="Times New Roman" w:hAnsi="Times New Roman" w:cs="Times New Roman"/>
          <w:color w:val="000000" w:themeColor="text1"/>
        </w:rPr>
        <w:t xml:space="preserve"> </w:t>
      </w:r>
      <w:r w:rsidR="00487BAD">
        <w:rPr>
          <w:rFonts w:ascii="Times New Roman" w:hAnsi="Times New Roman" w:cs="Times New Roman"/>
          <w:color w:val="000000" w:themeColor="text1"/>
        </w:rPr>
        <w:t>could still</w:t>
      </w:r>
      <w:r w:rsidR="00A8144F">
        <w:rPr>
          <w:rFonts w:ascii="Times New Roman" w:hAnsi="Times New Roman" w:cs="Times New Roman"/>
          <w:color w:val="000000" w:themeColor="text1"/>
        </w:rPr>
        <w:t xml:space="preserve"> occur for analogous reasons. B</w:t>
      </w:r>
      <w:r w:rsidR="00A8144F" w:rsidRPr="006354DC">
        <w:rPr>
          <w:rFonts w:ascii="Times New Roman" w:hAnsi="Times New Roman" w:cs="Times New Roman"/>
          <w:color w:val="000000" w:themeColor="text1"/>
        </w:rPr>
        <w:t xml:space="preserve">lind individuals </w:t>
      </w:r>
      <w:r w:rsidR="00A8144F">
        <w:rPr>
          <w:rFonts w:ascii="Times New Roman" w:hAnsi="Times New Roman" w:cs="Times New Roman"/>
          <w:color w:val="000000" w:themeColor="text1"/>
        </w:rPr>
        <w:t xml:space="preserve">may be </w:t>
      </w:r>
      <w:r w:rsidR="00A8144F" w:rsidRPr="006354DC">
        <w:rPr>
          <w:rFonts w:ascii="Times New Roman" w:hAnsi="Times New Roman" w:cs="Times New Roman"/>
          <w:color w:val="000000" w:themeColor="text1"/>
        </w:rPr>
        <w:t xml:space="preserve">better at maintaining linguistic information active during </w:t>
      </w:r>
      <w:r w:rsidR="00A8144F">
        <w:rPr>
          <w:rFonts w:ascii="Times New Roman" w:hAnsi="Times New Roman" w:cs="Times New Roman"/>
          <w:color w:val="000000" w:themeColor="text1"/>
        </w:rPr>
        <w:t xml:space="preserve">parsing, even if this sentence-relevant short-term memory system is distinct from the one used during simple short-term memory span tasks </w:t>
      </w:r>
      <w:r w:rsidR="00A8144F">
        <w:rPr>
          <w:rFonts w:ascii="Times New Roman" w:hAnsi="Times New Roman" w:cs="Times New Roman"/>
        </w:rPr>
        <w:fldChar w:fldCharType="begin"/>
      </w:r>
      <w:r w:rsidR="00A8144F">
        <w:rPr>
          <w:rFonts w:ascii="Times New Roman" w:hAnsi="Times New Roman" w:cs="Times New Roman"/>
        </w:rPr>
        <w:instrText xml:space="preserve"> ADDIN PAPERS2_CITATIONS &lt;citation&gt;&lt;priority&gt;46&lt;/priority&gt;&lt;uuid&gt;020F0794-5F2B-4D83-90E1-0DC5F5AE1C4B&lt;/uuid&gt;&lt;publications&gt;&lt;publication&gt;&lt;subtype&gt;400&lt;/subtype&gt;&lt;publisher&gt;Cambridge University Press&lt;/publisher&gt;&lt;title&gt;Verbal working memory and sentence comprehension&lt;/title&gt;&lt;url&gt;/core/journals/behavioral-and-brain-sciences/article/verbal-working-memory-and-sentence-comprehension/6FC7488969CF1C3E7F3A9F6B71BFC5F2&lt;/url&gt;&lt;volume&gt;22&lt;/volume&gt;&lt;publication_date&gt;99199902011200000000222000&lt;/publication_date&gt;&lt;uuid&gt;1FBB33F1-162E-4107-9673-EB2CE66DC0E9&lt;/uuid&gt;&lt;type&gt;400&lt;/type&gt;&lt;number&gt;1&lt;/number&gt;&lt;startpage&gt;77&lt;/startpage&gt;&lt;endpage&gt;94&lt;/endpage&gt;&lt;bundle&gt;&lt;publication&gt;&lt;title&gt;Behavioral and Brain Sciences&lt;/title&gt;&lt;uuid&gt;B7BCD087-3B92-44B8-A293-D04380721A0E&lt;/uuid&gt;&lt;subtype&gt;-100&lt;/subtype&gt;&lt;publisher&gt;Cambridge University Press&lt;/publisher&gt;&lt;type&gt;-100&lt;/type&gt;&lt;/publication&gt;&lt;/bundle&gt;&lt;authors&gt;&lt;author&gt;&lt;lastName&gt;Caplan&lt;/lastName&gt;&lt;firstName&gt;David&lt;/firstName&gt;&lt;/author&gt;&lt;author&gt;&lt;lastName&gt;Waters&lt;/lastName&gt;&lt;firstName&gt;Gloria&lt;/firstName&gt;&lt;middleNames&gt;S&lt;/middleNames&gt;&lt;/author&gt;&lt;/authors&gt;&lt;/publication&gt;&lt;/publications&gt;&lt;cites&gt;&lt;/cites&gt;&lt;/citation&gt;</w:instrText>
      </w:r>
      <w:r w:rsidR="00A8144F">
        <w:rPr>
          <w:rFonts w:ascii="Times New Roman" w:hAnsi="Times New Roman" w:cs="Times New Roman"/>
        </w:rPr>
        <w:fldChar w:fldCharType="separate"/>
      </w:r>
      <w:r w:rsidR="00A8144F">
        <w:rPr>
          <w:rFonts w:ascii="Times New Roman" w:hAnsi="Times New Roman" w:cs="Times New Roman"/>
        </w:rPr>
        <w:t>(Caplan &amp; Waters, 1999)</w:t>
      </w:r>
      <w:r w:rsidR="00A8144F">
        <w:rPr>
          <w:rFonts w:ascii="Times New Roman" w:hAnsi="Times New Roman" w:cs="Times New Roman"/>
        </w:rPr>
        <w:fldChar w:fldCharType="end"/>
      </w:r>
      <w:r w:rsidR="00A8144F">
        <w:rPr>
          <w:rFonts w:ascii="Times New Roman" w:hAnsi="Times New Roman" w:cs="Times New Roman"/>
          <w:color w:val="000000" w:themeColor="text1"/>
        </w:rPr>
        <w:t xml:space="preserve">. </w:t>
      </w:r>
      <w:r w:rsidR="00A8144F" w:rsidRPr="006354DC">
        <w:rPr>
          <w:rFonts w:ascii="Times New Roman" w:hAnsi="Times New Roman" w:cs="Times New Roman"/>
          <w:color w:val="000000" w:themeColor="text1"/>
        </w:rPr>
        <w:t>As a sentence unfold in time, listeners maintain previously heard</w:t>
      </w:r>
      <w:r w:rsidR="00A8144F">
        <w:rPr>
          <w:rFonts w:ascii="Times New Roman" w:hAnsi="Times New Roman" w:cs="Times New Roman"/>
          <w:color w:val="000000" w:themeColor="text1"/>
        </w:rPr>
        <w:t xml:space="preserve"> linguistic</w:t>
      </w:r>
      <w:r w:rsidR="00A8144F" w:rsidRPr="006354DC">
        <w:rPr>
          <w:rFonts w:ascii="Times New Roman" w:hAnsi="Times New Roman" w:cs="Times New Roman"/>
          <w:color w:val="000000" w:themeColor="text1"/>
        </w:rPr>
        <w:t xml:space="preserve"> information</w:t>
      </w:r>
      <w:r w:rsidR="00A8144F">
        <w:rPr>
          <w:rFonts w:ascii="Times New Roman" w:hAnsi="Times New Roman" w:cs="Times New Roman"/>
          <w:color w:val="000000" w:themeColor="text1"/>
        </w:rPr>
        <w:t xml:space="preserve"> </w:t>
      </w:r>
      <w:r w:rsidR="00A8144F" w:rsidRPr="006354DC">
        <w:rPr>
          <w:rFonts w:ascii="Times New Roman" w:hAnsi="Times New Roman" w:cs="Times New Roman"/>
          <w:color w:val="000000" w:themeColor="text1"/>
        </w:rPr>
        <w:t xml:space="preserve">and blind listeners may maintain more of this information, with higher fidelity and perhaps for a longer amount of time. </w:t>
      </w:r>
      <w:r w:rsidR="00A8144F">
        <w:rPr>
          <w:rFonts w:ascii="Times New Roman" w:hAnsi="Times New Roman" w:cs="Times New Roman"/>
          <w:color w:val="000000" w:themeColor="text1"/>
        </w:rPr>
        <w:t>F</w:t>
      </w:r>
      <w:r w:rsidR="00A8144F" w:rsidRPr="006354DC">
        <w:rPr>
          <w:rFonts w:ascii="Times New Roman" w:hAnsi="Times New Roman" w:cs="Times New Roman"/>
          <w:color w:val="000000" w:themeColor="text1"/>
        </w:rPr>
        <w:t>or sentences with a movement dependency, blind individuals may be better able to maintain information before it can be integrated into the sentence structure. For example, maintaining the matrix subject in memory across the intervening clause until the associated relative clause verb is encountered.</w:t>
      </w:r>
      <w:r w:rsidR="00A8144F">
        <w:rPr>
          <w:rFonts w:ascii="Times New Roman" w:hAnsi="Times New Roman" w:cs="Times New Roman"/>
          <w:color w:val="000000" w:themeColor="text1"/>
        </w:rPr>
        <w:t xml:space="preserve"> </w:t>
      </w:r>
      <w:r w:rsidR="00A8144F" w:rsidRPr="006354DC">
        <w:rPr>
          <w:rFonts w:ascii="Times New Roman" w:hAnsi="Times New Roman" w:cs="Times New Roman"/>
          <w:color w:val="000000" w:themeColor="text1"/>
        </w:rPr>
        <w:t>In the case of garden path sentences, blind individuals may maintain the initially dis</w:t>
      </w:r>
      <w:r w:rsidR="00A8144F">
        <w:rPr>
          <w:rFonts w:ascii="Times New Roman" w:hAnsi="Times New Roman" w:cs="Times New Roman"/>
          <w:color w:val="000000" w:themeColor="text1"/>
        </w:rPr>
        <w:t>-</w:t>
      </w:r>
      <w:r w:rsidR="00A8144F" w:rsidRPr="006354DC">
        <w:rPr>
          <w:rFonts w:ascii="Times New Roman" w:hAnsi="Times New Roman" w:cs="Times New Roman"/>
          <w:color w:val="000000" w:themeColor="text1"/>
        </w:rPr>
        <w:t xml:space="preserve">preferred sentence parse active to greater extent than sighted participants </w:t>
      </w:r>
      <w:r w:rsidR="00A8144F">
        <w:rPr>
          <w:rFonts w:ascii="Times New Roman" w:hAnsi="Times New Roman" w:cs="Times New Roman"/>
          <w:color w:val="000000" w:themeColor="text1"/>
        </w:rPr>
        <w:fldChar w:fldCharType="begin"/>
      </w:r>
      <w:r w:rsidR="00A8144F">
        <w:rPr>
          <w:rFonts w:ascii="Times New Roman" w:hAnsi="Times New Roman" w:cs="Times New Roman"/>
          <w:color w:val="000000" w:themeColor="text1"/>
        </w:rPr>
        <w:instrText xml:space="preserve"> ADDIN PAPERS2_CITATIONS &lt;citation&gt;&lt;priority&gt;47&lt;/priority&gt;&lt;uuid&gt;5950E562-0C39-4C19-A14C-6E91D84772D1&lt;/uuid&gt;&lt;publications&gt;&lt;publication&gt;&lt;subtype&gt;400&lt;/subtype&gt;&lt;publisher&gt;American Psychological Association&lt;/publisher&gt;&lt;title&gt;A capacity theory of comprehension: individual differences in working memory.&lt;/title&gt;&lt;url&gt;http://psycnet.apa.org/journals/rev/99/1/122.html&lt;/url&gt;&lt;volume&gt;99&lt;/volume&gt;&lt;publication_date&gt;99199201001200000000220000&lt;/publication_date&gt;&lt;uuid&gt;55DC3588-C89E-4AFC-BC2B-17D1512F42D6&lt;/uuid&gt;&lt;type&gt;400&lt;/type&gt;&lt;number&gt;1&lt;/number&gt;&lt;doi&gt;10.1037/0033-295X.99.1.122&lt;/doi&gt;&lt;institution&gt;Department of Psychology, Carnegie Mellon University, Pittsburgh, Pennsylvania 15213.&lt;/institution&gt;&lt;startpage&gt;122&lt;/startpage&gt;&lt;endpage&gt;149&lt;/endpage&gt;&lt;bundle&gt;&lt;publication&gt;&lt;title&gt;Psychological review&lt;/title&gt;&lt;uuid&gt;F9779412-3426-4BE6-B8B5-396175C80120&lt;/uuid&gt;&lt;subtype&gt;-100&lt;/subtype&gt;&lt;publisher&gt;American Psychological Association&lt;/publisher&gt;&lt;type&gt;-100&lt;/type&gt;&lt;/publication&gt;&lt;/bundle&gt;&lt;authors&gt;&lt;author&gt;&lt;lastName&gt;Just&lt;/lastName&gt;&lt;firstName&gt;M&lt;/firstName&gt;&lt;middleNames&gt;A&lt;/middleNames&gt;&lt;/author&gt;&lt;author&gt;&lt;lastName&gt;Carpenter&lt;/lastName&gt;&lt;firstName&gt;P&lt;/firstName&gt;&lt;middleNames&gt;A&lt;/middleNames&gt;&lt;/author&gt;&lt;/authors&gt;&lt;/publication&gt;&lt;publication&gt;&lt;subtype&gt;400&lt;/subtype&gt;&lt;title&gt;The Lexical Nature of Syntactic Ambiguity Resolution&lt;/title&gt;&lt;url&gt;http://gateway.webofknowledge.com/gateway/Gateway.cgi?GWVersion=2&amp;amp;SrcAuth=mekentosj&amp;amp;SrcApp=Papers&amp;amp;DestLinkType=FullRecord&amp;amp;DestApp=WOS&amp;amp;KeyUT=A1995QT75700002&lt;/url&gt;&lt;volume&gt;102&lt;/volume&gt;&lt;publication_date&gt;99199400001200000000200000&lt;/publication_date&gt;&lt;uuid&gt;2F0E316F-DCD4-49C5-89FE-609F2497B12B&lt;/uuid&gt;&lt;type&gt;400&lt;/type&gt;&lt;number&gt;2&lt;/number&gt;&lt;startpage&gt;245&lt;/startpage&gt;&lt;endpage&gt;245&lt;/endpage&gt;&lt;bundle&gt;&lt;publication&gt;&lt;title&gt;Psychological review&lt;/title&gt;&lt;uuid&gt;F9779412-3426-4BE6-B8B5-396175C80120&lt;/uuid&gt;&lt;subtype&gt;-100&lt;/subtype&gt;&lt;publisher&gt;American Psychological Association&lt;/publisher&gt;&lt;type&gt;-100&lt;/type&gt;&lt;/publication&gt;&lt;/bundle&gt;&lt;authors&gt;&lt;author&gt;&lt;lastName&gt;MacDonald&lt;/lastName&gt;&lt;firstName&gt;M&lt;/firstName&gt;&lt;middleNames&gt;C&lt;/middleNames&gt;&lt;/author&gt;&lt;author&gt;&lt;lastName&gt;Pearlmutter&lt;/lastName&gt;&lt;firstName&gt;N&lt;/firstName&gt;&lt;middleNames&gt;J&lt;/middleNames&gt;&lt;/author&gt;&lt;author&gt;&lt;lastName&gt;Seidenberg&lt;/lastName&gt;&lt;firstName&gt;M&lt;/firstName&gt;&lt;middleNames&gt;S&lt;/middleNames&gt;&lt;/author&gt;&lt;/authors&gt;&lt;/publication&gt;&lt;publication&gt;&lt;subtype&gt;400&lt;/subtype&gt;&lt;title&gt;Modeling the influence of thematic fit (and other constraints) in on-line sentence comprehension&lt;/title&gt;&lt;url&gt;http://linkinghub.elsevier.com/retrieve/pii/S0749596X97925432&lt;/url&gt;&lt;volume&gt;38&lt;/volume&gt;&lt;publication_date&gt;99199804001200000000220000&lt;/publication_date&gt;&lt;uuid&gt;D753EA44-0880-41E9-8F51-51E1D72D6938&lt;/uuid&gt;&lt;type&gt;400&lt;/type&gt;&lt;number&gt;3&lt;/number&gt;&lt;doi&gt;10.1006/jmla.1997.2543&lt;/doi&gt;&lt;institution&gt;Western University, London, Canada&lt;/institution&gt;&lt;startpage&gt;283&lt;/startpage&gt;&lt;endpage&gt;312&lt;/endpage&gt;&lt;bundle&gt;&lt;publication&gt;&lt;title&gt;Journal of Memory and Language&lt;/title&gt;&lt;uuid&gt;644EDC7C-ED1F-4B8A-9200-DE2D8AF4F31E&lt;/uuid&gt;&lt;subtype&gt;-100&lt;/subtype&gt;&lt;publisher&gt;Elsevier Inc.&lt;/publisher&gt;&lt;type&gt;-100&lt;/type&gt;&lt;/publication&gt;&lt;/bundle&gt;&lt;authors&gt;&lt;author&gt;&lt;lastName&gt;McRae&lt;/lastName&gt;&lt;firstName&gt;K&lt;/firstName&gt;&lt;/author&gt;&lt;author&gt;&lt;lastName&gt;Spivey-Knowlton&lt;/lastName&gt;&lt;firstName&gt;M&lt;/firstName&gt;&lt;middleNames&gt;J&lt;/middleNames&gt;&lt;/author&gt;&lt;author&gt;&lt;lastName&gt;Tanenhaus&lt;/lastName&gt;&lt;firstName&gt;M&lt;/firstName&gt;&lt;middleNames&gt;K&lt;/middleNames&gt;&lt;/author&gt;&lt;/authors&gt;&lt;/publication&gt;&lt;publication&gt;&lt;subtype&gt;400&lt;/subtype&gt;&lt;title&gt;Linguistic complexity: locality of syntactic dependencies.&lt;/title&gt;&lt;url&gt;http://eutils.ncbi.nlm.nih.gov/entrez/eutils/elink.fcgi?dbfrom=pubmed&amp;amp;id=9775516&amp;amp;retmode=ref&amp;amp;cmd=prlinks&lt;/url&gt;&lt;volume&gt;68&lt;/volume&gt;&lt;publication_date&gt;99199808001200000000220000&lt;/publication_date&gt;&lt;uuid&gt;7E976A94-4A5C-4BD0-9335-DC0284E5ED8B&lt;/uuid&gt;&lt;type&gt;400&lt;/type&gt;&lt;number&gt;1&lt;/number&gt;&lt;institution&gt;Department of Brain and Cognitive Sciences, Massachusetts Institute of Technology, Cambridge 02139, USA. gibson@psyche.mit.edu&lt;/institution&gt;&lt;startpage&gt;1&lt;/startpage&gt;&lt;endpage&gt;76&lt;/endpage&gt;&lt;bundle&gt;&lt;publication&gt;&lt;title&gt;Cognition&lt;/title&gt;&lt;uuid&gt;D38A8A4B-9786-42D5-AECA-8A4256F48831&lt;/uuid&gt;&lt;subtype&gt;-100&lt;/subtype&gt;&lt;publisher&gt;Elsevier B.V.&lt;/publisher&gt;&lt;type&gt;-100&lt;/type&gt;&lt;/publication&gt;&lt;/bundle&gt;&lt;authors&gt;&lt;author&gt;&lt;lastName&gt;Gibson&lt;/lastName&gt;&lt;firstName&gt;E&lt;/firstName&gt;&lt;/author&gt;&lt;/authors&gt;&lt;/publication&gt;&lt;publication&gt;&lt;subtype&gt;-1000&lt;/subtype&gt;&lt;place&gt;Dordrecht&lt;/place&gt;&lt;publisher&gt;Springer, Dordrecht&lt;/publisher&gt;&lt;title&gt;Parsing as Incremental Restructuring&lt;/title&gt;&lt;url&gt;https://link.springer.com/chapter/10.1007/978-94-015-9070-9_10&lt;/url&gt;&lt;volume&gt;21&lt;/volume&gt;&lt;publication_date&gt;99199800001200000000200000&lt;/publication_date&gt;&lt;uuid&gt;7CEAD308-0197-4059-A535-EEE3752E97EE&lt;/uuid&gt;&lt;type&gt;-1000&lt;/type&gt;&lt;number&gt;Chapter 10&lt;/number&gt;&lt;subtitle&gt;Studies in Theoretical Psycholinguistics&lt;/subtitle&gt;&lt;startpage&gt;327&lt;/startpage&gt;&lt;endpage&gt;363&lt;/endpage&gt;&lt;bundle&gt;&lt;publication&gt;&lt;subtype&gt;0&lt;/subtype&gt;&lt;title&gt;Reanalysis in Sentence Processing&lt;/title&gt;&lt;uuid&gt;C8F9D2E4-A94B-4AE8-8347-36CAFF0F2C28&lt;/uuid&gt;&lt;type&gt;0&lt;/type&gt;&lt;/publication&gt;&lt;/bundle&gt;&lt;authors&gt;&lt;author&gt;&lt;lastName&gt;Stevenson&lt;/lastName&gt;&lt;firstName&gt;Suzanne&lt;/firstName&gt;&lt;/author&gt;&lt;/authors&gt;&lt;/publication&gt;&lt;publication&gt;&lt;subtype&gt;400&lt;/subtype&gt;&lt;title&gt;Parallel parsing: Evidence from reactivation in garden-path sentences&lt;/title&gt;&lt;url&gt;https://www.scopus.com/inward/record.uri?partnerID=HzOxMe3b&amp;amp;scp=0000823724&amp;amp;origin=inward&lt;/url&gt;&lt;volume&gt;22&lt;/volume&gt;&lt;publication_date&gt;99199303011200000000222000&lt;/publication_date&gt;&lt;uuid&gt;0BB4F3DA-9352-4E6C-95F4-C3E552729808&lt;/uuid&gt;&lt;type&gt;400&lt;/type&gt;&lt;number&gt;2&lt;/number&gt;&lt;doi&gt;10.1007/BF01067832&lt;/doi&gt;&lt;institution&gt;Salk Institute for Biological Studies, San Diego, United States&lt;/institution&gt;&lt;startpage&gt;239&lt;/startpage&gt;&lt;endpage&gt;250&lt;/endpage&gt;&lt;bundle&gt;&lt;publication&gt;&lt;title&gt;Journal of Psycholinguistic Research&lt;/title&gt;&lt;uuid&gt;6B827794-9F4B-4D38-ABFA-824FA4647E6B&lt;/uuid&gt;&lt;subtype&gt;-100&lt;/subtype&gt;&lt;type&gt;-100&lt;/type&gt;&lt;/publication&gt;&lt;/bundle&gt;&lt;authors&gt;&lt;author&gt;&lt;lastName&gt;Hickok&lt;/lastName&gt;&lt;firstName&gt;Gregory&lt;/firstName&gt;&lt;/author&gt;&lt;/authors&gt;&lt;/publication&gt;&lt;/publications&gt;&lt;cites&gt;&lt;/cites&gt;&lt;/citation&gt;</w:instrText>
      </w:r>
      <w:r w:rsidR="00A8144F">
        <w:rPr>
          <w:rFonts w:ascii="Times New Roman" w:hAnsi="Times New Roman" w:cs="Times New Roman"/>
          <w:color w:val="000000" w:themeColor="text1"/>
        </w:rPr>
        <w:fldChar w:fldCharType="separate"/>
      </w:r>
      <w:r w:rsidR="00A8144F">
        <w:rPr>
          <w:rFonts w:ascii="Times New Roman" w:hAnsi="Times New Roman" w:cs="Times New Roman"/>
        </w:rPr>
        <w:t>(Gibson, 1998; Hickok, 1993; Just &amp; Carpenter, 1992; MacDonald et al., 1994; McRae et al., 1998; Stevenson, 1998)</w:t>
      </w:r>
      <w:r w:rsidR="00A8144F">
        <w:rPr>
          <w:rFonts w:ascii="Times New Roman" w:hAnsi="Times New Roman" w:cs="Times New Roman"/>
          <w:color w:val="000000" w:themeColor="text1"/>
        </w:rPr>
        <w:fldChar w:fldCharType="end"/>
      </w:r>
      <w:r w:rsidR="00A8144F" w:rsidRPr="006354DC">
        <w:rPr>
          <w:rFonts w:ascii="Times New Roman" w:hAnsi="Times New Roman" w:cs="Times New Roman"/>
          <w:color w:val="000000" w:themeColor="text1"/>
        </w:rPr>
        <w:t xml:space="preserve">. </w:t>
      </w:r>
      <w:r w:rsidR="00A8144F">
        <w:rPr>
          <w:rFonts w:ascii="Times New Roman" w:hAnsi="Times New Roman" w:cs="Times New Roman"/>
          <w:color w:val="000000" w:themeColor="text1"/>
        </w:rPr>
        <w:t>If so, w</w:t>
      </w:r>
      <w:r w:rsidR="00A8144F" w:rsidRPr="006354DC">
        <w:rPr>
          <w:rFonts w:ascii="Times New Roman" w:hAnsi="Times New Roman" w:cs="Times New Roman"/>
          <w:color w:val="000000" w:themeColor="text1"/>
        </w:rPr>
        <w:t xml:space="preserve">hen this dis-preferred parse turns out to be the correct one, blind individuals </w:t>
      </w:r>
      <w:r w:rsidR="00A8144F">
        <w:rPr>
          <w:rFonts w:ascii="Times New Roman" w:hAnsi="Times New Roman" w:cs="Times New Roman"/>
          <w:color w:val="000000" w:themeColor="text1"/>
        </w:rPr>
        <w:t xml:space="preserve">would </w:t>
      </w:r>
      <w:r w:rsidR="00A8144F" w:rsidRPr="006354DC">
        <w:rPr>
          <w:rFonts w:ascii="Times New Roman" w:hAnsi="Times New Roman" w:cs="Times New Roman"/>
          <w:color w:val="000000" w:themeColor="text1"/>
        </w:rPr>
        <w:t xml:space="preserve">show a reduced performance cost. </w:t>
      </w:r>
      <w:r w:rsidR="00A8144F">
        <w:rPr>
          <w:rFonts w:ascii="Times New Roman" w:hAnsi="Times New Roman" w:cs="Times New Roman"/>
          <w:color w:val="000000" w:themeColor="text1"/>
        </w:rPr>
        <w:t>A</w:t>
      </w:r>
      <w:r w:rsidR="00A8144F" w:rsidRPr="00C1785B">
        <w:rPr>
          <w:rFonts w:ascii="Times New Roman" w:hAnsi="Times New Roman" w:cs="Times New Roman"/>
          <w:color w:val="000000" w:themeColor="text1"/>
        </w:rPr>
        <w:t xml:space="preserve">n alternative possibility, is that blindness improves executive function mechanisms that are involved in selection of the preferred sentence interpretation in the context of syntactic ambiguity </w:t>
      </w:r>
      <w:r w:rsidR="00A8144F">
        <w:rPr>
          <w:rFonts w:ascii="Times New Roman" w:hAnsi="Times New Roman" w:cs="Times New Roman"/>
        </w:rPr>
        <w:t>(January, Trueswell, &amp; Thompson-Schill, 2009; Novick et al., 2012; Novick, Trueswell, &amp; Thompson-Schill, 2005; 2010; Thompson-Schill, Bedny, &amp; Goldberg, 2005; Woodard, Pozzan, &amp; Trueswell, 2016)</w:t>
      </w:r>
      <w:r w:rsidR="00A8144F">
        <w:rPr>
          <w:rFonts w:ascii="Times New Roman" w:hAnsi="Times New Roman" w:cs="Times New Roman"/>
        </w:rPr>
        <w:fldChar w:fldCharType="begin"/>
      </w:r>
      <w:r w:rsidR="00A8144F">
        <w:rPr>
          <w:rFonts w:ascii="Times New Roman" w:hAnsi="Times New Roman" w:cs="Times New Roman"/>
        </w:rPr>
        <w:instrText xml:space="preserve"> ADDIN PAPERS2_CITATIONS &lt;citation&gt;&lt;priority&gt;38&lt;/priority&gt;&lt;uuid&gt;08D6867B-38DB-44F2-8B56-B7DDDC69B9DD&lt;/uuid&gt;&lt;publications&gt;&lt;publication&gt;&lt;subtype&gt;400&lt;/subtype&gt;&lt;publisher&gt;Springer-Verlag&lt;/publisher&gt;&lt;title&gt;Cognitive control and parsing: Reexamining the role of Broca’s area in sentence comprehension&lt;/title&gt;&lt;url&gt;http://www.springerlink.com/index/10.3758/CABN.5.3.263&lt;/url&gt;&lt;volume&gt;5&lt;/volume&gt;&lt;publication_date&gt;99200500001200000000200000&lt;/publication_date&gt;&lt;uuid&gt;95BE7F18-8544-4C24-802C-84D4F1FF32CB&lt;/uuid&gt;&lt;type&gt;400&lt;/type&gt;&lt;number&gt;3&lt;/number&gt;&lt;doi&gt;10.3758/CABN.5.3.263&lt;/doi&gt;&lt;startpage&gt;263&lt;/startpage&gt;&lt;endpage&gt;281&lt;/endpage&gt;&lt;bundle&gt;&lt;publication&gt;&lt;title&gt;Cognitive, affective &amp;amp; behavioral neuroscience&lt;/title&gt;&lt;uuid&gt;B134D947-4E63-416E-97DE-970F6811CF36&lt;/uuid&gt;&lt;subtype&gt;-100&lt;/subtype&gt;&lt;type&gt;-100&lt;/type&gt;&lt;/publication&gt;&lt;/bundle&gt;&lt;authors&gt;&lt;author&gt;&lt;lastName&gt;Novick&lt;/lastName&gt;&lt;firstName&gt;Jared&lt;/firstName&gt;&lt;middleNames&gt;M&lt;/middleNames&gt;&lt;/author&gt;&lt;author&gt;&lt;lastName&gt;Trueswell&lt;/lastName&gt;&lt;firstName&gt;John&lt;/firstName&gt;&lt;middleNames&gt;C&lt;/middleNames&gt;&lt;/author&gt;&lt;author&gt;&lt;lastName&gt;Thompson-Schill&lt;/lastName&gt;&lt;firstName&gt;Sharon&lt;/firstName&gt;&lt;middleNames&gt;L&lt;/middleNames&gt;&lt;/author&gt;&lt;/authors&gt;&lt;/publication&gt;&lt;publication&gt;&lt;subtype&gt;400&lt;/subtype&gt;&lt;title&gt;Clearing the garden-path: improving sentence processing through cognitive control training&lt;/title&gt;&lt;url&gt;http://www.tandfonline.com/doi/abs/10.1080/01690965.2012.758297&lt;/url&gt;&lt;volume&gt;29&lt;/volume&gt;&lt;publication_date&gt;99201211091200000000222000&lt;/publication_date&gt;&lt;uuid&gt;94F2CABF-8B63-4867-91EA-EA325096C3ED&lt;/uuid&gt;&lt;type&gt;400&lt;/type&gt;&lt;number&gt;2&lt;/number&gt;&lt;citekey&gt;Novick:2012dh&lt;/citekey&gt;&lt;doi&gt;10.1080/01690965.2012.758297&lt;/doi&gt;&lt;startpage&gt;186&lt;/startpage&gt;&lt;endpage&gt;217&lt;/endpage&gt;&lt;bundle&gt;&lt;publication&gt;&lt;title&gt;Language, Cognition and Neuroscience&lt;/title&gt;&lt;uuid&gt;B9C44979-8CF6-4A66-B232-AFDF652AE21E&lt;/uuid&gt;&lt;subtype&gt;-100&lt;/subtype&gt;&lt;type&gt;-100&lt;/type&gt;&lt;/publication&gt;&lt;/bundle&gt;&lt;authors&gt;&lt;author&gt;&lt;lastName&gt;Novick&lt;/lastName&gt;&lt;firstName&gt;Jared&lt;/firstName&gt;&lt;middleNames&gt;M&lt;/middleNames&gt;&lt;/author&gt;&lt;author&gt;&lt;lastName&gt;Hussey&lt;/lastName&gt;&lt;firstName&gt;Erika&lt;/firstName&gt;&lt;/author&gt;&lt;author&gt;&lt;lastName&gt;Teubner-Rhodes&lt;/lastName&gt;&lt;firstName&gt;Susan&lt;/firstName&gt;&lt;/author&gt;&lt;author&gt;&lt;lastName&gt;Harbison&lt;/lastName&gt;&lt;firstName&gt;J&lt;/firstName&gt;&lt;middleNames&gt;Isaiah&lt;/middleNames&gt;&lt;/author&gt;&lt;author&gt;&lt;lastName&gt;Bunting&lt;/lastName&gt;&lt;firstName&gt;Michael&lt;/firstName&gt;&lt;middleNames&gt;F&lt;/middleNames&gt;&lt;/author&gt;&lt;/authors&gt;&lt;/publication&gt;&lt;publication&gt;&lt;subtype&gt;400&lt;/subtype&gt;&lt;publisher&gt;Elsevier Inc.&lt;/publisher&gt;&lt;title&gt;Taking your own path: Individual differences in executive function and language processing skills in child learners&lt;/title&gt;&lt;url&gt;http://dx.doi.org/10.1016/j.jecp.2015.08.005&lt;/url&gt;&lt;volume&gt;141&lt;/volume&gt;&lt;publication_date&gt;99201601011200000000222000&lt;/publication_date&gt;&lt;uuid&gt;5E29EEC3-D66F-4D44-87D8-BDB93AC0FFA5&lt;/uuid&gt;&lt;type&gt;400&lt;/type&gt;&lt;number&gt;C&lt;/number&gt;&lt;doi&gt;10.1016/j.jecp.2015.08.005&lt;/doi&gt;&lt;startpage&gt;187&lt;/startpage&gt;&lt;endpage&gt;209&lt;/endpage&gt;&lt;bundle&gt;&lt;publication&gt;&lt;title&gt;Journal of experimental child psychology&lt;/title&gt;&lt;uuid&gt;8CD1A011-D228-4724-8735-B63CCEA4AF72&lt;/uuid&gt;&lt;subtype&gt;-100&lt;/subtype&gt;&lt;publisher&gt;Elsevier Inc.&lt;/publisher&gt;&lt;type&gt;-100&lt;/type&gt;&lt;/publication&gt;&lt;/bundle&gt;&lt;authors&gt;&lt;author&gt;&lt;lastName&gt;Woodard&lt;/lastName&gt;&lt;firstName&gt;Kristina&lt;/firstName&gt;&lt;/author&gt;&lt;author&gt;&lt;lastName&gt;Pozzan&lt;/lastName&gt;&lt;firstName&gt;Lucia&lt;/firstName&gt;&lt;/author&gt;&lt;author&gt;&lt;lastName&gt;Trueswell&lt;/lastName&gt;&lt;firstName&gt;John&lt;/firstName&gt;&lt;middleNames&gt;C&lt;/middleNames&gt;&lt;/author&gt;&lt;/authors&gt;&lt;/publication&gt;&lt;publication&gt;&lt;subtype&gt;400&lt;/subtype&gt;&lt;title&gt;Co-localization of stroop and syntactic ambiguity resolution in Broca's area: implications for the neural basis of sentence processing.&lt;/title&gt;&lt;url&gt;http://www.mitpressjournals.org/doi/10.1162/jocn.2008.21179&lt;/url&gt;&lt;volume&gt;21&lt;/volume&gt;&lt;publication_date&gt;99200912001200000000220000&lt;/publication_date&gt;&lt;uuid&gt;A7641F56-01FC-4D7A-B30E-ACCD7C3B8E42&lt;/uuid&gt;&lt;type&gt;400&lt;/type&gt;&lt;number&gt;12&lt;/number&gt;&lt;doi&gt;10.1162/jocn.2008.21179&lt;/doi&gt;&lt;institution&gt;University of Pennsylvania, USA. djanuary@sas.upenn.edu&lt;/institution&gt;&lt;startpage&gt;2434&lt;/startpage&gt;&lt;endpage&gt;2444&lt;/endpage&gt;&lt;bundle&gt;&lt;publication&gt;&lt;title&gt;Cognitive Neuroscience, Journal of&lt;/title&gt;&lt;uuid&gt;BF7577E4-5FE7-4758-B972-F907CABBF4E6&lt;/uuid&gt;&lt;subtype&gt;-100&lt;/subtype&gt;&lt;publisher&gt;MIT Press&lt;/publisher&gt;&lt;type&gt;-100&lt;/type&gt;&lt;/publication&gt;&lt;/bundle&gt;&lt;authors&gt;&lt;author&gt;&lt;lastName&gt;January&lt;/lastName&gt;&lt;firstName&gt;David&lt;/firstName&gt;&lt;/author&gt;&lt;author&gt;&lt;lastName&gt;Trueswell&lt;/lastName&gt;&lt;firstName&gt;John&lt;/firstName&gt;&lt;middleNames&gt;C&lt;/middleNames&gt;&lt;/author&gt;&lt;author&gt;&lt;lastName&gt;Thompson-Schill&lt;/lastName&gt;&lt;firstName&gt;Sharon&lt;/firstName&gt;&lt;middleNames&gt;L&lt;/middleNames&gt;&lt;/author&gt;&lt;/authors&gt;&lt;/publication&gt;&lt;publication&gt;&lt;subtype&gt;400&lt;/subtype&gt;&lt;title&gt;Broca’s Area and Language Processing: Evidence for the Cognitive Control Connection&lt;/title&gt;&lt;url&gt;http://doi.wiley.com/10.1111/j.1749-818X.2010.00244.x&lt;/url&gt;&lt;volume&gt;4&lt;/volume&gt;&lt;publication_date&gt;99201010041200000000222000&lt;/publication_date&gt;&lt;uuid&gt;8E5C2B0C-ABE3-4683-9B95-02FB96267602&lt;/uuid&gt;&lt;type&gt;400&lt;/type&gt;&lt;number&gt;10&lt;/number&gt;&lt;subtitle&gt;Broca’s Area and Language Processing&lt;/subtitle&gt;&lt;doi&gt;10.1111/j.1749-818X.2010.00244.x&lt;/doi&gt;&lt;startpage&gt;906&lt;/startpage&gt;&lt;endpage&gt;924&lt;/endpage&gt;&lt;bundle&gt;&lt;publication&gt;&lt;title&gt;Language and Linguistics Compass&lt;/title&gt;&lt;uuid&gt;EB872FB1-3433-499D-BB60-D9B4020C6F8C&lt;/uuid&gt;&lt;subtype&gt;-100&lt;/subtype&gt;&lt;type&gt;-100&lt;/type&gt;&lt;/publication&gt;&lt;/bundle&gt;&lt;authors&gt;&lt;author&gt;&lt;lastName&gt;Novick&lt;/lastName&gt;&lt;firstName&gt;Jared&lt;/firstName&gt;&lt;middleNames&gt;M&lt;/middleNames&gt;&lt;/author&gt;&lt;author&gt;&lt;lastName&gt;Trueswell&lt;/lastName&gt;&lt;firstName&gt;John&lt;/firstName&gt;&lt;middleNames&gt;C&lt;/middleNames&gt;&lt;/author&gt;&lt;author&gt;&lt;lastName&gt;Thompson-Schill&lt;/lastName&gt;&lt;firstName&gt;Sharon&lt;/firstName&gt;&lt;middleNames&gt;L&lt;/middleNames&gt;&lt;/author&gt;&lt;/authors&gt;&lt;/publication&gt;&lt;publication&gt;&lt;subtype&gt;400&lt;/subtype&gt;&lt;title&gt;The frontal lobes and the regulation of mental activity&lt;/title&gt;&lt;url&gt;http://linkinghub.elsevier.com/retrieve/pii/S0959438805000383&lt;/url&gt;&lt;volume&gt;15&lt;/volume&gt;&lt;publication_date&gt;99200504001200000000220000&lt;/publication_date&gt;&lt;uuid&gt;5243702D-8C26-4575-B840-2573B09C472B&lt;/uuid&gt;&lt;type&gt;400&lt;/type&gt;&lt;number&gt;2&lt;/number&gt;&lt;doi&gt;10.1016/j.conb.2005.03.006&lt;/doi&gt;&lt;startpage&gt;219&lt;/startpage&gt;&lt;endpage&gt;224&lt;/endpage&gt;&lt;bundle&gt;&lt;publication&gt;&lt;title&gt;Current opinion in neurobiology&lt;/title&gt;&lt;uuid&gt;561E7B0F-08D0-4166-8AF5-9D9600847AD2&lt;/uuid&gt;&lt;subtype&gt;-100&lt;/subtype&gt;&lt;publisher&gt;Elsevier Ltd&lt;/publisher&gt;&lt;type&gt;-100&lt;/type&gt;&lt;/publication&gt;&lt;/bundle&gt;&lt;authors&gt;&lt;author&gt;&lt;lastName&gt;Thompson-Schill&lt;/lastName&gt;&lt;firstName&gt;Sharon&lt;/firstName&gt;&lt;middleNames&gt;L&lt;/middleNames&gt;&lt;/author&gt;&lt;author&gt;&lt;lastName&gt;Bedny&lt;/lastName&gt;&lt;firstName&gt;Marina&lt;/firstName&gt;&lt;/author&gt;&lt;author&gt;&lt;lastName&gt;Goldberg&lt;/lastName&gt;&lt;firstName&gt;Robert&lt;/firstName&gt;&lt;middleNames&gt;F&lt;/middleNames&gt;&lt;/author&gt;&lt;/authors&gt;&lt;/publication&gt;&lt;/publications&gt;&lt;cites&gt;&lt;/cites&gt;&lt;/citation&gt;</w:instrText>
      </w:r>
      <w:r w:rsidR="00A8144F">
        <w:rPr>
          <w:rFonts w:ascii="Times New Roman" w:hAnsi="Times New Roman" w:cs="Times New Roman"/>
        </w:rPr>
        <w:fldChar w:fldCharType="end"/>
      </w:r>
      <w:r w:rsidR="00A8144F">
        <w:rPr>
          <w:rFonts w:ascii="Times New Roman" w:hAnsi="Times New Roman" w:cs="Times New Roman"/>
          <w:color w:val="000000" w:themeColor="text1"/>
        </w:rPr>
        <w:t xml:space="preserve">. </w:t>
      </w:r>
      <w:r w:rsidR="00EA200B">
        <w:rPr>
          <w:rFonts w:ascii="Times New Roman" w:hAnsi="Times New Roman" w:cs="Times New Roman"/>
          <w:color w:val="000000" w:themeColor="text1"/>
        </w:rPr>
        <w:t xml:space="preserve">Finally, it may be that some of the observed </w:t>
      </w:r>
      <w:r w:rsidR="002A3A72">
        <w:rPr>
          <w:rFonts w:ascii="Times New Roman" w:hAnsi="Times New Roman" w:cs="Times New Roman"/>
          <w:color w:val="000000" w:themeColor="text1"/>
        </w:rPr>
        <w:t xml:space="preserve">benefits are related to blind people’s </w:t>
      </w:r>
      <w:r w:rsidR="002C0327">
        <w:rPr>
          <w:rFonts w:ascii="Times New Roman" w:hAnsi="Times New Roman" w:cs="Times New Roman"/>
          <w:color w:val="000000" w:themeColor="text1"/>
        </w:rPr>
        <w:t xml:space="preserve">enhanced </w:t>
      </w:r>
      <w:r w:rsidR="002A3A72">
        <w:rPr>
          <w:rFonts w:ascii="Times New Roman" w:hAnsi="Times New Roman" w:cs="Times New Roman"/>
          <w:color w:val="000000" w:themeColor="text1"/>
        </w:rPr>
        <w:t xml:space="preserve">ability to </w:t>
      </w:r>
      <w:r w:rsidR="0042100F">
        <w:rPr>
          <w:rFonts w:ascii="Times New Roman" w:hAnsi="Times New Roman" w:cs="Times New Roman"/>
          <w:color w:val="000000" w:themeColor="text1"/>
        </w:rPr>
        <w:t>use subtle prosodic cues</w:t>
      </w:r>
      <w:r w:rsidR="00E62332">
        <w:rPr>
          <w:rFonts w:ascii="Times New Roman" w:hAnsi="Times New Roman" w:cs="Times New Roman"/>
          <w:color w:val="000000" w:themeColor="text1"/>
        </w:rPr>
        <w:t xml:space="preserve"> </w:t>
      </w:r>
      <w:r w:rsidR="003A24A8">
        <w:rPr>
          <w:rFonts w:ascii="Times New Roman" w:hAnsi="Times New Roman" w:cs="Times New Roman"/>
          <w:color w:val="000000" w:themeColor="text1"/>
        </w:rPr>
        <w:t xml:space="preserve">to </w:t>
      </w:r>
      <w:r w:rsidR="001A1B56">
        <w:rPr>
          <w:rFonts w:ascii="Times New Roman" w:hAnsi="Times New Roman" w:cs="Times New Roman"/>
          <w:color w:val="000000" w:themeColor="text1"/>
        </w:rPr>
        <w:t>arrive at the correct parse</w:t>
      </w:r>
      <w:r w:rsidR="00F95AAC">
        <w:rPr>
          <w:rFonts w:ascii="Times New Roman" w:hAnsi="Times New Roman" w:cs="Times New Roman"/>
          <w:color w:val="000000" w:themeColor="text1"/>
        </w:rPr>
        <w:t xml:space="preserve">. </w:t>
      </w:r>
      <w:r w:rsidR="00962B77">
        <w:rPr>
          <w:rFonts w:ascii="Times New Roman" w:hAnsi="Times New Roman" w:cs="Times New Roman"/>
          <w:color w:val="000000" w:themeColor="text1"/>
        </w:rPr>
        <w:t xml:space="preserve">The stimuli used in the current study were intentionally recorded </w:t>
      </w:r>
      <w:r w:rsidR="00DB4DE5">
        <w:rPr>
          <w:rFonts w:ascii="Times New Roman" w:hAnsi="Times New Roman" w:cs="Times New Roman"/>
          <w:color w:val="000000" w:themeColor="text1"/>
        </w:rPr>
        <w:t xml:space="preserve">to </w:t>
      </w:r>
      <w:r w:rsidR="009E644D">
        <w:rPr>
          <w:rFonts w:ascii="Times New Roman" w:hAnsi="Times New Roman" w:cs="Times New Roman"/>
          <w:color w:val="000000" w:themeColor="text1"/>
        </w:rPr>
        <w:t>lack</w:t>
      </w:r>
      <w:r w:rsidR="00A017B1">
        <w:rPr>
          <w:rFonts w:ascii="Times New Roman" w:hAnsi="Times New Roman" w:cs="Times New Roman"/>
          <w:color w:val="000000" w:themeColor="text1"/>
        </w:rPr>
        <w:t xml:space="preserve"> such cues</w:t>
      </w:r>
      <w:r w:rsidR="00711E9A">
        <w:rPr>
          <w:rFonts w:ascii="Times New Roman" w:hAnsi="Times New Roman" w:cs="Times New Roman"/>
          <w:color w:val="000000" w:themeColor="text1"/>
        </w:rPr>
        <w:t xml:space="preserve"> </w:t>
      </w:r>
      <w:r w:rsidR="00844AB3">
        <w:rPr>
          <w:rFonts w:ascii="Times New Roman" w:hAnsi="Times New Roman" w:cs="Times New Roman"/>
          <w:color w:val="000000" w:themeColor="text1"/>
        </w:rPr>
        <w:t>but may not fully avoided them</w:t>
      </w:r>
      <w:r w:rsidR="00711E9A">
        <w:rPr>
          <w:rFonts w:ascii="Times New Roman" w:hAnsi="Times New Roman" w:cs="Times New Roman"/>
          <w:color w:val="000000" w:themeColor="text1"/>
        </w:rPr>
        <w:t>.</w:t>
      </w:r>
      <w:r w:rsidR="00DA2408">
        <w:rPr>
          <w:rFonts w:ascii="Times New Roman" w:hAnsi="Times New Roman" w:cs="Times New Roman"/>
          <w:color w:val="000000" w:themeColor="text1"/>
        </w:rPr>
        <w:t xml:space="preserve"> </w:t>
      </w:r>
      <w:r w:rsidR="00A8144F">
        <w:rPr>
          <w:rFonts w:ascii="Times New Roman" w:hAnsi="Times New Roman" w:cs="Times New Roman"/>
          <w:color w:val="000000" w:themeColor="text1"/>
        </w:rPr>
        <w:t xml:space="preserve">In sum, blindness </w:t>
      </w:r>
      <w:r w:rsidR="0021391E">
        <w:rPr>
          <w:rFonts w:ascii="Times New Roman" w:hAnsi="Times New Roman" w:cs="Times New Roman"/>
          <w:color w:val="000000" w:themeColor="text1"/>
        </w:rPr>
        <w:t xml:space="preserve">seems to improve the ability to use language-internal information to </w:t>
      </w:r>
      <w:r w:rsidR="0021391E">
        <w:rPr>
          <w:rFonts w:ascii="Times New Roman" w:hAnsi="Times New Roman" w:cs="Times New Roman"/>
          <w:color w:val="000000" w:themeColor="text1"/>
        </w:rPr>
        <w:lastRenderedPageBreak/>
        <w:t>arrive at the correct sentence interpretation</w:t>
      </w:r>
      <w:r w:rsidR="00A8144F">
        <w:rPr>
          <w:rFonts w:ascii="Times New Roman" w:hAnsi="Times New Roman" w:cs="Times New Roman"/>
          <w:color w:val="000000" w:themeColor="text1"/>
        </w:rPr>
        <w:t xml:space="preserve">. </w:t>
      </w:r>
      <w:r w:rsidR="00DA2408">
        <w:rPr>
          <w:rFonts w:ascii="Times New Roman" w:hAnsi="Times New Roman" w:cs="Times New Roman"/>
          <w:color w:val="000000" w:themeColor="text1"/>
        </w:rPr>
        <w:t xml:space="preserve">Future work should tease </w:t>
      </w:r>
      <w:r w:rsidR="00AF0FF8">
        <w:rPr>
          <w:rFonts w:ascii="Times New Roman" w:hAnsi="Times New Roman" w:cs="Times New Roman"/>
          <w:color w:val="000000" w:themeColor="text1"/>
        </w:rPr>
        <w:t>apart</w:t>
      </w:r>
      <w:r w:rsidR="00DA2408">
        <w:rPr>
          <w:rFonts w:ascii="Times New Roman" w:hAnsi="Times New Roman" w:cs="Times New Roman"/>
          <w:color w:val="000000" w:themeColor="text1"/>
        </w:rPr>
        <w:t xml:space="preserve"> the precise </w:t>
      </w:r>
      <w:r w:rsidR="00AF0FF8">
        <w:rPr>
          <w:rFonts w:ascii="Times New Roman" w:hAnsi="Times New Roman" w:cs="Times New Roman"/>
          <w:color w:val="000000" w:themeColor="text1"/>
        </w:rPr>
        <w:t xml:space="preserve">cognitive mechanism that supports this improvement. </w:t>
      </w:r>
    </w:p>
    <w:p w14:paraId="620D8E8E" w14:textId="1C5FACB6" w:rsidR="00A8144F" w:rsidRPr="00C1785B" w:rsidRDefault="00A8144F" w:rsidP="00DA2408">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T</w:t>
      </w:r>
      <w:r w:rsidRPr="00C1785B">
        <w:rPr>
          <w:rFonts w:ascii="Times New Roman" w:hAnsi="Times New Roman" w:cs="Times New Roman"/>
          <w:color w:val="000000" w:themeColor="text1"/>
        </w:rPr>
        <w:t>est</w:t>
      </w:r>
      <w:r>
        <w:rPr>
          <w:rFonts w:ascii="Times New Roman" w:hAnsi="Times New Roman" w:cs="Times New Roman"/>
          <w:color w:val="000000" w:themeColor="text1"/>
        </w:rPr>
        <w:t xml:space="preserve">ing </w:t>
      </w:r>
      <w:r w:rsidRPr="00C1785B">
        <w:rPr>
          <w:rFonts w:ascii="Times New Roman" w:hAnsi="Times New Roman" w:cs="Times New Roman"/>
          <w:color w:val="000000" w:themeColor="text1"/>
        </w:rPr>
        <w:t xml:space="preserve">blind participants on a larger battery of linguistic and higher-cognitive tasks </w:t>
      </w:r>
      <w:r>
        <w:rPr>
          <w:rFonts w:ascii="Times New Roman" w:hAnsi="Times New Roman" w:cs="Times New Roman"/>
          <w:color w:val="000000" w:themeColor="text1"/>
        </w:rPr>
        <w:t>could provide insight into</w:t>
      </w:r>
      <w:r w:rsidRPr="00C1785B">
        <w:rPr>
          <w:rFonts w:ascii="Times New Roman" w:hAnsi="Times New Roman" w:cs="Times New Roman"/>
          <w:color w:val="000000" w:themeColor="text1"/>
        </w:rPr>
        <w:t xml:space="preserve"> the precise mechanism of blindness-mediated impr</w:t>
      </w:r>
      <w:r>
        <w:rPr>
          <w:rFonts w:ascii="Times New Roman" w:hAnsi="Times New Roman" w:cs="Times New Roman"/>
          <w:color w:val="000000" w:themeColor="text1"/>
        </w:rPr>
        <w:t>ovements in language processing.</w:t>
      </w:r>
      <w:r w:rsidRPr="00C1785B">
        <w:rPr>
          <w:rFonts w:ascii="Times New Roman" w:hAnsi="Times New Roman" w:cs="Times New Roman"/>
          <w:color w:val="000000" w:themeColor="text1"/>
        </w:rPr>
        <w:t xml:space="preserve"> For example, if blindness enhances selection mechanisms that are involved in sentence comprehension, we would predict that blind individuals would show superior performance at other tasks involving ambiguity </w:t>
      </w:r>
      <w:r>
        <w:rPr>
          <w:rFonts w:ascii="Times New Roman" w:hAnsi="Times New Roman" w:cs="Times New Roman"/>
          <w:color w:val="000000" w:themeColor="text1"/>
        </w:rPr>
        <w:t xml:space="preserve">resolution </w:t>
      </w:r>
      <w:r w:rsidRPr="00C1785B">
        <w:rPr>
          <w:rFonts w:ascii="Times New Roman" w:hAnsi="Times New Roman" w:cs="Times New Roman"/>
          <w:color w:val="000000" w:themeColor="text1"/>
        </w:rPr>
        <w:t xml:space="preserve">(e.g. </w:t>
      </w:r>
      <w:r>
        <w:rPr>
          <w:rFonts w:ascii="Times New Roman" w:hAnsi="Times New Roman" w:cs="Times New Roman"/>
          <w:color w:val="000000" w:themeColor="text1"/>
        </w:rPr>
        <w:t>interpreting</w:t>
      </w:r>
      <w:r w:rsidRPr="00C1785B">
        <w:rPr>
          <w:rFonts w:ascii="Times New Roman" w:hAnsi="Times New Roman" w:cs="Times New Roman"/>
          <w:color w:val="000000" w:themeColor="text1"/>
        </w:rPr>
        <w:t xml:space="preserve"> homonymous words)</w:t>
      </w:r>
      <w:r>
        <w:rPr>
          <w:rFonts w:ascii="Times New Roman" w:hAnsi="Times New Roman" w:cs="Times New Roman"/>
          <w:color w:val="000000" w:themeColor="text1"/>
        </w:rPr>
        <w:t xml:space="preserve"> and perhaps even some non-verbal inhibitory tasks i.e. auditory STROOP</w:t>
      </w:r>
      <w:r w:rsidRPr="00C1785B">
        <w:rPr>
          <w:rFonts w:ascii="Times New Roman" w:hAnsi="Times New Roman" w:cs="Times New Roman"/>
          <w:color w:val="000000" w:themeColor="text1"/>
        </w:rPr>
        <w:t xml:space="preserve">. In contrast, if the enhancements are mediated by sentence-specific </w:t>
      </w:r>
      <w:r>
        <w:rPr>
          <w:rFonts w:ascii="Times New Roman" w:hAnsi="Times New Roman" w:cs="Times New Roman"/>
          <w:color w:val="000000" w:themeColor="text1"/>
        </w:rPr>
        <w:t>maintenance</w:t>
      </w:r>
      <w:r w:rsidRPr="00C1785B">
        <w:rPr>
          <w:rFonts w:ascii="Times New Roman" w:hAnsi="Times New Roman" w:cs="Times New Roman"/>
          <w:color w:val="000000" w:themeColor="text1"/>
        </w:rPr>
        <w:t xml:space="preserve"> mechanisms we would not expect advantages in lexical tasks, whether they involve ambiguity or not.</w:t>
      </w:r>
      <w:r>
        <w:rPr>
          <w:rFonts w:ascii="Times New Roman" w:hAnsi="Times New Roman" w:cs="Times New Roman"/>
          <w:color w:val="000000" w:themeColor="text1"/>
        </w:rPr>
        <w:t xml:space="preserve"> It </w:t>
      </w:r>
      <w:r w:rsidR="00F91334">
        <w:rPr>
          <w:rFonts w:ascii="Times New Roman" w:hAnsi="Times New Roman" w:cs="Times New Roman"/>
          <w:color w:val="000000" w:themeColor="text1"/>
        </w:rPr>
        <w:t>further</w:t>
      </w:r>
      <w:r>
        <w:rPr>
          <w:rFonts w:ascii="Times New Roman" w:hAnsi="Times New Roman" w:cs="Times New Roman"/>
          <w:color w:val="000000" w:themeColor="text1"/>
        </w:rPr>
        <w:t xml:space="preserve"> remains possible that blindness independently </w:t>
      </w:r>
      <w:r w:rsidRPr="00C1785B">
        <w:rPr>
          <w:rFonts w:ascii="Times New Roman" w:hAnsi="Times New Roman" w:cs="Times New Roman"/>
          <w:color w:val="000000" w:themeColor="text1"/>
        </w:rPr>
        <w:t xml:space="preserve">enhances </w:t>
      </w:r>
      <w:r>
        <w:rPr>
          <w:rFonts w:ascii="Times New Roman" w:hAnsi="Times New Roman" w:cs="Times New Roman"/>
          <w:color w:val="000000" w:themeColor="text1"/>
        </w:rPr>
        <w:t>multiple different</w:t>
      </w:r>
      <w:r w:rsidRPr="00C1785B">
        <w:rPr>
          <w:rFonts w:ascii="Times New Roman" w:hAnsi="Times New Roman" w:cs="Times New Roman"/>
          <w:color w:val="000000" w:themeColor="text1"/>
        </w:rPr>
        <w:t xml:space="preserve"> aspects of linguistic processing (e.g. </w:t>
      </w:r>
      <w:r>
        <w:rPr>
          <w:rFonts w:ascii="Times New Roman" w:hAnsi="Times New Roman" w:cs="Times New Roman"/>
          <w:color w:val="000000" w:themeColor="text1"/>
        </w:rPr>
        <w:t xml:space="preserve">sentence processing, </w:t>
      </w:r>
      <w:r w:rsidRPr="00C1785B">
        <w:rPr>
          <w:rFonts w:ascii="Times New Roman" w:hAnsi="Times New Roman" w:cs="Times New Roman"/>
          <w:color w:val="000000" w:themeColor="text1"/>
        </w:rPr>
        <w:t>morphological processes</w:t>
      </w:r>
      <w:r>
        <w:rPr>
          <w:rFonts w:ascii="Times New Roman" w:hAnsi="Times New Roman" w:cs="Times New Roman"/>
          <w:color w:val="000000" w:themeColor="text1"/>
        </w:rPr>
        <w:t>, lexical retrieval</w:t>
      </w:r>
      <w:r w:rsidRPr="00C1785B">
        <w:rPr>
          <w:rFonts w:ascii="Times New Roman" w:hAnsi="Times New Roman" w:cs="Times New Roman"/>
          <w:color w:val="000000" w:themeColor="text1"/>
        </w:rPr>
        <w:t xml:space="preserve">). </w:t>
      </w:r>
    </w:p>
    <w:p w14:paraId="0B27A28B" w14:textId="06277768" w:rsidR="00D513C1" w:rsidRDefault="000F309D" w:rsidP="006B5C80">
      <w:pPr>
        <w:spacing w:line="480" w:lineRule="auto"/>
        <w:ind w:firstLine="720"/>
        <w:rPr>
          <w:rFonts w:ascii="Times New Roman" w:hAnsi="Times New Roman" w:cs="Times New Roman"/>
          <w:color w:val="000000" w:themeColor="text1"/>
        </w:rPr>
      </w:pPr>
      <w:r w:rsidRPr="00C1785B">
        <w:rPr>
          <w:rFonts w:ascii="Times New Roman" w:hAnsi="Times New Roman" w:cs="Times New Roman"/>
          <w:color w:val="000000" w:themeColor="text1"/>
        </w:rPr>
        <w:t xml:space="preserve">An </w:t>
      </w:r>
      <w:r w:rsidR="00DA60EC">
        <w:rPr>
          <w:rFonts w:ascii="Times New Roman" w:hAnsi="Times New Roman" w:cs="Times New Roman"/>
          <w:color w:val="000000" w:themeColor="text1"/>
        </w:rPr>
        <w:t>open</w:t>
      </w:r>
      <w:r w:rsidRPr="00C1785B">
        <w:rPr>
          <w:rFonts w:ascii="Times New Roman" w:hAnsi="Times New Roman" w:cs="Times New Roman"/>
          <w:color w:val="000000" w:themeColor="text1"/>
        </w:rPr>
        <w:t xml:space="preserve"> question is whether other types of </w:t>
      </w:r>
      <w:r w:rsidR="00DA60EC">
        <w:rPr>
          <w:rFonts w:ascii="Times New Roman" w:hAnsi="Times New Roman" w:cs="Times New Roman"/>
          <w:color w:val="000000" w:themeColor="text1"/>
        </w:rPr>
        <w:t xml:space="preserve">variation in </w:t>
      </w:r>
      <w:r w:rsidR="00ED2F42">
        <w:rPr>
          <w:rFonts w:ascii="Times New Roman" w:hAnsi="Times New Roman" w:cs="Times New Roman"/>
          <w:color w:val="000000" w:themeColor="text1"/>
        </w:rPr>
        <w:t>experience</w:t>
      </w:r>
      <w:r w:rsidRPr="00C1785B">
        <w:rPr>
          <w:rFonts w:ascii="Times New Roman" w:hAnsi="Times New Roman" w:cs="Times New Roman"/>
          <w:color w:val="000000" w:themeColor="text1"/>
        </w:rPr>
        <w:t>, apart from</w:t>
      </w:r>
      <w:r w:rsidR="008A2DD6" w:rsidRPr="00C1785B">
        <w:rPr>
          <w:rFonts w:ascii="Times New Roman" w:hAnsi="Times New Roman" w:cs="Times New Roman"/>
          <w:color w:val="000000" w:themeColor="text1"/>
        </w:rPr>
        <w:t xml:space="preserve"> blindness</w:t>
      </w:r>
      <w:r w:rsidRPr="00C1785B">
        <w:rPr>
          <w:rFonts w:ascii="Times New Roman" w:hAnsi="Times New Roman" w:cs="Times New Roman"/>
          <w:color w:val="000000" w:themeColor="text1"/>
        </w:rPr>
        <w:t xml:space="preserve">, could </w:t>
      </w:r>
      <w:r w:rsidR="00492E0B">
        <w:rPr>
          <w:rFonts w:ascii="Times New Roman" w:hAnsi="Times New Roman" w:cs="Times New Roman"/>
          <w:color w:val="000000" w:themeColor="text1"/>
        </w:rPr>
        <w:t xml:space="preserve">improve </w:t>
      </w:r>
      <w:r w:rsidR="00EE5F1C">
        <w:rPr>
          <w:rFonts w:ascii="Times New Roman" w:hAnsi="Times New Roman" w:cs="Times New Roman"/>
          <w:color w:val="000000" w:themeColor="text1"/>
        </w:rPr>
        <w:t>human</w:t>
      </w:r>
      <w:r w:rsidR="00492E0B">
        <w:rPr>
          <w:rFonts w:ascii="Times New Roman" w:hAnsi="Times New Roman" w:cs="Times New Roman"/>
          <w:color w:val="000000" w:themeColor="text1"/>
        </w:rPr>
        <w:t xml:space="preserve"> capacity</w:t>
      </w:r>
      <w:r w:rsidR="00BC16BD" w:rsidRPr="00C1785B">
        <w:rPr>
          <w:rFonts w:ascii="Times New Roman" w:hAnsi="Times New Roman" w:cs="Times New Roman"/>
          <w:color w:val="000000" w:themeColor="text1"/>
        </w:rPr>
        <w:t xml:space="preserve"> </w:t>
      </w:r>
      <w:r w:rsidR="001B79D4">
        <w:rPr>
          <w:rFonts w:ascii="Times New Roman" w:hAnsi="Times New Roman" w:cs="Times New Roman"/>
          <w:color w:val="000000" w:themeColor="text1"/>
        </w:rPr>
        <w:t xml:space="preserve">to </w:t>
      </w:r>
      <w:r w:rsidR="00676732">
        <w:rPr>
          <w:rFonts w:ascii="Times New Roman" w:hAnsi="Times New Roman" w:cs="Times New Roman"/>
          <w:color w:val="000000" w:themeColor="text1"/>
        </w:rPr>
        <w:t>make better use of language internal information</w:t>
      </w:r>
      <w:r w:rsidR="0030283B">
        <w:rPr>
          <w:rFonts w:ascii="Times New Roman" w:hAnsi="Times New Roman" w:cs="Times New Roman"/>
          <w:color w:val="000000" w:themeColor="text1"/>
        </w:rPr>
        <w:t xml:space="preserve"> and if </w:t>
      </w:r>
      <w:r w:rsidR="004A6CD4">
        <w:rPr>
          <w:rFonts w:ascii="Times New Roman" w:hAnsi="Times New Roman" w:cs="Times New Roman"/>
          <w:color w:val="000000" w:themeColor="text1"/>
        </w:rPr>
        <w:t xml:space="preserve">so whether behavioral improvements would </w:t>
      </w:r>
      <w:r w:rsidR="00076664">
        <w:rPr>
          <w:rFonts w:ascii="Times New Roman" w:hAnsi="Times New Roman" w:cs="Times New Roman"/>
          <w:color w:val="000000" w:themeColor="text1"/>
        </w:rPr>
        <w:t xml:space="preserve">occur </w:t>
      </w:r>
      <w:r w:rsidR="004A6CD4">
        <w:rPr>
          <w:rFonts w:ascii="Times New Roman" w:hAnsi="Times New Roman" w:cs="Times New Roman"/>
          <w:color w:val="000000" w:themeColor="text1"/>
        </w:rPr>
        <w:t xml:space="preserve">even in the absence of extra available </w:t>
      </w:r>
      <w:r w:rsidR="00EB6870">
        <w:rPr>
          <w:rFonts w:ascii="Times New Roman" w:hAnsi="Times New Roman" w:cs="Times New Roman"/>
          <w:color w:val="000000" w:themeColor="text1"/>
        </w:rPr>
        <w:t xml:space="preserve">visual cortex </w:t>
      </w:r>
      <w:r w:rsidR="004A6CD4">
        <w:rPr>
          <w:rFonts w:ascii="Times New Roman" w:hAnsi="Times New Roman" w:cs="Times New Roman"/>
          <w:color w:val="000000" w:themeColor="text1"/>
        </w:rPr>
        <w:t>“wetware”</w:t>
      </w:r>
      <w:r w:rsidR="00D82D90">
        <w:rPr>
          <w:rFonts w:ascii="Times New Roman" w:hAnsi="Times New Roman" w:cs="Times New Roman"/>
          <w:color w:val="000000" w:themeColor="text1"/>
        </w:rPr>
        <w:t xml:space="preserve"> </w:t>
      </w:r>
      <w:r w:rsidR="00CA13BC">
        <w:rPr>
          <w:rFonts w:ascii="Times New Roman" w:hAnsi="Times New Roman" w:cs="Times New Roman"/>
          <w:color w:val="000000" w:themeColor="text1"/>
        </w:rPr>
        <w:t>i.e.</w:t>
      </w:r>
      <w:r w:rsidR="00D82D90">
        <w:rPr>
          <w:rFonts w:ascii="Times New Roman" w:hAnsi="Times New Roman" w:cs="Times New Roman"/>
          <w:color w:val="000000" w:themeColor="text1"/>
        </w:rPr>
        <w:t xml:space="preserve"> in the sighted.</w:t>
      </w:r>
      <w:r w:rsidR="00B521DA" w:rsidRPr="00C1785B">
        <w:rPr>
          <w:rFonts w:ascii="Times New Roman" w:hAnsi="Times New Roman" w:cs="Times New Roman"/>
          <w:color w:val="000000" w:themeColor="text1"/>
        </w:rPr>
        <w:t xml:space="preserve"> </w:t>
      </w:r>
      <w:r w:rsidR="0099475B">
        <w:rPr>
          <w:rFonts w:ascii="Times New Roman" w:hAnsi="Times New Roman" w:cs="Times New Roman"/>
          <w:color w:val="000000" w:themeColor="text1"/>
        </w:rPr>
        <w:t>E</w:t>
      </w:r>
      <w:r w:rsidR="00E20833" w:rsidRPr="00C1785B">
        <w:rPr>
          <w:rFonts w:ascii="Times New Roman" w:hAnsi="Times New Roman" w:cs="Times New Roman"/>
          <w:color w:val="000000" w:themeColor="text1"/>
        </w:rPr>
        <w:t>fforts to train sighted speaker</w:t>
      </w:r>
      <w:r w:rsidR="00CC51E5" w:rsidRPr="00C1785B">
        <w:rPr>
          <w:rFonts w:ascii="Times New Roman" w:hAnsi="Times New Roman" w:cs="Times New Roman"/>
          <w:color w:val="000000" w:themeColor="text1"/>
        </w:rPr>
        <w:t xml:space="preserve"> </w:t>
      </w:r>
      <w:r w:rsidR="00E20833" w:rsidRPr="00C1785B">
        <w:rPr>
          <w:rFonts w:ascii="Times New Roman" w:hAnsi="Times New Roman" w:cs="Times New Roman"/>
          <w:color w:val="000000" w:themeColor="text1"/>
        </w:rPr>
        <w:t xml:space="preserve">to become better at parsing complex sentences </w:t>
      </w:r>
      <w:r w:rsidR="00034C13" w:rsidRPr="00C1785B">
        <w:rPr>
          <w:rFonts w:ascii="Times New Roman" w:hAnsi="Times New Roman" w:cs="Times New Roman"/>
          <w:color w:val="000000" w:themeColor="text1"/>
        </w:rPr>
        <w:t xml:space="preserve">in the laboratory </w:t>
      </w:r>
      <w:r w:rsidR="00E20833" w:rsidRPr="00C1785B">
        <w:rPr>
          <w:rFonts w:ascii="Times New Roman" w:hAnsi="Times New Roman" w:cs="Times New Roman"/>
          <w:color w:val="000000" w:themeColor="text1"/>
        </w:rPr>
        <w:t xml:space="preserve">have met with mixed success. </w:t>
      </w:r>
      <w:r w:rsidR="00980E38" w:rsidRPr="00C1785B">
        <w:rPr>
          <w:rFonts w:ascii="Times New Roman" w:hAnsi="Times New Roman" w:cs="Times New Roman"/>
          <w:color w:val="000000" w:themeColor="text1"/>
        </w:rPr>
        <w:t>One study reporte</w:t>
      </w:r>
      <w:r w:rsidR="001A2893" w:rsidRPr="00C1785B">
        <w:rPr>
          <w:rFonts w:ascii="Times New Roman" w:hAnsi="Times New Roman" w:cs="Times New Roman"/>
          <w:color w:val="000000" w:themeColor="text1"/>
        </w:rPr>
        <w:t xml:space="preserve">d that </w:t>
      </w:r>
      <w:r w:rsidR="00603EB3" w:rsidRPr="00C1785B">
        <w:rPr>
          <w:rFonts w:ascii="Times New Roman" w:hAnsi="Times New Roman" w:cs="Times New Roman"/>
          <w:color w:val="000000" w:themeColor="text1"/>
        </w:rPr>
        <w:t xml:space="preserve">successful </w:t>
      </w:r>
      <w:r w:rsidR="001A2893" w:rsidRPr="00C1785B">
        <w:rPr>
          <w:rFonts w:ascii="Times New Roman" w:hAnsi="Times New Roman" w:cs="Times New Roman"/>
          <w:color w:val="000000" w:themeColor="text1"/>
        </w:rPr>
        <w:t>training on a demanding N</w:t>
      </w:r>
      <w:r w:rsidR="00980E38" w:rsidRPr="00C1785B">
        <w:rPr>
          <w:rFonts w:ascii="Times New Roman" w:hAnsi="Times New Roman" w:cs="Times New Roman"/>
          <w:color w:val="000000" w:themeColor="text1"/>
        </w:rPr>
        <w:t>-back task improved performance on syntactic</w:t>
      </w:r>
      <w:r w:rsidR="001A2893" w:rsidRPr="00C1785B">
        <w:rPr>
          <w:rFonts w:ascii="Times New Roman" w:hAnsi="Times New Roman" w:cs="Times New Roman"/>
          <w:color w:val="000000" w:themeColor="text1"/>
        </w:rPr>
        <w:t xml:space="preserve">ally ambiguous sentences </w:t>
      </w:r>
      <w:r w:rsidR="00760F5B">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&lt;citation&gt;&lt;priority&gt;42&lt;/priority&gt;&lt;uuid&gt;1477EDA9-4F73-47A0-8AFB-32AECAEB1274&lt;/uuid&gt;&lt;publications&gt;&lt;publication&gt;&lt;subtype&gt;400&lt;/subtype&gt;&lt;title&gt;Clearing the garden-path: improving sentence processing through cognitive control training&lt;/title&gt;&lt;url&gt;http://www.tandfonline.com/doi/abs/10.1080/01690965.2012.758297&lt;/url&gt;&lt;volume&gt;29&lt;/volume&gt;&lt;publication_date&gt;99201211091200000000222000&lt;/publication_date&gt;&lt;uuid&gt;94F2CABF-8B63-4867-91EA-EA325096C3ED&lt;/uuid&gt;&lt;type&gt;400&lt;/type&gt;&lt;number&gt;2&lt;/number&gt;&lt;citekey&gt;Novick:2012dh&lt;/citekey&gt;&lt;doi&gt;10.1080/01690965.2012.758297&lt;/doi&gt;&lt;startpage&gt;186&lt;/startpage&gt;&lt;endpage&gt;217&lt;/endpage&gt;&lt;bundle&gt;&lt;publication&gt;&lt;title&gt;Language, Cognition and Neuroscience&lt;/title&gt;&lt;uuid&gt;B9C44979-8CF6-4A66-B232-AFDF652AE21E&lt;/uuid&gt;&lt;subtype&gt;-100&lt;/subtype&gt;&lt;type&gt;-100&lt;/type&gt;&lt;/publication&gt;&lt;/bundle&gt;&lt;authors&gt;&lt;author&gt;&lt;lastName&gt;Novick&lt;/lastName&gt;&lt;firstName&gt;Jared&lt;/firstName&gt;&lt;middleNames&gt;M&lt;/middleNames&gt;&lt;/author&gt;&lt;author&gt;&lt;lastName&gt;Hussey&lt;/lastName&gt;&lt;firstName&gt;Erika&lt;/firstName&gt;&lt;/author&gt;&lt;author&gt;&lt;lastName&gt;Teubner-Rhodes&lt;/lastName&gt;&lt;firstName&gt;Susan&lt;/firstName&gt;&lt;/author&gt;&lt;author&gt;&lt;lastName&gt;Harbison&lt;/lastName&gt;&lt;firstName&gt;J&lt;/firstName&gt;&lt;middleNames&gt;Isaiah&lt;/middleNames&gt;&lt;/author&gt;&lt;author&gt;&lt;lastName&gt;Bunting&lt;/lastName&gt;&lt;firstName&gt;Michael&lt;/firstName&gt;&lt;middleNames&gt;F&lt;/middleNames&gt;&lt;/author&gt;&lt;/authors&gt;&lt;/publication&gt;&lt;/publications&gt;&lt;cites&gt;&lt;/cites&gt;&lt;/citation&gt;</w:instrText>
      </w:r>
      <w:r w:rsidR="00760F5B">
        <w:rPr>
          <w:rFonts w:ascii="Times New Roman" w:hAnsi="Times New Roman" w:cs="Times New Roman"/>
          <w:color w:val="000000" w:themeColor="text1"/>
        </w:rPr>
        <w:fldChar w:fldCharType="separate"/>
      </w:r>
      <w:r w:rsidR="00D513C1">
        <w:rPr>
          <w:rFonts w:ascii="Times New Roman" w:hAnsi="Times New Roman" w:cs="Times New Roman"/>
        </w:rPr>
        <w:t>(Novick, Hussey, Teubner-Rhodes, Harbison, &amp; Bunting, 2012)</w:t>
      </w:r>
      <w:r w:rsidR="00760F5B">
        <w:rPr>
          <w:rFonts w:ascii="Times New Roman" w:hAnsi="Times New Roman" w:cs="Times New Roman"/>
          <w:color w:val="000000" w:themeColor="text1"/>
        </w:rPr>
        <w:fldChar w:fldCharType="end"/>
      </w:r>
      <w:r w:rsidR="0067036B" w:rsidRPr="00C1785B">
        <w:rPr>
          <w:rFonts w:ascii="Times New Roman" w:hAnsi="Times New Roman" w:cs="Times New Roman"/>
          <w:color w:val="000000" w:themeColor="text1"/>
        </w:rPr>
        <w:t xml:space="preserve">. </w:t>
      </w:r>
      <w:r w:rsidR="00E20833" w:rsidRPr="00C1785B">
        <w:rPr>
          <w:rFonts w:ascii="Times New Roman" w:hAnsi="Times New Roman" w:cs="Times New Roman"/>
          <w:color w:val="000000" w:themeColor="text1"/>
        </w:rPr>
        <w:t xml:space="preserve">Some studies suggest that experience with particular types of grammatical constructions enhances performance with those constructions </w:t>
      </w:r>
      <w:r w:rsidR="00760F5B">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&lt;citation&gt;&lt;priority&gt;43&lt;/priority&gt;&lt;uuid&gt;A49983FD-312C-4431-B70F-247C470A6920&lt;/uuid&gt;&lt;publications&gt;&lt;publication&gt;&lt;subtype&gt;400&lt;/subtype&gt;&lt;title&gt;Experience and sentence processing: Statistical learning and relative clause comprehension&lt;/title&gt;&lt;url&gt;http://eutils.ncbi.nlm.nih.gov/entrez/eutils/elink.fcgi?dbfrom=pubmed&amp;amp;id=18922516&amp;amp;retmode=ref&amp;amp;cmd=prlinks&lt;/url&gt;&lt;volume&gt;58&lt;/volume&gt;&lt;publication_date&gt;99200903011200000000222000&lt;/publication_date&gt;&lt;uuid&gt;90B80CBE-71CF-4559-A83E-C8545DDB085C&lt;/uuid&gt;&lt;type&gt;400&lt;/type&gt;&lt;number&gt;2&lt;/number&gt;&lt;submission_date&gt;99200612221200000000222000&lt;/submission_date&gt;&lt;doi&gt;10.1016/j.cogpsych.2008.08.002&lt;/doi&gt;&lt;institution&gt;Department of Psychology, University of Wisconsin-Madison, Madison, WI 53706, USA.&lt;/institution&gt;&lt;startpage&gt;250&lt;/startpage&gt;&lt;endpage&gt;271&lt;/endpage&gt;&lt;bundle&gt;&lt;publication&gt;&lt;title&gt;Cognitive psychology&lt;/title&gt;&lt;uuid&gt;355284B3-1010-41B1-9BCD-7F8D017EDF38&lt;/uuid&gt;&lt;subtype&gt;-100&lt;/subtype&gt;&lt;publisher&gt;Elsevier Inc.&lt;/publisher&gt;&lt;type&gt;-100&lt;/type&gt;&lt;/publication&gt;&lt;/bundle&gt;&lt;authors&gt;&lt;author&gt;&lt;lastName&gt;Wells&lt;/lastName&gt;&lt;firstName&gt;Justine&lt;/firstName&gt;&lt;middleNames&gt;B&lt;/middleNames&gt;&lt;/author&gt;&lt;author&gt;&lt;lastName&gt;Christiansen&lt;/lastName&gt;&lt;firstName&gt;Morten&lt;/firstName&gt;&lt;middleNames&gt;H&lt;/middleNames&gt;&lt;/author&gt;&lt;author&gt;&lt;lastName&gt;Race&lt;/lastName&gt;&lt;firstName&gt;David&lt;/firstName&gt;&lt;middleNames&gt;S&lt;/middleNames&gt;&lt;/author&gt;&lt;author&gt;&lt;lastName&gt;Acheson&lt;/lastName&gt;&lt;firstName&gt;Daniel&lt;/firstName&gt;&lt;middleNames&gt;J&lt;/middleNames&gt;&lt;/author&gt;&lt;author&gt;&lt;lastName&gt;MacDonald&lt;/lastName&gt;&lt;firstName&gt;Maryellen&lt;/firstName&gt;&lt;middleNames&gt;C&lt;/middleNames&gt;&lt;/author&gt;&lt;/authors&gt;&lt;/publication&gt;&lt;publication&gt;&lt;subtype&gt;400&lt;/subtype&gt;&lt;publisher&gt;Springer-Verlag&lt;/publisher&gt;&lt;title&gt;Individual differences in syntactic ambiguity resolution: Readers vary in their use of plausibility information </w:instrText>
      </w:r>
    </w:p>
    <w:p w14:paraId="291C406A" w14:textId="4B77A178" w:rsidR="00D513C1" w:rsidRDefault="00D513C1" w:rsidP="006B5C80">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instrText>&lt;/title&gt;&lt;url&gt;http://www.springerlink.com/index/10.3758/MC.36.2.375&lt;/url&gt;&lt;volume&gt;36&lt;/volume&gt;&lt;publication_date&gt;99200803001200000000220000&lt;/publication_date&gt;&lt;uuid&gt;173D130E-0808-4123-AAFB-D99BC7CB6687&lt;/uuid&gt;&lt;type&gt;400&lt;/type&gt;&lt;number&gt;2&lt;/number&gt;&lt;doi&gt;10.3758/MC.36.2.375&lt;/doi&gt;&lt;institution&gt;Department of Psychology, University of Calfornia, Davis, California 95616, USA. dllong@ucdavis.edu&lt;/institution&gt;&lt;startpage&gt;375&lt;/startpage&gt;&lt;endpage&gt;391&lt;/endpage&gt;&lt;bundle&gt;&lt;publication&gt;&lt;title&gt;Memory &amp;amp; Cognition&lt;/title&gt;&lt;uuid&gt;7D97C5DF-13EB-41C2-AB07-2E5F5F86341B&lt;/uuid&gt;&lt;subtype&gt;-100&lt;/subtype&gt;&lt;type&gt;-100&lt;/type&gt;&lt;/publication&gt;&lt;/bundle&gt;&lt;authors&gt;&lt;author&gt;&lt;lastName&gt;Long&lt;/lastName&gt;&lt;firstName&gt;Debra&lt;/firstName&gt;&lt;middleNames&gt;L&lt;/middleNames&gt;&lt;/author&gt;&lt;author&gt;&lt;lastName&gt;Prat&lt;/lastName&gt;&lt;firstName&gt;Chantel&lt;/firstName&gt;&lt;middleNames&gt;S&lt;/middleNames&gt;&lt;/author&gt;&lt;/authors&gt;&lt;/publication&gt;&lt;publication&gt;&lt;subtype&gt;400&lt;/subtype&gt;&lt;publisher&gt;Public Library of Science&lt;/publisher&gt;&lt;title&gt;Rapid Expectation Adaptation during Syntactic Comprehension.&lt;/title&gt;&lt;url&gt;http://dx.plos.org/10.1371/journal.pone.0077661&lt;/url&gt;&lt;volume&gt;8&lt;/volume&gt;&lt;publication_date&gt;99201300001200000000200000&lt;/publication_date&gt;&lt;uuid&gt;C36550C5-E45C-465F-BA69-C78DECECB454&lt;/uuid&gt;&lt;type&gt;400&lt;/type&gt;&lt;accepted_date&gt;99201309081200000000222000&lt;/accepted_date&gt;&lt;number&gt;10&lt;/number&gt;&lt;submission_date&gt;99201307051200000000222000&lt;/submission_date&gt;&lt;doi&gt;10.1371/journal.pone.0077661&lt;/doi&gt;&lt;institution&gt;Department of Brain and Cognitive Sciences, University of Rochester, Rochester, New York, United States of America.&lt;/institution&gt;&lt;startpage&gt;e77661&lt;/startpage&gt;&lt;bundle&gt;&lt;publication&gt;&lt;title&gt;PLoS ONE&lt;/title&gt;&lt;uuid&gt;AF550D04-4F1C-4DCC-98A1-9ED3BC0E90B3&lt;/uuid&gt;&lt;subtype&gt;-100&lt;/subtype&gt;&lt;type&gt;-100&lt;/type&gt;&lt;url&gt;http://www.plosone.org/&lt;/url&gt;&lt;/publication&gt;&lt;/bundle&gt;&lt;authors&gt;&lt;author&gt;&lt;lastName&gt;Fine&lt;/lastName&gt;&lt;firstName&gt;Alex&lt;/firstName&gt;&lt;middleNames&gt;B&lt;/middleNames&gt;&lt;/author&gt;&lt;author&gt;&lt;lastName&gt;Jaeger&lt;/lastName&gt;&lt;firstName&gt;T&lt;/firstName&gt;&lt;middleNames&gt;Florian&lt;/middleNames&gt;&lt;/author&gt;&lt;author&gt;&lt;lastName&gt;Farmer&lt;/lastName&gt;&lt;firstName&gt;Thomas&lt;/firstName&gt;&lt;middleNames&gt;A&lt;/middleNames&gt;&lt;/author&gt;&lt;author&gt;&lt;lastName&gt;Qian&lt;/lastName&gt;&lt;firstName&gt;Ting&lt;/firstName&gt;&lt;/author&gt;&lt;/authors&gt;&lt;editors&gt;&lt;author&gt;&lt;lastName&gt;Paterson&lt;/lastName&gt;&lt;firstName&gt;Kevin&lt;/firstName&gt;&lt;/author&gt;&lt;/editors&gt;&lt;/publication&gt;&lt;publication&gt;&lt;subtype&gt;400&lt;/subtype&gt;&lt;publisher&gt;Cambridge University Press&lt;/publisher&gt;&lt;title&gt;Accelerating language learning in young children&lt;/title&gt;&lt;url&gt;http://www.journals.cambridge.org/abstract_S0305000900005602&lt;/url&gt;&lt;volume&gt;11&lt;/volume&gt;&lt;publication_date&gt;99198401011200000000222000&lt;/publication_date&gt;&lt;uuid&gt;7351B9F8-D49E-441A-9080-3775B20DD51E&lt;/uuid&gt;&lt;type&gt;400&lt;/type&gt;&lt;number&gt;1&lt;/number&gt;&lt;doi&gt;10.1017/S0305000900005602&lt;/doi&gt;&lt;institution&gt;University of Maryland, College Park, United States&lt;/institution&gt;&lt;startpage&gt;89&lt;/startpage&gt;&lt;endpage&gt;107&lt;/endpage&gt;&lt;bundle&gt;&lt;publication&gt;&lt;title&gt;Journal of Child Language&lt;/title&gt;&lt;uuid&gt;43FA1FE5-505C-460F-B46A-FC68916C6768&lt;/uuid&gt;&lt;subtype&gt;-100&lt;/subtype&gt;&lt;publisher&gt;Cambridge University Press&lt;/publisher&gt;&lt;type&gt;-100&lt;/type&gt;&lt;/publication&gt;&lt;/bundle&gt;&lt;authors&gt;&lt;author&gt;&lt;lastName&gt;Roth&lt;/lastName&gt;&lt;firstName&gt;Froma&lt;/firstName&gt;&lt;middleNames&gt;P&lt;/middleNames&gt;&lt;/author&gt;&lt;/authors&gt;&lt;/publication&gt;&lt;/publications&gt;&lt;cites&gt;&lt;/cites&gt;&lt;/citation&gt;</w:instrText>
      </w:r>
      <w:r w:rsidR="00760F5B">
        <w:rPr>
          <w:rFonts w:ascii="Times New Roman" w:hAnsi="Times New Roman" w:cs="Times New Roman"/>
          <w:color w:val="000000" w:themeColor="text1"/>
        </w:rPr>
        <w:fldChar w:fldCharType="separate"/>
      </w:r>
      <w:r>
        <w:rPr>
          <w:rFonts w:ascii="Times New Roman" w:hAnsi="Times New Roman" w:cs="Times New Roman"/>
        </w:rPr>
        <w:t>(Fine, Jaeger, Farmer, &amp; Qian, 2013; Long &amp; Prat, 2008; Roth, 1984; Wells, Christiansen, Race, Acheson, &amp; MacDonald, 2009)</w:t>
      </w:r>
      <w:r w:rsidR="00760F5B">
        <w:rPr>
          <w:rFonts w:ascii="Times New Roman" w:hAnsi="Times New Roman" w:cs="Times New Roman"/>
          <w:color w:val="000000" w:themeColor="text1"/>
        </w:rPr>
        <w:fldChar w:fldCharType="end"/>
      </w:r>
      <w:r w:rsidR="00E20833" w:rsidRPr="00C1785B">
        <w:rPr>
          <w:rFonts w:ascii="Times New Roman" w:hAnsi="Times New Roman" w:cs="Times New Roman"/>
          <w:color w:val="000000" w:themeColor="text1"/>
        </w:rPr>
        <w:t xml:space="preserve">. However, </w:t>
      </w:r>
      <w:r w:rsidR="00AB4F51">
        <w:rPr>
          <w:rFonts w:ascii="Times New Roman" w:hAnsi="Times New Roman" w:cs="Times New Roman"/>
          <w:color w:val="000000" w:themeColor="text1"/>
        </w:rPr>
        <w:t>the</w:t>
      </w:r>
      <w:r w:rsidR="00D46C66">
        <w:rPr>
          <w:rFonts w:ascii="Times New Roman" w:hAnsi="Times New Roman" w:cs="Times New Roman"/>
          <w:color w:val="000000" w:themeColor="text1"/>
        </w:rPr>
        <w:t xml:space="preserve"> improvements </w:t>
      </w:r>
      <w:r w:rsidR="009B7B33" w:rsidRPr="00C1785B">
        <w:rPr>
          <w:rFonts w:ascii="Times New Roman" w:hAnsi="Times New Roman" w:cs="Times New Roman"/>
          <w:color w:val="000000" w:themeColor="text1"/>
        </w:rPr>
        <w:t>specif</w:t>
      </w:r>
      <w:r w:rsidR="001425BB" w:rsidRPr="00C1785B">
        <w:rPr>
          <w:rFonts w:ascii="Times New Roman" w:hAnsi="Times New Roman" w:cs="Times New Roman"/>
          <w:color w:val="000000" w:themeColor="text1"/>
        </w:rPr>
        <w:t xml:space="preserve">ic to trained </w:t>
      </w:r>
      <w:r w:rsidR="00186A9C" w:rsidRPr="00C1785B">
        <w:rPr>
          <w:rFonts w:ascii="Times New Roman" w:hAnsi="Times New Roman" w:cs="Times New Roman"/>
          <w:color w:val="000000" w:themeColor="text1"/>
        </w:rPr>
        <w:t xml:space="preserve">sentence </w:t>
      </w:r>
      <w:r w:rsidR="00D56650">
        <w:rPr>
          <w:rFonts w:ascii="Times New Roman" w:hAnsi="Times New Roman" w:cs="Times New Roman"/>
          <w:color w:val="000000" w:themeColor="text1"/>
        </w:rPr>
        <w:t>constructions</w:t>
      </w:r>
      <w:r w:rsidR="000C6D89" w:rsidRPr="00C1785B">
        <w:rPr>
          <w:rFonts w:ascii="Times New Roman" w:hAnsi="Times New Roman" w:cs="Times New Roman"/>
          <w:color w:val="000000" w:themeColor="text1"/>
        </w:rPr>
        <w:t xml:space="preserve"> </w:t>
      </w:r>
      <w:r w:rsidR="00760F5B">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PAPERS2_CITATIONS &lt;citation&gt;&lt;priority&gt;44&lt;/priority&gt;&lt;uuid&gt;3D4324A1-BCAA-456C-8FF5-40DA51E65550&lt;/uuid&gt;&lt;publications&gt;&lt;publication&gt;&lt;subtype&gt;400&lt;/subtype&gt;&lt;title&gt;Experience and sentence processing: Statistical learning and relative clause comprehension&lt;/title&gt;&lt;url&gt;http://eutils.ncbi.nlm.nih.gov/entrez/eutils/elink.fcgi?dbfrom=pubmed&amp;amp;id=18922516&amp;amp;retmode=ref&amp;amp;cmd=prlinks&lt;/url&gt;&lt;volume&gt;58&lt;/volume&gt;&lt;publication_date&gt;99200903011200000000222000&lt;/publication_date&gt;&lt;uuid&gt;90B80CBE-71CF-4559-A83E-C8545DDB085C&lt;/uuid&gt;&lt;type&gt;400&lt;/type&gt;&lt;number&gt;2&lt;/number&gt;&lt;submission_date&gt;99200612221200000000222000&lt;/submission_date&gt;&lt;doi&gt;10.1016/j.cogpsych.2008.08.002&lt;/doi&gt;&lt;institution&gt;Department of Psychology, University of Wisconsin-Madison, Madison, WI 53706, USA.&lt;/institution&gt;&lt;startpage&gt;250&lt;/startpage&gt;&lt;endpage&gt;271&lt;/endpage&gt;&lt;bundle&gt;&lt;publication&gt;&lt;title&gt;Cognitive psychology&lt;/title&gt;&lt;uuid&gt;355284B3-1010-41B1-9BCD-7F8D017EDF38&lt;/uuid&gt;&lt;subtype&gt;-100&lt;/subtype&gt;&lt;publisher&gt;Elsevier Inc.&lt;/publisher&gt;&lt;type&gt;-100&lt;/type&gt;&lt;/publication&gt;&lt;/bundle&gt;&lt;authors&gt;&lt;author&gt;&lt;lastName&gt;Wells&lt;/lastName&gt;&lt;firstName&gt;Justine&lt;/firstName&gt;&lt;middleNames&gt;B&lt;/middleNames&gt;&lt;/author&gt;&lt;author&gt;&lt;lastName&gt;Christiansen&lt;/lastName&gt;&lt;firstName&gt;Morten&lt;/firstName&gt;&lt;middleNames&gt;H&lt;/middleNames&gt;&lt;/author&gt;&lt;author&gt;&lt;lastName&gt;Race&lt;/lastName&gt;&lt;firstName&gt;David&lt;/firstName&gt;&lt;middleNames&gt;S&lt;/middleNames&gt;&lt;/author&gt;&lt;author&gt;&lt;lastName&gt;Acheson&lt;/lastName&gt;&lt;firstName&gt;Daniel&lt;/firstName&gt;&lt;middleNames&gt;J&lt;/middleNames&gt;&lt;/author&gt;&lt;author&gt;&lt;lastName&gt;MacDonald&lt;/lastName&gt;&lt;firstName&gt;Maryellen&lt;/firstName&gt;&lt;middleNames&gt;C&lt;/middleNames&gt;&lt;/author&gt;&lt;/authors&gt;&lt;/publication&gt;&lt;publication&gt;&lt;subtype&gt;400&lt;/subtype&gt;&lt;publisher&gt;Springer-Verlag&lt;/publisher&gt;&lt;title&gt;Individual differences in syntactic ambiguity resolution: Readers vary in their use of plausibility information </w:instrText>
      </w:r>
    </w:p>
    <w:p w14:paraId="699A77D6" w14:textId="031FF42A" w:rsidR="009C1CA1" w:rsidRPr="00C1785B" w:rsidRDefault="00D513C1" w:rsidP="006567E5">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instrText>&lt;/title&gt;&lt;url&gt;http://www.springerlink.com/index/10.3758/MC.36.2.375&lt;/url&gt;&lt;volume&gt;36&lt;/volume&gt;&lt;publication_date&gt;99200803001200000000220000&lt;/publication_date&gt;&lt;uuid&gt;173D130E-0808-4123-AAFB-D99BC7CB6687&lt;/uuid&gt;&lt;type&gt;400&lt;/type&gt;&lt;number&gt;2&lt;/number&gt;&lt;doi&gt;10.3758/MC.36.2.375&lt;/doi&gt;&lt;institution&gt;Department of Psychology, University of Calfornia, Davis, California 95616, USA. dllong@ucdavis.edu&lt;/institution&gt;&lt;startpage&gt;375&lt;/startpage&gt;&lt;endpage&gt;391&lt;/endpage&gt;&lt;bundle&gt;&lt;publication&gt;&lt;title&gt;Memory &amp;amp; Cognition&lt;/title&gt;&lt;uuid&gt;7D97C5DF-13EB-41C2-AB07-2E5F5F86341B&lt;/uuid&gt;&lt;subtype&gt;-100&lt;/subtype&gt;&lt;type&gt;-100&lt;/type&gt;&lt;/publication&gt;&lt;/bundle&gt;&lt;authors&gt;&lt;author&gt;&lt;lastName&gt;Long&lt;/lastName&gt;&lt;firstName&gt;Debra&lt;/firstName&gt;&lt;middleNames&gt;L&lt;/middleNames&gt;&lt;/author&gt;&lt;author&gt;&lt;lastName&gt;Prat&lt;/lastName&gt;&lt;firstName&gt;Chantel&lt;/firstName&gt;&lt;middleNames&gt;S&lt;/middleNames&gt;&lt;/author&gt;&lt;/authors&gt;&lt;/publication&gt;&lt;publication&gt;&lt;subtype&gt;400&lt;/subtype&gt;&lt;publisher&gt;Cambridge University Press&lt;/publisher&gt;&lt;title&gt;Accelerating language learning in young children&lt;/title&gt;&lt;url&gt;http://www.journals.cambridge.org/abstract_S0305000900005602&lt;/url&gt;&lt;volume&gt;11&lt;/volume&gt;&lt;publication_date&gt;99198401011200000000222000&lt;/publication_date&gt;&lt;uuid&gt;7351B9F8-D49E-441A-9080-3775B20DD51E&lt;/uuid&gt;&lt;type&gt;400&lt;/type&gt;&lt;number&gt;1&lt;/number&gt;&lt;doi&gt;10.1017/S0305000900005602&lt;/doi&gt;&lt;institution&gt;University of Maryland, College Park, United States&lt;/institution&gt;&lt;startpage&gt;89&lt;/startpage&gt;&lt;endpage&gt;107&lt;/endpage&gt;&lt;bundle&gt;&lt;publication&gt;&lt;title&gt;Journal of Child Language&lt;/title&gt;&lt;uuid&gt;43FA1FE5-505C-460F-B46A-FC68916C6768&lt;/uuid&gt;&lt;subtype&gt;-100&lt;/subtype&gt;&lt;publisher&gt;Cambridge University Press&lt;/publisher&gt;&lt;type&gt;-100&lt;/type&gt;&lt;/publication&gt;&lt;/bundle&gt;&lt;authors&gt;&lt;author&gt;&lt;lastName&gt;Roth&lt;/lastName&gt;&lt;firstName&gt;Froma&lt;/firstName&gt;&lt;middleNames&gt;P&lt;/middleNames&gt;&lt;/author&gt;&lt;/authors&gt;&lt;/publication&gt;&lt;/publications&gt;&lt;cites&gt;&lt;/cites&gt;&lt;/citation&gt;</w:instrText>
      </w:r>
      <w:r w:rsidR="00760F5B">
        <w:rPr>
          <w:rFonts w:ascii="Times New Roman" w:hAnsi="Times New Roman" w:cs="Times New Roman"/>
          <w:color w:val="000000" w:themeColor="text1"/>
        </w:rPr>
        <w:fldChar w:fldCharType="separate"/>
      </w:r>
      <w:r>
        <w:rPr>
          <w:rFonts w:ascii="Times New Roman" w:hAnsi="Times New Roman" w:cs="Times New Roman"/>
        </w:rPr>
        <w:t xml:space="preserve">(Long &amp; Prat, 2008; Roth, 1984; Wells </w:t>
      </w:r>
      <w:r>
        <w:rPr>
          <w:rFonts w:ascii="Times New Roman" w:hAnsi="Times New Roman" w:cs="Times New Roman"/>
        </w:rPr>
        <w:lastRenderedPageBreak/>
        <w:t>et al., 2009)</w:t>
      </w:r>
      <w:r w:rsidR="00760F5B">
        <w:rPr>
          <w:rFonts w:ascii="Times New Roman" w:hAnsi="Times New Roman" w:cs="Times New Roman"/>
          <w:color w:val="000000" w:themeColor="text1"/>
        </w:rPr>
        <w:fldChar w:fldCharType="end"/>
      </w:r>
      <w:r w:rsidR="00E20833" w:rsidRPr="00C1785B">
        <w:rPr>
          <w:rFonts w:ascii="Times New Roman" w:hAnsi="Times New Roman" w:cs="Times New Roman"/>
          <w:color w:val="000000" w:themeColor="text1"/>
        </w:rPr>
        <w:t xml:space="preserve">. Blindness-related improvements in sentence-processing may be more </w:t>
      </w:r>
      <w:r w:rsidR="00E56E4F">
        <w:rPr>
          <w:rFonts w:ascii="Times New Roman" w:hAnsi="Times New Roman" w:cs="Times New Roman"/>
          <w:color w:val="000000" w:themeColor="text1"/>
        </w:rPr>
        <w:t xml:space="preserve">general </w:t>
      </w:r>
      <w:r w:rsidR="00E20833" w:rsidRPr="00C1785B">
        <w:rPr>
          <w:rFonts w:ascii="Times New Roman" w:hAnsi="Times New Roman" w:cs="Times New Roman"/>
          <w:color w:val="000000" w:themeColor="text1"/>
        </w:rPr>
        <w:t xml:space="preserve">either </w:t>
      </w:r>
      <w:r w:rsidR="00F56F07" w:rsidRPr="00C1785B">
        <w:rPr>
          <w:rFonts w:ascii="Times New Roman" w:hAnsi="Times New Roman" w:cs="Times New Roman"/>
          <w:color w:val="000000" w:themeColor="text1"/>
        </w:rPr>
        <w:t xml:space="preserve">because </w:t>
      </w:r>
      <w:r w:rsidR="00E20833" w:rsidRPr="00C1785B">
        <w:rPr>
          <w:rFonts w:ascii="Times New Roman" w:hAnsi="Times New Roman" w:cs="Times New Roman"/>
          <w:color w:val="000000" w:themeColor="text1"/>
        </w:rPr>
        <w:t>blindness causes more extensive</w:t>
      </w:r>
      <w:r w:rsidR="002A0AD5">
        <w:rPr>
          <w:rFonts w:ascii="Times New Roman" w:hAnsi="Times New Roman" w:cs="Times New Roman"/>
          <w:color w:val="000000" w:themeColor="text1"/>
        </w:rPr>
        <w:t xml:space="preserve">, </w:t>
      </w:r>
      <w:r w:rsidR="005D2882">
        <w:rPr>
          <w:rFonts w:ascii="Times New Roman" w:hAnsi="Times New Roman" w:cs="Times New Roman"/>
          <w:color w:val="000000" w:themeColor="text1"/>
        </w:rPr>
        <w:t>naturalisti</w:t>
      </w:r>
      <w:r w:rsidR="002A0AD5">
        <w:rPr>
          <w:rFonts w:ascii="Times New Roman" w:hAnsi="Times New Roman" w:cs="Times New Roman"/>
          <w:color w:val="000000" w:themeColor="text1"/>
        </w:rPr>
        <w:t>c and varied</w:t>
      </w:r>
      <w:r w:rsidR="00DB2EA3" w:rsidRPr="00C1785B">
        <w:rPr>
          <w:rFonts w:ascii="Times New Roman" w:hAnsi="Times New Roman" w:cs="Times New Roman"/>
          <w:color w:val="000000" w:themeColor="text1"/>
        </w:rPr>
        <w:t xml:space="preserve"> </w:t>
      </w:r>
      <w:r w:rsidR="00E20833" w:rsidRPr="00C1785B">
        <w:rPr>
          <w:rFonts w:ascii="Times New Roman" w:hAnsi="Times New Roman" w:cs="Times New Roman"/>
          <w:color w:val="000000" w:themeColor="text1"/>
        </w:rPr>
        <w:t>“training”</w:t>
      </w:r>
      <w:r w:rsidR="00B147FC" w:rsidRPr="00C1785B">
        <w:rPr>
          <w:rFonts w:ascii="Times New Roman" w:hAnsi="Times New Roman" w:cs="Times New Roman"/>
          <w:color w:val="000000" w:themeColor="text1"/>
        </w:rPr>
        <w:t xml:space="preserve"> or because of the </w:t>
      </w:r>
      <w:r w:rsidR="006D77D1" w:rsidRPr="00C1785B">
        <w:rPr>
          <w:rFonts w:ascii="Times New Roman" w:hAnsi="Times New Roman" w:cs="Times New Roman"/>
          <w:color w:val="000000" w:themeColor="text1"/>
        </w:rPr>
        <w:t>availability</w:t>
      </w:r>
      <w:r w:rsidR="00B147FC" w:rsidRPr="00C1785B">
        <w:rPr>
          <w:rFonts w:ascii="Times New Roman" w:hAnsi="Times New Roman" w:cs="Times New Roman"/>
          <w:color w:val="000000" w:themeColor="text1"/>
        </w:rPr>
        <w:t xml:space="preserve"> of a distinct neural mechanisms</w:t>
      </w:r>
      <w:r w:rsidR="00D67763" w:rsidRPr="00C1785B">
        <w:rPr>
          <w:rFonts w:ascii="Times New Roman" w:hAnsi="Times New Roman" w:cs="Times New Roman"/>
          <w:color w:val="000000" w:themeColor="text1"/>
        </w:rPr>
        <w:t xml:space="preserve">. </w:t>
      </w:r>
      <w:r w:rsidR="00D3047A">
        <w:rPr>
          <w:rFonts w:ascii="Times New Roman" w:hAnsi="Times New Roman" w:cs="Times New Roman"/>
          <w:color w:val="000000" w:themeColor="text1"/>
        </w:rPr>
        <w:t xml:space="preserve">In future work it would be </w:t>
      </w:r>
      <w:r w:rsidR="009F4520">
        <w:rPr>
          <w:rFonts w:ascii="Times New Roman" w:hAnsi="Times New Roman" w:cs="Times New Roman"/>
          <w:color w:val="000000" w:themeColor="text1"/>
        </w:rPr>
        <w:t>interesting</w:t>
      </w:r>
      <w:r w:rsidR="00D3047A">
        <w:rPr>
          <w:rFonts w:ascii="Times New Roman" w:hAnsi="Times New Roman" w:cs="Times New Roman"/>
          <w:color w:val="000000" w:themeColor="text1"/>
        </w:rPr>
        <w:t xml:space="preserve"> to </w:t>
      </w:r>
      <w:r w:rsidR="002F2A4D">
        <w:rPr>
          <w:rFonts w:ascii="Times New Roman" w:hAnsi="Times New Roman" w:cs="Times New Roman"/>
          <w:color w:val="000000" w:themeColor="text1"/>
        </w:rPr>
        <w:t>test</w:t>
      </w:r>
      <w:r w:rsidR="00D3047A">
        <w:rPr>
          <w:rFonts w:ascii="Times New Roman" w:hAnsi="Times New Roman" w:cs="Times New Roman"/>
          <w:color w:val="000000" w:themeColor="text1"/>
        </w:rPr>
        <w:t xml:space="preserve"> whether other n</w:t>
      </w:r>
      <w:r w:rsidR="00863EB4" w:rsidRPr="00C1785B">
        <w:rPr>
          <w:rFonts w:ascii="Times New Roman" w:hAnsi="Times New Roman" w:cs="Times New Roman"/>
          <w:color w:val="000000" w:themeColor="text1"/>
        </w:rPr>
        <w:t xml:space="preserve">aturalistic </w:t>
      </w:r>
      <w:r w:rsidR="002B2CB6">
        <w:rPr>
          <w:rFonts w:ascii="Times New Roman" w:hAnsi="Times New Roman" w:cs="Times New Roman"/>
          <w:color w:val="000000" w:themeColor="text1"/>
        </w:rPr>
        <w:t xml:space="preserve">experiences, such as </w:t>
      </w:r>
      <w:r w:rsidR="00863EB4" w:rsidRPr="00C1785B">
        <w:rPr>
          <w:rFonts w:ascii="Times New Roman" w:hAnsi="Times New Roman" w:cs="Times New Roman"/>
          <w:color w:val="000000" w:themeColor="text1"/>
        </w:rPr>
        <w:t xml:space="preserve">extensive reading or </w:t>
      </w:r>
      <w:r w:rsidR="004D0866">
        <w:rPr>
          <w:rFonts w:ascii="Times New Roman" w:hAnsi="Times New Roman" w:cs="Times New Roman"/>
          <w:color w:val="000000" w:themeColor="text1"/>
        </w:rPr>
        <w:t xml:space="preserve">extensive </w:t>
      </w:r>
      <w:r w:rsidR="00863EB4" w:rsidRPr="00C1785B">
        <w:rPr>
          <w:rFonts w:ascii="Times New Roman" w:hAnsi="Times New Roman" w:cs="Times New Roman"/>
          <w:color w:val="000000" w:themeColor="text1"/>
        </w:rPr>
        <w:t xml:space="preserve">listening to </w:t>
      </w:r>
      <w:r w:rsidR="00863EB4">
        <w:rPr>
          <w:rFonts w:ascii="Times New Roman" w:hAnsi="Times New Roman" w:cs="Times New Roman"/>
          <w:color w:val="000000" w:themeColor="text1"/>
        </w:rPr>
        <w:t>audio</w:t>
      </w:r>
      <w:r w:rsidR="00863EB4" w:rsidRPr="00C1785B">
        <w:rPr>
          <w:rFonts w:ascii="Times New Roman" w:hAnsi="Times New Roman" w:cs="Times New Roman"/>
          <w:color w:val="000000" w:themeColor="text1"/>
        </w:rPr>
        <w:t>books</w:t>
      </w:r>
      <w:r w:rsidR="002B2CB6">
        <w:rPr>
          <w:rFonts w:ascii="Times New Roman" w:hAnsi="Times New Roman" w:cs="Times New Roman"/>
          <w:color w:val="000000" w:themeColor="text1"/>
        </w:rPr>
        <w:t xml:space="preserve">, </w:t>
      </w:r>
      <w:r w:rsidR="004D0866">
        <w:rPr>
          <w:rFonts w:ascii="Times New Roman" w:hAnsi="Times New Roman" w:cs="Times New Roman"/>
          <w:color w:val="000000" w:themeColor="text1"/>
        </w:rPr>
        <w:t xml:space="preserve">would </w:t>
      </w:r>
      <w:r w:rsidR="002B2CB6">
        <w:rPr>
          <w:rFonts w:ascii="Times New Roman" w:hAnsi="Times New Roman" w:cs="Times New Roman"/>
          <w:color w:val="000000" w:themeColor="text1"/>
        </w:rPr>
        <w:t>improve sentence processing</w:t>
      </w:r>
      <w:r w:rsidR="00863EB4" w:rsidRPr="00C1785B">
        <w:rPr>
          <w:rFonts w:ascii="Times New Roman" w:hAnsi="Times New Roman" w:cs="Times New Roman"/>
          <w:color w:val="000000" w:themeColor="text1"/>
        </w:rPr>
        <w:t>.</w:t>
      </w:r>
      <w:r w:rsidR="00863EB4">
        <w:rPr>
          <w:rFonts w:ascii="Times New Roman" w:hAnsi="Times New Roman" w:cs="Times New Roman"/>
          <w:color w:val="000000" w:themeColor="text1"/>
        </w:rPr>
        <w:t xml:space="preserve"> </w:t>
      </w:r>
    </w:p>
    <w:p w14:paraId="50DFD0FB" w14:textId="2FD468DF" w:rsidR="008F16E5" w:rsidRPr="00C1785B" w:rsidRDefault="008F16E5" w:rsidP="006B5C80">
      <w:pPr>
        <w:spacing w:line="480" w:lineRule="auto"/>
        <w:rPr>
          <w:rFonts w:ascii="Times New Roman" w:hAnsi="Times New Roman" w:cs="Times New Roman"/>
          <w:b/>
          <w:color w:val="000000" w:themeColor="text1"/>
        </w:rPr>
      </w:pPr>
      <w:r w:rsidRPr="00C1785B">
        <w:rPr>
          <w:rFonts w:ascii="Times New Roman" w:hAnsi="Times New Roman" w:cs="Times New Roman"/>
          <w:b/>
          <w:color w:val="000000" w:themeColor="text1"/>
        </w:rPr>
        <w:t>Conclusions</w:t>
      </w:r>
    </w:p>
    <w:p w14:paraId="5592C058" w14:textId="75BF0AFE" w:rsidR="00455AB5" w:rsidRPr="00C1785B" w:rsidRDefault="00FC03E7" w:rsidP="00455AB5">
      <w:pPr>
        <w:spacing w:line="480" w:lineRule="auto"/>
        <w:ind w:firstLine="720"/>
        <w:rPr>
          <w:rFonts w:ascii="Times New Roman" w:hAnsi="Times New Roman" w:cs="Times New Roman"/>
          <w:b/>
          <w:color w:val="000000" w:themeColor="text1"/>
        </w:rPr>
      </w:pPr>
      <w:r>
        <w:rPr>
          <w:rFonts w:ascii="Times New Roman" w:hAnsi="Times New Roman" w:cs="Times New Roman"/>
          <w:color w:val="000000" w:themeColor="text1"/>
        </w:rPr>
        <w:t>T</w:t>
      </w:r>
      <w:r w:rsidRPr="00F420FD">
        <w:rPr>
          <w:rFonts w:ascii="Times New Roman" w:hAnsi="Times New Roman" w:cs="Times New Roman"/>
          <w:color w:val="000000" w:themeColor="text1"/>
        </w:rPr>
        <w:t>he</w:t>
      </w:r>
      <w:r w:rsidRPr="00FA3E89">
        <w:rPr>
          <w:rFonts w:ascii="Times New Roman" w:hAnsi="Times New Roman" w:cs="Times New Roman"/>
          <w:color w:val="000000" w:themeColor="text1"/>
        </w:rPr>
        <w:t xml:space="preserve"> present results suggest that </w:t>
      </w:r>
      <w:r>
        <w:rPr>
          <w:rFonts w:ascii="Times New Roman" w:hAnsi="Times New Roman" w:cs="Times New Roman"/>
          <w:color w:val="000000" w:themeColor="text1"/>
        </w:rPr>
        <w:t>blindness</w:t>
      </w:r>
      <w:r w:rsidRPr="00FA3E89">
        <w:rPr>
          <w:rFonts w:ascii="Times New Roman" w:hAnsi="Times New Roman" w:cs="Times New Roman"/>
          <w:color w:val="000000" w:themeColor="text1"/>
        </w:rPr>
        <w:t xml:space="preserve"> leads to </w:t>
      </w:r>
      <w:r>
        <w:rPr>
          <w:rFonts w:ascii="Times New Roman" w:hAnsi="Times New Roman" w:cs="Times New Roman"/>
          <w:color w:val="000000" w:themeColor="text1"/>
        </w:rPr>
        <w:t xml:space="preserve">independent </w:t>
      </w:r>
      <w:r w:rsidRPr="00FA3E89">
        <w:rPr>
          <w:rFonts w:ascii="Times New Roman" w:hAnsi="Times New Roman" w:cs="Times New Roman"/>
          <w:color w:val="000000" w:themeColor="text1"/>
        </w:rPr>
        <w:t xml:space="preserve">advantages in sentence processing and </w:t>
      </w:r>
      <w:r>
        <w:rPr>
          <w:rFonts w:ascii="Times New Roman" w:hAnsi="Times New Roman" w:cs="Times New Roman"/>
          <w:color w:val="000000" w:themeColor="text1"/>
        </w:rPr>
        <w:t xml:space="preserve">short-term </w:t>
      </w:r>
      <w:r w:rsidRPr="00FA3E89">
        <w:rPr>
          <w:rFonts w:ascii="Times New Roman" w:hAnsi="Times New Roman" w:cs="Times New Roman"/>
          <w:color w:val="000000" w:themeColor="text1"/>
        </w:rPr>
        <w:t xml:space="preserve">memory. </w:t>
      </w:r>
      <w:r w:rsidR="00727DDF">
        <w:rPr>
          <w:rFonts w:ascii="Times New Roman" w:hAnsi="Times New Roman" w:cs="Times New Roman"/>
          <w:color w:val="000000" w:themeColor="text1"/>
        </w:rPr>
        <w:t>These improvements are analogous to p</w:t>
      </w:r>
      <w:r w:rsidR="006E6D8A" w:rsidRPr="00FA3E89">
        <w:rPr>
          <w:rFonts w:ascii="Times New Roman" w:hAnsi="Times New Roman" w:cs="Times New Roman"/>
          <w:color w:val="000000" w:themeColor="text1"/>
        </w:rPr>
        <w:t>revious</w:t>
      </w:r>
      <w:r w:rsidR="005E4C6F">
        <w:rPr>
          <w:rFonts w:ascii="Times New Roman" w:hAnsi="Times New Roman" w:cs="Times New Roman"/>
          <w:color w:val="000000" w:themeColor="text1"/>
        </w:rPr>
        <w:t xml:space="preserve">ly reported </w:t>
      </w:r>
      <w:r w:rsidR="008953EA">
        <w:rPr>
          <w:rFonts w:ascii="Times New Roman" w:hAnsi="Times New Roman" w:cs="Times New Roman"/>
          <w:color w:val="000000" w:themeColor="text1"/>
        </w:rPr>
        <w:t xml:space="preserve">blindness-related </w:t>
      </w:r>
      <w:r w:rsidR="00ED31FB">
        <w:rPr>
          <w:rFonts w:ascii="Times New Roman" w:hAnsi="Times New Roman" w:cs="Times New Roman"/>
          <w:color w:val="000000" w:themeColor="text1"/>
        </w:rPr>
        <w:t>advantages</w:t>
      </w:r>
      <w:r w:rsidR="00291530" w:rsidRPr="00FA3E89">
        <w:rPr>
          <w:rFonts w:ascii="Times New Roman" w:hAnsi="Times New Roman" w:cs="Times New Roman"/>
          <w:color w:val="000000" w:themeColor="text1"/>
        </w:rPr>
        <w:t xml:space="preserve"> in </w:t>
      </w:r>
      <w:r w:rsidR="008953EA">
        <w:rPr>
          <w:rFonts w:ascii="Times New Roman" w:hAnsi="Times New Roman" w:cs="Times New Roman"/>
          <w:color w:val="000000" w:themeColor="text1"/>
        </w:rPr>
        <w:t>audition and touch</w:t>
      </w:r>
      <w:r w:rsidR="005E4C6F">
        <w:rPr>
          <w:rFonts w:ascii="Times New Roman" w:hAnsi="Times New Roman" w:cs="Times New Roman"/>
          <w:color w:val="000000" w:themeColor="text1"/>
        </w:rPr>
        <w:t xml:space="preserve"> </w:t>
      </w:r>
      <w:r w:rsidR="00760F5B" w:rsidRPr="00FA3E89">
        <w:rPr>
          <w:rFonts w:ascii="Times New Roman" w:hAnsi="Times New Roman" w:cs="Times New Roman"/>
          <w:color w:val="000000" w:themeColor="text1"/>
        </w:rPr>
        <w:fldChar w:fldCharType="begin"/>
      </w:r>
      <w:r w:rsidR="00D513C1">
        <w:rPr>
          <w:rFonts w:ascii="Times New Roman" w:hAnsi="Times New Roman" w:cs="Times New Roman"/>
          <w:color w:val="000000" w:themeColor="text1"/>
        </w:rPr>
        <w:instrText xml:space="preserve"> ADDIN PAPERS2_CITATIONS &lt;citation&gt;&lt;priority&gt;51&lt;/priority&gt;&lt;uuid&gt;CA494E88-3A33-4BBC-A5E1-242DB4A75ABB&lt;/uuid&gt;&lt;publications&gt;&lt;publication&gt;&lt;subtype&gt;400&lt;/subtype&gt;&lt;publisher&gt;Springer International Publishing&lt;/publisher&gt;&lt;title&gt;Perceptual Enhancement in the Early Blind?&lt;/title&gt;&lt;url&gt;https://link.springer.com/article/10.1007/BF03393822&lt;/url&gt;&lt;volume&gt;19&lt;/volume&gt;&lt;publication_date&gt;99201706091200000000222000&lt;/publication_date&gt;&lt;uuid&gt;1D36CC86-465B-4576-AFAC-DB9EEC22377E&lt;/uuid&gt;&lt;type&gt;400&lt;/type&gt;&lt;number&gt;1&lt;/number&gt;&lt;doi&gt;10.1007/BF03393822&lt;/doi&gt;&lt;startpage&gt;1&lt;/startpage&gt;&lt;endpage&gt;14&lt;/endpage&gt;&lt;bundle&gt;&lt;publication&gt;&lt;title&gt;The Psychological Record&lt;/title&gt;&lt;uuid&gt;771E3A14-5F43-4EEE-B471-A3C4D934E54F&lt;/uuid&gt;&lt;subtype&gt;-100&lt;/subtype&gt;&lt;type&gt;-100&lt;/type&gt;&lt;/publication&gt;&lt;/bundle&gt;&lt;authors&gt;&lt;author&gt;&lt;lastName&gt;Rice&lt;/lastName&gt;&lt;firstName&gt;Charles&lt;/firstName&gt;&lt;middleNames&gt;E&lt;/middleNames&gt;&lt;/author&gt;&lt;/authors&gt;&lt;/publication&gt;&lt;publication&gt;&lt;subtype&gt;400&lt;/subtype&gt;&lt;title&gt;Improved auditory spatial tuning in blind humans&lt;/title&gt;&lt;url&gt;http://www.nature.com/nature/journal/v400/n6740/abs/400162a0.html&lt;/url&gt;&lt;publication_date&gt;99199900001200000000200000&lt;/publication_date&gt;&lt;uuid&gt;64F41F66-389D-4756-8EA2-8FF5F51A4FF7&lt;/uuid&gt;&lt;type&gt;400&lt;/type&gt;&lt;citekey&gt;Roder:1999kc&lt;/citekey&gt;&lt;doi&gt;10.2307/123747?ref=search-gateway:2823875b6eeeb53316771d552876b394&lt;/doi&gt;&lt;bundle&gt;&lt;publication&gt;&lt;title&gt;Nature&lt;/title&gt;&lt;uuid&gt;DAEB8A10-60A6-4F57-BC45-FD5B966A430E&lt;/uuid&gt;&lt;subtype&gt;-100&lt;/subtype&gt;&lt;publisher&gt;Nature Publishing Group&lt;/publisher&gt;&lt;type&gt;-100&lt;/type&gt;&lt;url&gt;http://www.nature.com/nature&lt;/url&gt;&lt;/publication&gt;&lt;/bundle&gt;&lt;authors&gt;&lt;author&gt;&lt;lastName&gt;Roder&lt;/lastName&gt;&lt;firstName&gt;B&lt;/firstName&gt;&lt;/author&gt;&lt;author&gt;&lt;lastName&gt;Teder-Sälejärvi&lt;/lastName&gt;&lt;firstName&gt;W&lt;/firstName&gt;&lt;/author&gt;&lt;author&gt;&lt;lastName&gt;Sterr&lt;/lastName&gt;&lt;firstName&gt;A&lt;/firstName&gt;&lt;/author&gt;&lt;author&gt;&lt;lastName&gt;Rösler&lt;/lastName&gt;&lt;firstName&gt;F&lt;/firstName&gt;&lt;/author&gt;&lt;/authors&gt;&lt;/publication&gt;&lt;publication&gt;&lt;subtype&gt;400&lt;/subtype&gt;&lt;title&gt;Early- and Late-Onset Blind Individuals Show Supra-Normal Auditory Abilities in Far-Space&lt;/title&gt;&lt;url&gt;http://linkinghub.elsevier.com/retrieve/pii/S096098220400747X&lt;/url&gt;&lt;volume&gt;14&lt;/volume&gt;&lt;publication_date&gt;99200410001200000000220000&lt;/publication_date&gt;&lt;uuid&gt;61449981-8FFB-482C-B0D9-2A9DA0BAB07E&lt;/uuid&gt;&lt;type&gt;400&lt;/type&gt;&lt;number&gt;19&lt;/number&gt;&lt;doi&gt;10.1016/j.cub.2004.09.051&lt;/doi&gt;&lt;startpage&gt;1734&lt;/startpage&gt;&lt;endpage&gt;1738&lt;/endpage&gt;&lt;bundle&gt;&lt;publication&gt;&lt;title&gt;Current Biology&lt;/title&gt;&lt;uuid&gt;F84CACEE-C99C-4AC1-9EEE-EB441E5BF21C&lt;/uuid&gt;&lt;subtype&gt;-100&lt;/subtype&gt;&lt;publisher&gt;Elsevier Ltd&lt;/publisher&gt;&lt;type&gt;-100&lt;/type&gt;&lt;/publication&gt;&lt;/bundle&gt;&lt;authors&gt;&lt;author&gt;&lt;lastName&gt;Voss&lt;/lastName&gt;&lt;firstName&gt;Patrice&lt;/firstName&gt;&lt;/author&gt;&lt;author&gt;&lt;lastName&gt;Lassonde&lt;/lastName&gt;&lt;firstName&gt;Maryse&lt;/firstName&gt;&lt;/author&gt;&lt;author&gt;&lt;lastName&gt;Gougoux&lt;/lastName&gt;&lt;firstName&gt;Frédéric&lt;/firstName&gt;&lt;/author&gt;&lt;author&gt;&lt;lastName&gt;Fortin&lt;/lastName&gt;&lt;firstName&gt;Madeleine&lt;/firstName&gt;&lt;/author&gt;&lt;author&gt;&lt;lastName&gt;Guillemot&lt;/lastName&gt;&lt;firstName&gt;Jean-Paul&lt;/firstName&gt;&lt;/author&gt;&lt;author&gt;&lt;lastName&gt;Lepore&lt;/lastName&gt;&lt;firstName&gt;Franco&lt;/firstName&gt;&lt;/author&gt;&lt;/authors&gt;&lt;/publication&gt;&lt;publication&gt;&lt;subtype&gt;400&lt;/subtype&gt;&lt;title&gt;Early-blind human subjects localize sound sources better than sighted subjects&lt;/title&gt;&lt;url&gt;http://www.nature.com/doifinder/10.1038/26228&lt;/url&gt;&lt;volume&gt;395&lt;/volume&gt;&lt;publication_date&gt;99199800001200000000200000&lt;/publication_date&gt;&lt;uuid&gt;B0157692-55E0-48B0-B1AF-9452F7AC7DBB&lt;/uuid&gt;&lt;type&gt;400&lt;/type&gt;&lt;number&gt;6699&lt;/number&gt;&lt;doi&gt;10.1038/26228&lt;/doi&gt;&lt;startpage&gt;278&lt;/startpage&gt;&lt;endpage&gt;280&lt;/endpage&gt;&lt;bundle&gt;&lt;publication&gt;&lt;title&gt;Nature&lt;/title&gt;&lt;uuid&gt;DAEB8A10-60A6-4F57-BC45-FD5B966A430E&lt;/uuid&gt;&lt;subtype&gt;-100&lt;/subtype&gt;&lt;publisher&gt;Nature Publishing Group&lt;/publisher&gt;&lt;type&gt;-100&lt;/type&gt;&lt;url&gt;http://www.nature.com/nature&lt;/url&gt;&lt;/publication&gt;&lt;/bundle&gt;&lt;authors&gt;&lt;author&gt;&lt;lastName&gt;Lessard&lt;/lastName&gt;&lt;firstName&gt;N&lt;/firstName&gt;&lt;/author&gt;&lt;author&gt;&lt;lastName&gt;Pare&lt;/lastName&gt;&lt;firstName&gt;M&lt;/firstName&gt;&lt;/author&gt;&lt;author&gt;&lt;lastName&gt;Lepore&lt;/lastName&gt;&lt;firstName&gt;F&lt;/firstName&gt;&lt;/author&gt;&lt;author&gt;&lt;lastName&gt;Lassonde&lt;/lastName&gt;&lt;firstName&gt;M&lt;/firstName&gt;&lt;/author&gt;&lt;/authors&gt;&lt;/publication&gt;&lt;publication&gt;&lt;subtype&gt;400&lt;/subtype&gt;&lt;title&gt;Auditory spatial tuning in late-onset blindness in humans&lt;/title&gt;&lt;url&gt;http://www.mitpressjournals.org/doi/10.1162/jocn.2006.18.2.149&lt;/url&gt;&lt;volume&gt;18&lt;/volume&gt;&lt;publication_date&gt;99200601011200000000222000&lt;/publication_date&gt;&lt;uuid&gt;7D7A3050-EDB6-4303-9DE8-A5D12FAC839A&lt;/uuid&gt;&lt;type&gt;400&lt;/type&gt;&lt;number&gt;2&lt;/number&gt;&lt;doi&gt;10.1162/jocn.2006.18.2.149&lt;/doi&gt;&lt;institution&gt;University of Oregon, Eugene, United States&lt;/institution&gt;&lt;startpage&gt;149&lt;/startpage&gt;&lt;endpage&gt;157&lt;/endpage&gt;&lt;bundle&gt;&lt;publication&gt;&lt;title&gt;Journal of cognitive neuroscience&lt;/title&gt;&lt;uuid&gt;A6FF495D-A071-4951-B7AD-E2BED1F9241A&lt;/uuid&gt;&lt;subtype&gt;-100&lt;/subtype&gt;&lt;type&gt;-100&lt;/type&gt;&lt;/publication&gt;&lt;/bundle&gt;&lt;authors&gt;&lt;author&gt;&lt;lastName&gt;Fieger&lt;/lastName&gt;&lt;firstName&gt;Anne&lt;/firstName&gt;&lt;/author&gt;&lt;author&gt;&lt;lastName&gt;Röder&lt;/lastName&gt;&lt;firstName&gt;Brigitte&lt;/firstName&gt;&lt;/author&gt;&lt;author&gt;&lt;lastName&gt;Teder-Sälejärvi&lt;/lastName&gt;&lt;firstName&gt;Wolfgang&lt;/firstName&gt;&lt;/author&gt;&lt;author&gt;&lt;lastName&gt;Hillyard&lt;/lastName&gt;&lt;firstName&gt;Steven&lt;/firstName&gt;&lt;middleNames&gt;A&lt;/middleNames&gt;&lt;/author&gt;&lt;author&gt;&lt;lastName&gt;Neville&lt;/lastName&gt;&lt;firstName&gt;Helen&lt;/firstName&gt;&lt;middleNames&gt;J&lt;/middleNames&gt;&lt;/author&gt;&lt;/authors&gt;&lt;/publication&gt;&lt;/publications&gt;&lt;cites&gt;&lt;/cites&gt;&lt;/citation&gt;</w:instrText>
      </w:r>
      <w:r w:rsidR="00760F5B" w:rsidRPr="00FA3E89">
        <w:rPr>
          <w:rFonts w:ascii="Times New Roman" w:hAnsi="Times New Roman" w:cs="Times New Roman"/>
          <w:color w:val="000000" w:themeColor="text1"/>
        </w:rPr>
        <w:fldChar w:fldCharType="separate"/>
      </w:r>
      <w:r w:rsidR="00D513C1">
        <w:rPr>
          <w:rFonts w:ascii="Times New Roman" w:hAnsi="Times New Roman" w:cs="Times New Roman"/>
        </w:rPr>
        <w:t>(Fieger et al., 2006; Lessard et al., 1998; Rice, 2017; Roder et al., 1999; Voss et al., 2004)</w:t>
      </w:r>
      <w:r w:rsidR="00760F5B" w:rsidRPr="00FA3E89">
        <w:rPr>
          <w:rFonts w:ascii="Times New Roman" w:hAnsi="Times New Roman" w:cs="Times New Roman"/>
          <w:color w:val="000000" w:themeColor="text1"/>
        </w:rPr>
        <w:fldChar w:fldCharType="end"/>
      </w:r>
      <w:r w:rsidR="00E43845" w:rsidRPr="00FA3E89">
        <w:rPr>
          <w:rFonts w:ascii="Times New Roman" w:hAnsi="Times New Roman" w:cs="Times New Roman"/>
          <w:color w:val="000000" w:themeColor="text1"/>
        </w:rPr>
        <w:t xml:space="preserve">. </w:t>
      </w:r>
      <w:r w:rsidR="000E3FCE">
        <w:rPr>
          <w:rFonts w:ascii="Times New Roman" w:hAnsi="Times New Roman" w:cs="Times New Roman"/>
          <w:color w:val="000000" w:themeColor="text1"/>
        </w:rPr>
        <w:t xml:space="preserve">Lack of visual experience </w:t>
      </w:r>
      <w:r w:rsidR="00ED31FB">
        <w:rPr>
          <w:rFonts w:ascii="Times New Roman" w:hAnsi="Times New Roman" w:cs="Times New Roman"/>
          <w:color w:val="000000" w:themeColor="text1"/>
        </w:rPr>
        <w:t>enhances not only perception through other senses, but also</w:t>
      </w:r>
      <w:r w:rsidR="006A152D">
        <w:rPr>
          <w:rFonts w:ascii="Times New Roman" w:hAnsi="Times New Roman" w:cs="Times New Roman"/>
          <w:color w:val="000000" w:themeColor="text1"/>
        </w:rPr>
        <w:t xml:space="preserve"> </w:t>
      </w:r>
      <w:r w:rsidR="00BF3985">
        <w:rPr>
          <w:rFonts w:ascii="Times New Roman" w:hAnsi="Times New Roman" w:cs="Times New Roman"/>
          <w:color w:val="000000" w:themeColor="text1"/>
        </w:rPr>
        <w:t>higher</w:t>
      </w:r>
      <w:r w:rsidR="00D61049" w:rsidRPr="00FA3E89">
        <w:rPr>
          <w:rFonts w:ascii="Times New Roman" w:hAnsi="Times New Roman" w:cs="Times New Roman"/>
          <w:color w:val="000000" w:themeColor="text1"/>
        </w:rPr>
        <w:t xml:space="preserve"> </w:t>
      </w:r>
      <w:r w:rsidR="00244E97" w:rsidRPr="00FA3E89">
        <w:rPr>
          <w:rFonts w:ascii="Times New Roman" w:hAnsi="Times New Roman" w:cs="Times New Roman"/>
          <w:color w:val="000000" w:themeColor="text1"/>
        </w:rPr>
        <w:t xml:space="preserve">cognitive </w:t>
      </w:r>
      <w:r w:rsidR="00D61049" w:rsidRPr="00FA3E89">
        <w:rPr>
          <w:rFonts w:ascii="Times New Roman" w:hAnsi="Times New Roman" w:cs="Times New Roman"/>
          <w:color w:val="000000" w:themeColor="text1"/>
        </w:rPr>
        <w:t xml:space="preserve">abilities that </w:t>
      </w:r>
      <w:r w:rsidR="000B3861" w:rsidRPr="00FA3E89">
        <w:rPr>
          <w:rFonts w:ascii="Times New Roman" w:hAnsi="Times New Roman" w:cs="Times New Roman"/>
          <w:color w:val="000000" w:themeColor="text1"/>
        </w:rPr>
        <w:t xml:space="preserve">can be used to achieve similar behavioral </w:t>
      </w:r>
      <w:r w:rsidR="00766C57" w:rsidRPr="00FA3E89">
        <w:rPr>
          <w:rFonts w:ascii="Times New Roman" w:hAnsi="Times New Roman" w:cs="Times New Roman"/>
          <w:color w:val="000000" w:themeColor="text1"/>
        </w:rPr>
        <w:t>goals</w:t>
      </w:r>
      <w:r w:rsidR="00583495">
        <w:rPr>
          <w:rFonts w:ascii="Times New Roman" w:hAnsi="Times New Roman" w:cs="Times New Roman"/>
          <w:color w:val="000000" w:themeColor="text1"/>
        </w:rPr>
        <w:t>, including language</w:t>
      </w:r>
      <w:r w:rsidR="00D61049" w:rsidRPr="0045412C">
        <w:rPr>
          <w:rFonts w:ascii="Times New Roman" w:hAnsi="Times New Roman" w:cs="Times New Roman"/>
          <w:color w:val="000000" w:themeColor="text1"/>
        </w:rPr>
        <w:t>.</w:t>
      </w:r>
      <w:r w:rsidR="0078721E" w:rsidRPr="00FA3E89">
        <w:rPr>
          <w:rFonts w:ascii="Times New Roman" w:hAnsi="Times New Roman" w:cs="Times New Roman"/>
          <w:color w:val="000000" w:themeColor="text1"/>
        </w:rPr>
        <w:t xml:space="preserve"> </w:t>
      </w:r>
      <w:r w:rsidR="0025739D">
        <w:rPr>
          <w:rFonts w:ascii="Times New Roman" w:hAnsi="Times New Roman" w:cs="Times New Roman"/>
          <w:color w:val="000000" w:themeColor="text1"/>
        </w:rPr>
        <w:t xml:space="preserve">These results suggest that individual variation in </w:t>
      </w:r>
      <w:r w:rsidR="00506D3F">
        <w:rPr>
          <w:rFonts w:ascii="Times New Roman" w:hAnsi="Times New Roman" w:cs="Times New Roman"/>
          <w:color w:val="000000" w:themeColor="text1"/>
        </w:rPr>
        <w:t xml:space="preserve">non-linguistic experience can </w:t>
      </w:r>
      <w:r w:rsidR="00676E9F">
        <w:rPr>
          <w:rFonts w:ascii="Times New Roman" w:hAnsi="Times New Roman" w:cs="Times New Roman"/>
          <w:color w:val="000000" w:themeColor="text1"/>
        </w:rPr>
        <w:t>enhance the capacity of the language system to function in the absence of extrinsic cues</w:t>
      </w:r>
      <w:r w:rsidR="00506D3F">
        <w:rPr>
          <w:rFonts w:ascii="Times New Roman" w:hAnsi="Times New Roman" w:cs="Times New Roman"/>
          <w:color w:val="000000" w:themeColor="text1"/>
        </w:rPr>
        <w:t>.</w:t>
      </w:r>
      <w:r w:rsidR="00455AB5" w:rsidRPr="00C1785B">
        <w:rPr>
          <w:rFonts w:ascii="Times New Roman" w:hAnsi="Times New Roman" w:cs="Times New Roman"/>
          <w:b/>
          <w:color w:val="000000" w:themeColor="text1"/>
        </w:rPr>
        <w:t xml:space="preserve"> </w:t>
      </w:r>
    </w:p>
    <w:p w14:paraId="5BF522BB" w14:textId="77777777" w:rsidR="000F6972" w:rsidRDefault="000F6972">
      <w:pPr>
        <w:rPr>
          <w:rFonts w:ascii="Times New Roman" w:hAnsi="Times New Roman" w:cs="Times New Roman"/>
          <w:b/>
          <w:color w:val="000000" w:themeColor="text1"/>
        </w:rPr>
      </w:pPr>
      <w:r>
        <w:rPr>
          <w:rFonts w:ascii="Times New Roman" w:hAnsi="Times New Roman" w:cs="Times New Roman"/>
          <w:b/>
          <w:color w:val="000000" w:themeColor="text1"/>
        </w:rPr>
        <w:br w:type="page"/>
      </w:r>
    </w:p>
    <w:p w14:paraId="23BEC4F0" w14:textId="146AB02B" w:rsidR="009624CA" w:rsidRPr="00C1785B" w:rsidRDefault="00455AB5" w:rsidP="006B5C80">
      <w:pPr>
        <w:spacing w:line="480" w:lineRule="auto"/>
        <w:contextualSpacing/>
        <w:rPr>
          <w:rFonts w:ascii="Times New Roman" w:hAnsi="Times New Roman" w:cs="Times New Roman"/>
          <w:b/>
          <w:color w:val="000000" w:themeColor="text1"/>
        </w:rPr>
      </w:pPr>
      <w:r>
        <w:rPr>
          <w:rFonts w:ascii="Times New Roman" w:hAnsi="Times New Roman" w:cs="Times New Roman"/>
          <w:b/>
          <w:color w:val="000000" w:themeColor="text1"/>
        </w:rPr>
        <w:lastRenderedPageBreak/>
        <w:t>A</w:t>
      </w:r>
      <w:r w:rsidR="009624CA" w:rsidRPr="00C1785B">
        <w:rPr>
          <w:rFonts w:ascii="Times New Roman" w:hAnsi="Times New Roman" w:cs="Times New Roman"/>
          <w:b/>
          <w:color w:val="000000" w:themeColor="text1"/>
        </w:rPr>
        <w:t>ppendix A.</w:t>
      </w:r>
    </w:p>
    <w:p w14:paraId="68960194" w14:textId="7E0296AA" w:rsidR="009624CA" w:rsidRPr="00C1785B" w:rsidRDefault="003A32D2" w:rsidP="006B5C80">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t>All</w:t>
      </w:r>
      <w:r w:rsidR="009624CA" w:rsidRPr="00C1785B">
        <w:rPr>
          <w:rFonts w:ascii="Times New Roman" w:hAnsi="Times New Roman" w:cs="Times New Roman"/>
          <w:color w:val="000000" w:themeColor="text1"/>
        </w:rPr>
        <w:t xml:space="preserve"> sentences and probe questions for garden path and non-garden path conditions, as well as a </w:t>
      </w:r>
      <w:r w:rsidR="000744D6">
        <w:rPr>
          <w:rFonts w:ascii="Times New Roman" w:hAnsi="Times New Roman" w:cs="Times New Roman"/>
          <w:color w:val="000000" w:themeColor="text1"/>
        </w:rPr>
        <w:t>sample</w:t>
      </w:r>
      <w:r w:rsidR="009624CA" w:rsidRPr="00C1785B">
        <w:rPr>
          <w:rFonts w:ascii="Times New Roman" w:hAnsi="Times New Roman" w:cs="Times New Roman"/>
          <w:color w:val="000000" w:themeColor="text1"/>
        </w:rPr>
        <w:t xml:space="preserve"> </w:t>
      </w:r>
      <w:r w:rsidR="000744D6">
        <w:rPr>
          <w:rFonts w:ascii="Times New Roman" w:hAnsi="Times New Roman" w:cs="Times New Roman"/>
          <w:color w:val="000000" w:themeColor="text1"/>
        </w:rPr>
        <w:t>of</w:t>
      </w:r>
      <w:r w:rsidR="009624CA" w:rsidRPr="00C1785B">
        <w:rPr>
          <w:rFonts w:ascii="Times New Roman" w:hAnsi="Times New Roman" w:cs="Times New Roman"/>
          <w:color w:val="000000" w:themeColor="text1"/>
        </w:rPr>
        <w:t xml:space="preserve"> syntactic movement and non-movement conditions.</w:t>
      </w:r>
      <w:r w:rsidR="00B636BE">
        <w:rPr>
          <w:rFonts w:ascii="Times New Roman" w:hAnsi="Times New Roman" w:cs="Times New Roman"/>
          <w:color w:val="000000" w:themeColor="text1"/>
        </w:rPr>
        <w:t xml:space="preserve"> A complete list of stimuli </w:t>
      </w:r>
      <w:r w:rsidR="00C95253">
        <w:rPr>
          <w:rFonts w:ascii="Times New Roman" w:hAnsi="Times New Roman" w:cs="Times New Roman"/>
          <w:color w:val="000000" w:themeColor="text1"/>
        </w:rPr>
        <w:t xml:space="preserve">as well as their audio recordings </w:t>
      </w:r>
      <w:r w:rsidR="00C00A03">
        <w:rPr>
          <w:rFonts w:ascii="Times New Roman" w:hAnsi="Times New Roman" w:cs="Times New Roman"/>
          <w:color w:val="000000" w:themeColor="text1"/>
        </w:rPr>
        <w:t xml:space="preserve">have been uploaded with the submission and </w:t>
      </w:r>
      <w:r w:rsidR="00ED0A9F">
        <w:rPr>
          <w:rFonts w:ascii="Times New Roman" w:hAnsi="Times New Roman" w:cs="Times New Roman"/>
          <w:color w:val="000000" w:themeColor="text1"/>
        </w:rPr>
        <w:t>will be available at Open Science Framework osf.org.</w:t>
      </w:r>
    </w:p>
    <w:p w14:paraId="5DC7752A" w14:textId="77777777" w:rsidR="009624CA" w:rsidRPr="00C1785B" w:rsidRDefault="009624CA" w:rsidP="006B5C80">
      <w:pPr>
        <w:spacing w:line="480" w:lineRule="auto"/>
        <w:contextualSpacing/>
        <w:rPr>
          <w:rFonts w:ascii="Times New Roman" w:hAnsi="Times New Roman" w:cs="Times New Roman"/>
          <w:color w:val="000000" w:themeColor="text1"/>
        </w:rPr>
      </w:pPr>
    </w:p>
    <w:p w14:paraId="47E6A366" w14:textId="77777777" w:rsidR="009624CA" w:rsidRPr="00C1785B" w:rsidRDefault="009624CA" w:rsidP="006B5C80">
      <w:pPr>
        <w:spacing w:line="480" w:lineRule="auto"/>
        <w:contextualSpacing/>
        <w:rPr>
          <w:rFonts w:ascii="Times New Roman" w:hAnsi="Times New Roman" w:cs="Times New Roman"/>
          <w:color w:val="000000" w:themeColor="text1"/>
          <w:u w:val="single"/>
        </w:rPr>
      </w:pPr>
      <w:r w:rsidRPr="00C1785B">
        <w:rPr>
          <w:rFonts w:ascii="Times New Roman" w:hAnsi="Times New Roman" w:cs="Times New Roman"/>
          <w:color w:val="000000" w:themeColor="text1"/>
          <w:u w:val="single"/>
        </w:rPr>
        <w:t>Garden Path</w:t>
      </w:r>
    </w:p>
    <w:p w14:paraId="76176368" w14:textId="77777777" w:rsidR="009624CA" w:rsidRPr="00C1785B" w:rsidRDefault="009624CA" w:rsidP="006B5C80">
      <w:pPr>
        <w:pStyle w:val="ListParagraph"/>
        <w:numPr>
          <w:ilvl w:val="0"/>
          <w:numId w:val="2"/>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 xml:space="preserve">While the cat groomed the little kittens explored the living room and clawed the furniture. </w:t>
      </w:r>
    </w:p>
    <w:p w14:paraId="7A4D8770" w14:textId="77777777" w:rsidR="009624CA" w:rsidRPr="00C1785B" w:rsidRDefault="009624CA" w:rsidP="006B5C80">
      <w:pPr>
        <w:spacing w:line="480" w:lineRule="auto"/>
        <w:ind w:left="360" w:firstLine="360"/>
        <w:rPr>
          <w:rFonts w:ascii="Times New Roman" w:hAnsi="Times New Roman" w:cs="Times New Roman"/>
          <w:color w:val="000000" w:themeColor="text1"/>
        </w:rPr>
      </w:pPr>
      <w:r w:rsidRPr="00C1785B">
        <w:rPr>
          <w:rFonts w:ascii="Times New Roman" w:hAnsi="Times New Roman" w:cs="Times New Roman"/>
          <w:color w:val="000000" w:themeColor="text1"/>
        </w:rPr>
        <w:t>Did the cat groom the kittens?</w:t>
      </w:r>
    </w:p>
    <w:p w14:paraId="0B51BADE" w14:textId="77777777" w:rsidR="009624CA" w:rsidRPr="00C1785B" w:rsidRDefault="009624CA" w:rsidP="006B5C80">
      <w:pPr>
        <w:pStyle w:val="ListParagraph"/>
        <w:numPr>
          <w:ilvl w:val="0"/>
          <w:numId w:val="2"/>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chimpanzees groomed the baboons that were large and hairy sat in the grass and played with sticks.</w:t>
      </w:r>
    </w:p>
    <w:p w14:paraId="597A8EC5"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chimpanzees groom the baboons?</w:t>
      </w:r>
    </w:p>
    <w:p w14:paraId="4DC3F747" w14:textId="77777777" w:rsidR="009624CA" w:rsidRPr="00C1785B" w:rsidRDefault="009624CA" w:rsidP="006B5C80">
      <w:pPr>
        <w:pStyle w:val="ListParagraph"/>
        <w:numPr>
          <w:ilvl w:val="0"/>
          <w:numId w:val="2"/>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little girl dressed the doll that she was playing with sat on the floor of her bedroom.</w:t>
      </w:r>
    </w:p>
    <w:p w14:paraId="71F24538"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little girl dress the doll?</w:t>
      </w:r>
    </w:p>
    <w:p w14:paraId="76565ACB" w14:textId="77777777" w:rsidR="009624CA" w:rsidRPr="00C1785B" w:rsidRDefault="009624CA" w:rsidP="006B5C80">
      <w:pPr>
        <w:pStyle w:val="ListParagraph"/>
        <w:numPr>
          <w:ilvl w:val="0"/>
          <w:numId w:val="2"/>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surgeon shaved the patient who was exhausted and weak from the operation watched television.</w:t>
      </w:r>
    </w:p>
    <w:p w14:paraId="69E61BD9"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surgeon shave the exhausted patient?</w:t>
      </w:r>
    </w:p>
    <w:p w14:paraId="3BC748A5" w14:textId="77777777" w:rsidR="009624CA" w:rsidRPr="00C1785B" w:rsidRDefault="009624CA" w:rsidP="006B5C80">
      <w:pPr>
        <w:pStyle w:val="ListParagraph"/>
        <w:numPr>
          <w:ilvl w:val="0"/>
          <w:numId w:val="2"/>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barber shaved his customer walked into the shop and sat down by the window.</w:t>
      </w:r>
    </w:p>
    <w:p w14:paraId="673AC299"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barber shave his customer?</w:t>
      </w:r>
    </w:p>
    <w:p w14:paraId="54484D8F" w14:textId="77777777" w:rsidR="009624CA" w:rsidRPr="00C1785B" w:rsidRDefault="009624CA" w:rsidP="006B5C80">
      <w:pPr>
        <w:pStyle w:val="ListParagraph"/>
        <w:numPr>
          <w:ilvl w:val="0"/>
          <w:numId w:val="2"/>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French woman bathed her new puppy that she adopted from the shelter chewed on the TV remote.</w:t>
      </w:r>
    </w:p>
    <w:p w14:paraId="74D448F4" w14:textId="77777777" w:rsidR="009624CA" w:rsidRPr="00C1785B" w:rsidRDefault="009624CA" w:rsidP="006B5C80">
      <w:pPr>
        <w:spacing w:line="480" w:lineRule="auto"/>
        <w:ind w:firstLine="720"/>
        <w:rPr>
          <w:rFonts w:ascii="Times New Roman" w:hAnsi="Times New Roman" w:cs="Times New Roman"/>
          <w:color w:val="000000" w:themeColor="text1"/>
        </w:rPr>
      </w:pPr>
      <w:r w:rsidRPr="00C1785B">
        <w:rPr>
          <w:rFonts w:ascii="Times New Roman" w:hAnsi="Times New Roman" w:cs="Times New Roman"/>
          <w:color w:val="000000" w:themeColor="text1"/>
        </w:rPr>
        <w:lastRenderedPageBreak/>
        <w:t>Did the French woman bathe her new puppy?</w:t>
      </w:r>
    </w:p>
    <w:p w14:paraId="0EFFA8F6" w14:textId="77777777" w:rsidR="009624CA" w:rsidRPr="00C1785B" w:rsidRDefault="009624CA" w:rsidP="006B5C80">
      <w:pPr>
        <w:pStyle w:val="ListParagraph"/>
        <w:numPr>
          <w:ilvl w:val="0"/>
          <w:numId w:val="2"/>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When the grandparents woke up their three grandchildren were racing around the house playing tag.</w:t>
      </w:r>
    </w:p>
    <w:p w14:paraId="0101A3A3"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grandparents wake up the grandchildren?</w:t>
      </w:r>
    </w:p>
    <w:p w14:paraId="36EF5585" w14:textId="77777777" w:rsidR="009624CA" w:rsidRPr="00C1785B" w:rsidRDefault="009624CA" w:rsidP="006B5C80">
      <w:pPr>
        <w:pStyle w:val="ListParagraph"/>
        <w:numPr>
          <w:ilvl w:val="0"/>
          <w:numId w:val="2"/>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thief hid the jewelry that was elegant and expensive sparkled brightly on the counter.</w:t>
      </w:r>
    </w:p>
    <w:p w14:paraId="16B096BA" w14:textId="77777777" w:rsidR="009624CA" w:rsidRPr="00C1785B" w:rsidRDefault="009624CA" w:rsidP="006B5C80">
      <w:pPr>
        <w:spacing w:line="480" w:lineRule="auto"/>
        <w:ind w:left="720"/>
        <w:rPr>
          <w:rFonts w:ascii="Times New Roman" w:hAnsi="Times New Roman" w:cs="Times New Roman"/>
          <w:color w:val="000000" w:themeColor="text1"/>
        </w:rPr>
      </w:pPr>
      <w:r w:rsidRPr="00C1785B">
        <w:rPr>
          <w:rFonts w:ascii="Times New Roman" w:hAnsi="Times New Roman" w:cs="Times New Roman"/>
          <w:color w:val="000000" w:themeColor="text1"/>
        </w:rPr>
        <w:t>Did the thief hide the elegant jewelry?</w:t>
      </w:r>
    </w:p>
    <w:p w14:paraId="0F93207C" w14:textId="77777777" w:rsidR="009624CA" w:rsidRPr="00C1785B" w:rsidRDefault="009624CA" w:rsidP="006B5C80">
      <w:pPr>
        <w:pStyle w:val="ListParagraph"/>
        <w:numPr>
          <w:ilvl w:val="0"/>
          <w:numId w:val="2"/>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mother undressed the baby that was bald and helpless cried softly because she was hungry.</w:t>
      </w:r>
    </w:p>
    <w:p w14:paraId="1A51F065"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mother undress the baby?</w:t>
      </w:r>
    </w:p>
    <w:p w14:paraId="548000C5" w14:textId="77777777" w:rsidR="009624CA" w:rsidRPr="00C1785B" w:rsidRDefault="009624CA" w:rsidP="006B5C80">
      <w:pPr>
        <w:pStyle w:val="ListParagraph"/>
        <w:numPr>
          <w:ilvl w:val="0"/>
          <w:numId w:val="2"/>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frightened woman hid her family's precious heirlooms from the Civil War era were discovered by the burglars.</w:t>
      </w:r>
    </w:p>
    <w:p w14:paraId="4DAA7A9B"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frightened woman hide the heirlooms?</w:t>
      </w:r>
    </w:p>
    <w:p w14:paraId="202E5B83" w14:textId="77777777" w:rsidR="009624CA" w:rsidRPr="00C1785B" w:rsidRDefault="009624CA" w:rsidP="006B5C80">
      <w:pPr>
        <w:spacing w:line="480" w:lineRule="auto"/>
        <w:contextualSpacing/>
        <w:rPr>
          <w:rFonts w:ascii="Times New Roman" w:hAnsi="Times New Roman" w:cs="Times New Roman"/>
          <w:color w:val="000000" w:themeColor="text1"/>
          <w:u w:val="single"/>
        </w:rPr>
      </w:pPr>
    </w:p>
    <w:p w14:paraId="2D7963D8" w14:textId="77777777" w:rsidR="009624CA" w:rsidRPr="00C1785B" w:rsidRDefault="009624CA" w:rsidP="006B5C80">
      <w:pPr>
        <w:spacing w:line="480" w:lineRule="auto"/>
        <w:contextualSpacing/>
        <w:rPr>
          <w:rFonts w:ascii="Times New Roman" w:hAnsi="Times New Roman" w:cs="Times New Roman"/>
          <w:color w:val="000000" w:themeColor="text1"/>
          <w:u w:val="single"/>
        </w:rPr>
      </w:pPr>
      <w:r w:rsidRPr="00C1785B">
        <w:rPr>
          <w:rFonts w:ascii="Times New Roman" w:hAnsi="Times New Roman" w:cs="Times New Roman"/>
          <w:color w:val="000000" w:themeColor="text1"/>
          <w:u w:val="single"/>
        </w:rPr>
        <w:t>Non-Garden Path</w:t>
      </w:r>
    </w:p>
    <w:p w14:paraId="24F8123D" w14:textId="77777777" w:rsidR="009624CA" w:rsidRPr="00C1785B" w:rsidRDefault="009624CA" w:rsidP="006B5C80">
      <w:pPr>
        <w:pStyle w:val="ListParagraph"/>
        <w:numPr>
          <w:ilvl w:val="0"/>
          <w:numId w:val="4"/>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nanny dressed the baby that was small and cute the baby's mother was in the kitchen preparing dinner.</w:t>
      </w:r>
    </w:p>
    <w:p w14:paraId="5BE06D8C"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nanny dress the baby?</w:t>
      </w:r>
    </w:p>
    <w:p w14:paraId="4BD78753" w14:textId="77777777" w:rsidR="009624CA" w:rsidRPr="00C1785B" w:rsidRDefault="009624CA" w:rsidP="006B5C80">
      <w:pPr>
        <w:pStyle w:val="ListParagraph"/>
        <w:numPr>
          <w:ilvl w:val="0"/>
          <w:numId w:val="4"/>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father bathed the child that was blond and pudgy the baseball game played on the radio.</w:t>
      </w:r>
    </w:p>
    <w:p w14:paraId="266F5179" w14:textId="77777777" w:rsidR="009624CA" w:rsidRPr="00C1785B" w:rsidRDefault="009624CA" w:rsidP="006B5C80">
      <w:pPr>
        <w:spacing w:line="480" w:lineRule="auto"/>
        <w:ind w:left="720"/>
        <w:rPr>
          <w:rFonts w:ascii="Times New Roman" w:hAnsi="Times New Roman" w:cs="Times New Roman"/>
          <w:color w:val="000000" w:themeColor="text1"/>
        </w:rPr>
      </w:pPr>
      <w:r w:rsidRPr="00C1785B">
        <w:rPr>
          <w:rFonts w:ascii="Times New Roman" w:hAnsi="Times New Roman" w:cs="Times New Roman"/>
          <w:color w:val="000000" w:themeColor="text1"/>
        </w:rPr>
        <w:t>Did the father bathe the child?</w:t>
      </w:r>
    </w:p>
    <w:p w14:paraId="17954C07" w14:textId="77777777" w:rsidR="009624CA" w:rsidRPr="00C1785B" w:rsidRDefault="009624CA" w:rsidP="006B5C80">
      <w:pPr>
        <w:pStyle w:val="ListParagraph"/>
        <w:numPr>
          <w:ilvl w:val="0"/>
          <w:numId w:val="4"/>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jockey tried to settle down the thoroughbred horse that was eager to run the trainer observed and said nothing.</w:t>
      </w:r>
    </w:p>
    <w:p w14:paraId="55925D71"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lastRenderedPageBreak/>
        <w:t>Did the jockey try to settle down the horse?</w:t>
      </w:r>
    </w:p>
    <w:p w14:paraId="6B179B07" w14:textId="77777777" w:rsidR="009624CA" w:rsidRPr="00C1785B" w:rsidRDefault="009624CA" w:rsidP="006B5C80">
      <w:pPr>
        <w:pStyle w:val="ListParagraph"/>
        <w:numPr>
          <w:ilvl w:val="0"/>
          <w:numId w:val="4"/>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mother tried to calm down the children who were irritable her husband left to pick up a pizza.</w:t>
      </w:r>
    </w:p>
    <w:p w14:paraId="03A359BA"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mother try to calm down the children?</w:t>
      </w:r>
    </w:p>
    <w:p w14:paraId="2CB5E38D" w14:textId="77777777" w:rsidR="009624CA" w:rsidRPr="00C1785B" w:rsidRDefault="009624CA" w:rsidP="006B5C80">
      <w:pPr>
        <w:pStyle w:val="ListParagraph"/>
        <w:numPr>
          <w:ilvl w:val="0"/>
          <w:numId w:val="4"/>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painters washed the dirty paint brushes that were sitting on the floor the homeowner inspected their work.</w:t>
      </w:r>
    </w:p>
    <w:p w14:paraId="58E76DCA"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painters wash the paint brushes?</w:t>
      </w:r>
    </w:p>
    <w:p w14:paraId="416BC8DB" w14:textId="77777777" w:rsidR="009624CA" w:rsidRPr="00C1785B" w:rsidRDefault="009624CA" w:rsidP="006B5C80">
      <w:pPr>
        <w:pStyle w:val="ListParagraph"/>
        <w:numPr>
          <w:ilvl w:val="0"/>
          <w:numId w:val="4"/>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car wash employee dried off the car that was red and shiny the owner fixed a cup of coffee.</w:t>
      </w:r>
    </w:p>
    <w:p w14:paraId="5F0557AB"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car wash employee dry off the car?</w:t>
      </w:r>
    </w:p>
    <w:p w14:paraId="6B011A5A" w14:textId="77777777" w:rsidR="009624CA" w:rsidRPr="00C1785B" w:rsidRDefault="009624CA" w:rsidP="006B5C80">
      <w:pPr>
        <w:pStyle w:val="ListParagraph"/>
        <w:numPr>
          <w:ilvl w:val="0"/>
          <w:numId w:val="4"/>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veterinarian dried off the cow that had been in the rainstorm the baby calf chewed some grass.</w:t>
      </w:r>
    </w:p>
    <w:p w14:paraId="245CE9BB"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veterinarian dry off the cow?</w:t>
      </w:r>
    </w:p>
    <w:p w14:paraId="1B7F684D" w14:textId="77777777" w:rsidR="009624CA" w:rsidRPr="00C1785B" w:rsidRDefault="009624CA" w:rsidP="006B5C80">
      <w:pPr>
        <w:pStyle w:val="ListParagraph"/>
        <w:numPr>
          <w:ilvl w:val="0"/>
          <w:numId w:val="4"/>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When the woman woke up the next-door neighbor who is a cranky Army veteran he threatened to call the police.</w:t>
      </w:r>
    </w:p>
    <w:p w14:paraId="01D122C0"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woman wake up the next-door neighbor?</w:t>
      </w:r>
    </w:p>
    <w:p w14:paraId="4F2ECBE2" w14:textId="77777777" w:rsidR="009624CA" w:rsidRPr="00C1785B" w:rsidRDefault="009624CA" w:rsidP="006B5C80">
      <w:pPr>
        <w:pStyle w:val="ListParagraph"/>
        <w:numPr>
          <w:ilvl w:val="0"/>
          <w:numId w:val="4"/>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theme park attendant tried to calm down the angry family shouting at him the line kept getting longer.</w:t>
      </w:r>
    </w:p>
    <w:p w14:paraId="5150766B"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attendant try to calm down the family?</w:t>
      </w:r>
    </w:p>
    <w:p w14:paraId="16DBC522" w14:textId="77777777" w:rsidR="009624CA" w:rsidRPr="00C1785B" w:rsidRDefault="009624CA" w:rsidP="006B5C80">
      <w:pPr>
        <w:pStyle w:val="ListParagraph"/>
        <w:numPr>
          <w:ilvl w:val="0"/>
          <w:numId w:val="4"/>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overnight mall employee undressed the mannequin in the hallway she thought about her upcoming vacation.</w:t>
      </w:r>
    </w:p>
    <w:p w14:paraId="0826702A"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Did the employee undress the mannequin?</w:t>
      </w:r>
    </w:p>
    <w:p w14:paraId="45A9A152" w14:textId="77777777" w:rsidR="009624CA" w:rsidRPr="00C1785B" w:rsidRDefault="009624CA" w:rsidP="006B5C80">
      <w:pPr>
        <w:spacing w:line="480" w:lineRule="auto"/>
        <w:contextualSpacing/>
        <w:rPr>
          <w:rFonts w:ascii="Times New Roman" w:hAnsi="Times New Roman" w:cs="Times New Roman"/>
          <w:color w:val="000000" w:themeColor="text1"/>
        </w:rPr>
      </w:pPr>
    </w:p>
    <w:p w14:paraId="179EAB1F" w14:textId="77777777" w:rsidR="009624CA" w:rsidRPr="00C1785B" w:rsidRDefault="009624CA" w:rsidP="006B5C80">
      <w:pPr>
        <w:spacing w:line="480" w:lineRule="auto"/>
        <w:contextualSpacing/>
        <w:rPr>
          <w:rFonts w:ascii="Times New Roman" w:hAnsi="Times New Roman" w:cs="Times New Roman"/>
          <w:color w:val="000000" w:themeColor="text1"/>
          <w:u w:val="single"/>
        </w:rPr>
      </w:pPr>
      <w:r w:rsidRPr="00C1785B">
        <w:rPr>
          <w:rFonts w:ascii="Times New Roman" w:hAnsi="Times New Roman" w:cs="Times New Roman"/>
          <w:color w:val="000000" w:themeColor="text1"/>
          <w:u w:val="single"/>
        </w:rPr>
        <w:lastRenderedPageBreak/>
        <w:t>Syntactic Movement/Non-Movement</w:t>
      </w:r>
    </w:p>
    <w:p w14:paraId="3D17800E" w14:textId="77777777" w:rsidR="009624CA" w:rsidRPr="00C1785B" w:rsidRDefault="009624CA" w:rsidP="006B5C80">
      <w:pPr>
        <w:pStyle w:val="ListParagraph"/>
        <w:numPr>
          <w:ilvl w:val="0"/>
          <w:numId w:val="5"/>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architect that the tough fireman at the end of the bar dislikes always has to be the center of the conversation. (Move)</w:t>
      </w:r>
    </w:p>
    <w:p w14:paraId="499870FA"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tough fireman at the end of the bar dislikes that the architect always has to be the center of the conversation. (No-Move)</w:t>
      </w:r>
    </w:p>
    <w:p w14:paraId="78330321"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Is it the fireman who has to be the center of conversation?</w:t>
      </w:r>
    </w:p>
    <w:p w14:paraId="580C00CC" w14:textId="77777777" w:rsidR="009624CA" w:rsidRPr="00C1785B" w:rsidRDefault="009624CA" w:rsidP="006B5C80">
      <w:pPr>
        <w:pStyle w:val="ListParagraph"/>
        <w:numPr>
          <w:ilvl w:val="0"/>
          <w:numId w:val="5"/>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accountant that the corrupt detective in the organized crime division dislikes advises the Sicilian mob. (Move)</w:t>
      </w:r>
    </w:p>
    <w:p w14:paraId="5F877D08"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corrupt detective in the organized crime division dislikes that the accountant advises the Sicilian mob. (No-Move)</w:t>
      </w:r>
    </w:p>
    <w:p w14:paraId="6BD47D76" w14:textId="77777777" w:rsidR="009624CA" w:rsidRPr="00C1785B" w:rsidRDefault="009624CA" w:rsidP="006B5C80">
      <w:pPr>
        <w:spacing w:line="480" w:lineRule="auto"/>
        <w:ind w:firstLine="720"/>
        <w:rPr>
          <w:rFonts w:ascii="Times New Roman" w:hAnsi="Times New Roman" w:cs="Times New Roman"/>
          <w:color w:val="000000" w:themeColor="text1"/>
        </w:rPr>
      </w:pPr>
      <w:r w:rsidRPr="00C1785B">
        <w:rPr>
          <w:rFonts w:ascii="Times New Roman" w:hAnsi="Times New Roman" w:cs="Times New Roman"/>
          <w:color w:val="000000" w:themeColor="text1"/>
        </w:rPr>
        <w:t>Is it that the accountant advises the mob?</w:t>
      </w:r>
    </w:p>
    <w:p w14:paraId="51DE04BD" w14:textId="77777777" w:rsidR="009624CA" w:rsidRPr="00C1785B" w:rsidRDefault="009624CA" w:rsidP="006B5C80">
      <w:pPr>
        <w:pStyle w:val="ListParagraph"/>
        <w:numPr>
          <w:ilvl w:val="0"/>
          <w:numId w:val="5"/>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paramedic that the exhausted surgeon at the trauma center criticized gave the patient too much painkiller. (Move)</w:t>
      </w:r>
    </w:p>
    <w:p w14:paraId="4D689DA7"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exhausted surgeon at the trauma center criticized that the paramedic gave the patient too much painkiller. (No-Move)</w:t>
      </w:r>
    </w:p>
    <w:p w14:paraId="4174E516" w14:textId="77777777" w:rsidR="009624CA" w:rsidRPr="00C1785B" w:rsidRDefault="009624CA" w:rsidP="006B5C80">
      <w:pPr>
        <w:spacing w:line="480" w:lineRule="auto"/>
        <w:ind w:left="360" w:firstLine="360"/>
        <w:rPr>
          <w:rFonts w:ascii="Times New Roman" w:hAnsi="Times New Roman" w:cs="Times New Roman"/>
          <w:color w:val="000000" w:themeColor="text1"/>
        </w:rPr>
      </w:pPr>
      <w:r w:rsidRPr="00C1785B">
        <w:rPr>
          <w:rFonts w:ascii="Times New Roman" w:hAnsi="Times New Roman" w:cs="Times New Roman"/>
          <w:color w:val="000000" w:themeColor="text1"/>
        </w:rPr>
        <w:t>Was it that the paramedic criticized the surgeon?</w:t>
      </w:r>
    </w:p>
    <w:p w14:paraId="3C855987" w14:textId="77777777" w:rsidR="009624CA" w:rsidRPr="00C1785B" w:rsidRDefault="009624CA" w:rsidP="006B5C80">
      <w:pPr>
        <w:pStyle w:val="ListParagraph"/>
        <w:numPr>
          <w:ilvl w:val="0"/>
          <w:numId w:val="5"/>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telemarketer that the neurotic secretary with the messy cubicle hates clips coupons with the dull scissors. (Move)</w:t>
      </w:r>
    </w:p>
    <w:p w14:paraId="62C87665"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neurotic secretary with the messy cubicle hates that the telemarketer clips coupons with the dull scissors. (No-Move)</w:t>
      </w:r>
    </w:p>
    <w:p w14:paraId="3F72DF2D"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Is it the telemarketer who clips coupons?</w:t>
      </w:r>
    </w:p>
    <w:p w14:paraId="34E89D10" w14:textId="77777777" w:rsidR="009624CA" w:rsidRPr="00C1785B" w:rsidRDefault="009624CA" w:rsidP="006B5C80">
      <w:pPr>
        <w:pStyle w:val="ListParagraph"/>
        <w:numPr>
          <w:ilvl w:val="0"/>
          <w:numId w:val="5"/>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skilled editor that the politician with strong connections at the newspaper recommended changed jobs. (Move)</w:t>
      </w:r>
    </w:p>
    <w:p w14:paraId="5ADE2EE0"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lastRenderedPageBreak/>
        <w:t>The politician with strong connections at the newspaper recommended that the skilled editor change jobs. (No-Move)</w:t>
      </w:r>
    </w:p>
    <w:p w14:paraId="18B92CD5"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Is it the editor who has connections at the newspaper?</w:t>
      </w:r>
    </w:p>
    <w:p w14:paraId="12F9989C" w14:textId="77777777" w:rsidR="009624CA" w:rsidRPr="00C1785B" w:rsidRDefault="009624CA" w:rsidP="006B5C80">
      <w:pPr>
        <w:pStyle w:val="ListParagraph"/>
        <w:numPr>
          <w:ilvl w:val="0"/>
          <w:numId w:val="5"/>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public official that the newly elected district attorney cautioned was under federal investigation. (Move)</w:t>
      </w:r>
    </w:p>
    <w:p w14:paraId="0C60591D"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newly elected district attorney cautioned that the public official was under federal investigation. (No-Move)</w:t>
      </w:r>
    </w:p>
    <w:p w14:paraId="6747691A"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Is it that the public official is behind in the polls?</w:t>
      </w:r>
    </w:p>
    <w:p w14:paraId="3997F3CC" w14:textId="77777777" w:rsidR="009624CA" w:rsidRPr="00C1785B" w:rsidRDefault="009624CA" w:rsidP="006B5C80">
      <w:pPr>
        <w:pStyle w:val="ListParagraph"/>
        <w:numPr>
          <w:ilvl w:val="0"/>
          <w:numId w:val="5"/>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mountain biker that the experienced climber on the rescue team yelled at fell off of the narrow trail. (Move)</w:t>
      </w:r>
    </w:p>
    <w:p w14:paraId="15709B6D"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experienced climber on the rescue team yelled that the mountain biker fell off of the narrow trail. (No-Move)</w:t>
      </w:r>
    </w:p>
    <w:p w14:paraId="1C074E8F"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Was it that the mountain biker fell off of the trail?</w:t>
      </w:r>
    </w:p>
    <w:p w14:paraId="5F5D92FF" w14:textId="77777777" w:rsidR="009624CA" w:rsidRPr="00C1785B" w:rsidRDefault="009624CA" w:rsidP="006B5C80">
      <w:pPr>
        <w:pStyle w:val="ListParagraph"/>
        <w:numPr>
          <w:ilvl w:val="0"/>
          <w:numId w:val="5"/>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child near the track that the Italian race car driver on his final lap saw wasn't paying any attention. (Move)</w:t>
      </w:r>
    </w:p>
    <w:p w14:paraId="23DD32AE"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Italian race car driver on his final lap saw that the child near the track wasn't paying any attention. (No-Move)</w:t>
      </w:r>
    </w:p>
    <w:p w14:paraId="77EE0238"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Was it the driver who wasn't paying attention?</w:t>
      </w:r>
    </w:p>
    <w:p w14:paraId="00D8035A" w14:textId="77777777" w:rsidR="009624CA" w:rsidRPr="00C1785B" w:rsidRDefault="009624CA" w:rsidP="006B5C80">
      <w:pPr>
        <w:pStyle w:val="ListParagraph"/>
        <w:numPr>
          <w:ilvl w:val="0"/>
          <w:numId w:val="5"/>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bold astronaut that the captain of the orbiting space ship believed in had returned from the alien planet. (Move)</w:t>
      </w:r>
    </w:p>
    <w:p w14:paraId="7A054179"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captain of the orbiting space ship believed that the bold astronaut had returned from the alien planet. (No-Move)</w:t>
      </w:r>
    </w:p>
    <w:p w14:paraId="36ADBE7D"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Was the astronaut described as bold?</w:t>
      </w:r>
    </w:p>
    <w:p w14:paraId="42718645" w14:textId="77777777" w:rsidR="009624CA" w:rsidRPr="00C1785B" w:rsidRDefault="009624CA" w:rsidP="006B5C80">
      <w:pPr>
        <w:pStyle w:val="ListParagraph"/>
        <w:numPr>
          <w:ilvl w:val="0"/>
          <w:numId w:val="5"/>
        </w:num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lastRenderedPageBreak/>
        <w:t>The park ranger that the camera-man from the nature channel was motioning at had stumbled into a bear's den. (Move)</w:t>
      </w:r>
    </w:p>
    <w:p w14:paraId="1838DC23" w14:textId="77777777" w:rsidR="009624CA" w:rsidRPr="00C1785B" w:rsidRDefault="009624CA" w:rsidP="006B5C80">
      <w:pPr>
        <w:pStyle w:val="ListParagraph"/>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camera-man from the nature channel was motioning that the park ranger had stumbled into a bear's den. (No-Move)</w:t>
      </w:r>
    </w:p>
    <w:p w14:paraId="5861E0BD" w14:textId="77777777" w:rsidR="009624CA" w:rsidRPr="00C1785B" w:rsidRDefault="009624CA" w:rsidP="006B5C80">
      <w:pPr>
        <w:spacing w:line="480" w:lineRule="auto"/>
        <w:ind w:firstLine="720"/>
        <w:rPr>
          <w:rFonts w:ascii="Times New Roman" w:hAnsi="Times New Roman" w:cs="Times New Roman"/>
          <w:color w:val="000000" w:themeColor="text1"/>
        </w:rPr>
      </w:pPr>
      <w:r w:rsidRPr="00C1785B">
        <w:rPr>
          <w:rFonts w:ascii="Times New Roman" w:hAnsi="Times New Roman" w:cs="Times New Roman"/>
          <w:color w:val="000000" w:themeColor="text1"/>
        </w:rPr>
        <w:t>Was it the camera-man who stumbled into the den?</w:t>
      </w:r>
    </w:p>
    <w:p w14:paraId="3DF78B13" w14:textId="77777777" w:rsidR="009624CA" w:rsidRPr="00C1785B" w:rsidRDefault="009624CA" w:rsidP="006B5C80">
      <w:pPr>
        <w:spacing w:line="480" w:lineRule="auto"/>
        <w:contextualSpacing/>
        <w:rPr>
          <w:rFonts w:ascii="Times New Roman" w:hAnsi="Times New Roman" w:cs="Times New Roman"/>
          <w:color w:val="000000" w:themeColor="text1"/>
        </w:rPr>
      </w:pPr>
    </w:p>
    <w:p w14:paraId="5C9F3EA1" w14:textId="77777777" w:rsidR="009624CA" w:rsidRPr="00C1785B" w:rsidRDefault="009624CA" w:rsidP="006B5C80">
      <w:pPr>
        <w:spacing w:line="480" w:lineRule="auto"/>
        <w:contextualSpacing/>
        <w:rPr>
          <w:rFonts w:ascii="Times New Roman" w:hAnsi="Times New Roman" w:cs="Times New Roman"/>
          <w:b/>
          <w:color w:val="000000" w:themeColor="text1"/>
        </w:rPr>
      </w:pPr>
    </w:p>
    <w:p w14:paraId="5421E932" w14:textId="77777777" w:rsidR="00A9222A" w:rsidRDefault="00A9222A" w:rsidP="006B5C80">
      <w:pPr>
        <w:spacing w:line="480" w:lineRule="auto"/>
        <w:contextualSpacing/>
        <w:rPr>
          <w:rFonts w:ascii="Times New Roman" w:hAnsi="Times New Roman" w:cs="Times New Roman"/>
          <w:b/>
          <w:color w:val="000000" w:themeColor="text1"/>
        </w:rPr>
        <w:sectPr w:rsidR="00A9222A" w:rsidSect="006B5C80">
          <w:pgSz w:w="12240" w:h="15840"/>
          <w:pgMar w:top="1440" w:right="1440" w:bottom="1440" w:left="1440" w:header="720" w:footer="720" w:gutter="0"/>
          <w:lnNumType w:countBy="1"/>
          <w:cols w:space="720"/>
          <w:docGrid w:linePitch="360"/>
        </w:sectPr>
      </w:pPr>
    </w:p>
    <w:p w14:paraId="2D6B1487" w14:textId="14B11E58" w:rsidR="00E02CF7" w:rsidRPr="0002219C" w:rsidRDefault="009624CA" w:rsidP="006B5C80">
      <w:pPr>
        <w:spacing w:line="480" w:lineRule="auto"/>
        <w:contextualSpacing/>
        <w:rPr>
          <w:rFonts w:ascii="Times New Roman" w:hAnsi="Times New Roman" w:cs="Times New Roman"/>
          <w:b/>
          <w:color w:val="000000" w:themeColor="text1"/>
        </w:rPr>
      </w:pPr>
      <w:r w:rsidRPr="00C1785B">
        <w:rPr>
          <w:rFonts w:ascii="Times New Roman" w:hAnsi="Times New Roman" w:cs="Times New Roman"/>
          <w:b/>
          <w:color w:val="000000" w:themeColor="text1"/>
        </w:rPr>
        <w:lastRenderedPageBreak/>
        <w:t>Figures.</w:t>
      </w:r>
    </w:p>
    <w:p w14:paraId="7FFF5039" w14:textId="087DC62E" w:rsidR="00E02CF7" w:rsidRPr="00C1785B" w:rsidRDefault="002505D5" w:rsidP="006B5C80">
      <w:pPr>
        <w:spacing w:line="480" w:lineRule="auto"/>
        <w:contextualSpacing/>
        <w:rPr>
          <w:rFonts w:ascii="Times New Roman" w:hAnsi="Times New Roman" w:cs="Times New Roman"/>
          <w:color w:val="000000" w:themeColor="text1"/>
        </w:rPr>
      </w:pPr>
      <w:r>
        <w:rPr>
          <w:noProof/>
        </w:rPr>
        <w:drawing>
          <wp:inline distT="0" distB="0" distL="0" distR="0" wp14:anchorId="5C2878C6" wp14:editId="5E624667">
            <wp:extent cx="5486400" cy="317121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rotWithShape="1">
                    <a:blip r:embed="rId8">
                      <a:extLst>
                        <a:ext uri="{28A0092B-C50C-407E-A947-70E740481C1C}">
                          <a14:useLocalDpi xmlns:a14="http://schemas.microsoft.com/office/drawing/2010/main" val="0"/>
                        </a:ext>
                      </a:extLst>
                    </a:blip>
                    <a:srcRect t="1" b="1715"/>
                    <a:stretch/>
                  </pic:blipFill>
                  <pic:spPr>
                    <a:xfrm>
                      <a:off x="0" y="0"/>
                      <a:ext cx="5486400" cy="3171218"/>
                    </a:xfrm>
                    <a:prstGeom prst="rect">
                      <a:avLst/>
                    </a:prstGeom>
                  </pic:spPr>
                </pic:pic>
              </a:graphicData>
            </a:graphic>
          </wp:inline>
        </w:drawing>
      </w:r>
    </w:p>
    <w:p w14:paraId="23058730" w14:textId="77777777" w:rsidR="009624CA" w:rsidRPr="00C1785B" w:rsidRDefault="009624CA" w:rsidP="006B5C80">
      <w:pPr>
        <w:spacing w:line="480" w:lineRule="auto"/>
        <w:contextualSpacing/>
        <w:rPr>
          <w:rFonts w:ascii="Times New Roman" w:hAnsi="Times New Roman" w:cs="Times New Roman"/>
          <w:color w:val="000000" w:themeColor="text1"/>
        </w:rPr>
      </w:pPr>
      <w:r w:rsidRPr="00C1785B">
        <w:rPr>
          <w:rFonts w:ascii="Times New Roman" w:hAnsi="Times New Roman" w:cs="Times New Roman"/>
          <w:color w:val="000000" w:themeColor="text1"/>
        </w:rPr>
        <w:t>Figure 1.</w:t>
      </w:r>
    </w:p>
    <w:p w14:paraId="1565A808" w14:textId="03833F20" w:rsidR="002505D5" w:rsidRPr="00E90878" w:rsidRDefault="002505D5" w:rsidP="003B0832">
      <w:pPr>
        <w:pStyle w:val="Caption2"/>
      </w:pPr>
      <w:r w:rsidRPr="00E90878">
        <w:t xml:space="preserve">Mean accuracy </w:t>
      </w:r>
      <w:r w:rsidR="0002219C">
        <w:t>(</w:t>
      </w:r>
      <w:r w:rsidR="006158C3">
        <w:t>left</w:t>
      </w:r>
      <w:r w:rsidR="0002219C">
        <w:t xml:space="preserve">) </w:t>
      </w:r>
      <w:r w:rsidRPr="00E90878">
        <w:t xml:space="preserve">and response times </w:t>
      </w:r>
      <w:r w:rsidR="006158C3">
        <w:t>(</w:t>
      </w:r>
      <w:r w:rsidR="00A42DB2">
        <w:t xml:space="preserve">right) </w:t>
      </w:r>
      <w:r w:rsidRPr="00E90878">
        <w:t>for sighted and blind participants in syntactic movement (Move), matched non-movement (No-Move), garden path (GP) and matched non-garden path (No-GP) sentences. Error bars reflect SEM.</w:t>
      </w:r>
    </w:p>
    <w:p w14:paraId="371D8950" w14:textId="77777777" w:rsidR="009624CA" w:rsidRPr="00C1785B" w:rsidRDefault="009624CA" w:rsidP="006B5C80">
      <w:pPr>
        <w:spacing w:line="480" w:lineRule="auto"/>
        <w:contextualSpacing/>
        <w:rPr>
          <w:rFonts w:ascii="Times New Roman" w:hAnsi="Times New Roman" w:cs="Times New Roman"/>
          <w:color w:val="000000" w:themeColor="text1"/>
        </w:rPr>
      </w:pPr>
    </w:p>
    <w:p w14:paraId="03299A85" w14:textId="0434E120" w:rsidR="009624CA" w:rsidRPr="00C1785B" w:rsidRDefault="002923D0" w:rsidP="006B5C80">
      <w:pPr>
        <w:spacing w:line="480" w:lineRule="auto"/>
        <w:contextualSpacing/>
        <w:rPr>
          <w:rFonts w:ascii="Times New Roman" w:hAnsi="Times New Roman" w:cs="Times New Roman"/>
          <w:color w:val="000000" w:themeColor="text1"/>
        </w:rPr>
      </w:pPr>
      <w:r>
        <w:rPr>
          <w:noProof/>
        </w:rPr>
        <w:drawing>
          <wp:inline distT="0" distB="0" distL="0" distR="0" wp14:anchorId="7BAD385A" wp14:editId="63999EFF">
            <wp:extent cx="5486400" cy="2343203"/>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6400" cy="2343203"/>
                    </a:xfrm>
                    <a:prstGeom prst="rect">
                      <a:avLst/>
                    </a:prstGeom>
                  </pic:spPr>
                </pic:pic>
              </a:graphicData>
            </a:graphic>
          </wp:inline>
        </w:drawing>
      </w:r>
    </w:p>
    <w:p w14:paraId="6E199104" w14:textId="77777777" w:rsidR="009624CA" w:rsidRPr="00C1785B" w:rsidRDefault="009624CA" w:rsidP="006B5C80">
      <w:pPr>
        <w:spacing w:line="480" w:lineRule="auto"/>
        <w:contextualSpacing/>
        <w:rPr>
          <w:rFonts w:ascii="Times New Roman" w:hAnsi="Times New Roman" w:cs="Times New Roman"/>
          <w:color w:val="000000" w:themeColor="text1"/>
        </w:rPr>
      </w:pPr>
      <w:r w:rsidRPr="00C1785B">
        <w:rPr>
          <w:rFonts w:ascii="Times New Roman" w:hAnsi="Times New Roman" w:cs="Times New Roman"/>
          <w:color w:val="000000" w:themeColor="text1"/>
        </w:rPr>
        <w:t>Figure 2.</w:t>
      </w:r>
    </w:p>
    <w:p w14:paraId="05DD92C4" w14:textId="4C44687B" w:rsidR="002923D0" w:rsidRPr="00E90878" w:rsidRDefault="002923D0" w:rsidP="003B0832">
      <w:pPr>
        <w:pStyle w:val="Caption2"/>
      </w:pPr>
      <w:r w:rsidRPr="00E90878">
        <w:lastRenderedPageBreak/>
        <w:t xml:space="preserve">Mean accuracy of sighted and blind participants in Woodcock-Johnson III measures—Word Letter Identification (WD-ID), Word Attack (WD-ATTCK), Synonyms (SYN), Antonyms (ANT), and Analogies (ANT), arithmetic—subtraction (SUB) and division (DIV), and </w:t>
      </w:r>
      <w:r w:rsidR="00B369D4">
        <w:t xml:space="preserve">short-term </w:t>
      </w:r>
      <w:r w:rsidRPr="00E90878">
        <w:t xml:space="preserve">memory span—forward (FWD) and backward (BWD). Error bars reflect SEM. </w:t>
      </w:r>
    </w:p>
    <w:p w14:paraId="168AA5A4" w14:textId="77777777" w:rsidR="009624CA" w:rsidRPr="00C1785B" w:rsidRDefault="009624CA" w:rsidP="006B5C80">
      <w:pPr>
        <w:spacing w:line="480" w:lineRule="auto"/>
        <w:contextualSpacing/>
        <w:rPr>
          <w:rFonts w:ascii="Times New Roman" w:hAnsi="Times New Roman" w:cs="Times New Roman"/>
          <w:color w:val="000000" w:themeColor="text1"/>
        </w:rPr>
      </w:pPr>
    </w:p>
    <w:p w14:paraId="60013714" w14:textId="0C4CB292" w:rsidR="009624CA" w:rsidRPr="00C1785B" w:rsidRDefault="009250B3" w:rsidP="006B5C80">
      <w:pPr>
        <w:spacing w:line="480" w:lineRule="auto"/>
        <w:contextualSpacing/>
        <w:rPr>
          <w:rFonts w:ascii="Times New Roman" w:hAnsi="Times New Roman" w:cs="Times New Roman"/>
          <w:color w:val="000000" w:themeColor="text1"/>
        </w:rPr>
      </w:pPr>
      <w:r>
        <w:rPr>
          <w:noProof/>
        </w:rPr>
        <w:drawing>
          <wp:inline distT="0" distB="0" distL="0" distR="0" wp14:anchorId="756B45EE" wp14:editId="57096750">
            <wp:extent cx="5486400" cy="3057960"/>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86400" cy="3057960"/>
                    </a:xfrm>
                    <a:prstGeom prst="rect">
                      <a:avLst/>
                    </a:prstGeom>
                  </pic:spPr>
                </pic:pic>
              </a:graphicData>
            </a:graphic>
          </wp:inline>
        </w:drawing>
      </w:r>
    </w:p>
    <w:p w14:paraId="29AAE471" w14:textId="1DD07B76" w:rsidR="009624CA" w:rsidRPr="003B0832" w:rsidRDefault="001D1360" w:rsidP="006B5C80">
      <w:pPr>
        <w:spacing w:line="480" w:lineRule="auto"/>
        <w:contextualSpacing/>
        <w:rPr>
          <w:rFonts w:ascii="Times New Roman" w:hAnsi="Times New Roman" w:cs="Times New Roman"/>
          <w:color w:val="000000" w:themeColor="text1"/>
        </w:rPr>
      </w:pPr>
      <w:r w:rsidRPr="003B0832">
        <w:rPr>
          <w:rFonts w:ascii="Times New Roman" w:hAnsi="Times New Roman" w:cs="Times New Roman"/>
          <w:color w:val="000000" w:themeColor="text1"/>
        </w:rPr>
        <w:t xml:space="preserve">Figure </w:t>
      </w:r>
      <w:r w:rsidR="00AB4A48" w:rsidRPr="003B0832">
        <w:rPr>
          <w:rFonts w:ascii="Times New Roman" w:hAnsi="Times New Roman" w:cs="Times New Roman"/>
          <w:color w:val="000000" w:themeColor="text1"/>
        </w:rPr>
        <w:t>3</w:t>
      </w:r>
      <w:r w:rsidR="009624CA" w:rsidRPr="003B0832">
        <w:rPr>
          <w:rFonts w:ascii="Times New Roman" w:hAnsi="Times New Roman" w:cs="Times New Roman"/>
          <w:color w:val="000000" w:themeColor="text1"/>
        </w:rPr>
        <w:t>.</w:t>
      </w:r>
    </w:p>
    <w:p w14:paraId="1D1291D9" w14:textId="66D49E93" w:rsidR="009250B3" w:rsidRPr="003B0832" w:rsidRDefault="00426A4E" w:rsidP="003B0832">
      <w:pPr>
        <w:pStyle w:val="Caption2"/>
      </w:pPr>
      <w:r>
        <w:t xml:space="preserve">Sighted (top) and blind (bottom) </w:t>
      </w:r>
      <w:r w:rsidR="00F0352D">
        <w:t>p</w:t>
      </w:r>
      <w:r w:rsidR="009250B3" w:rsidRPr="003B0832">
        <w:t xml:space="preserve">articipants’ mean forward and backward letter span accuracy correlated with their accuracy in each sentence condition (move, no move, garden path, no garden path). </w:t>
      </w:r>
    </w:p>
    <w:p w14:paraId="5AA8313C" w14:textId="42631186" w:rsidR="009624CA" w:rsidRDefault="009624CA" w:rsidP="006B5C80">
      <w:pPr>
        <w:spacing w:line="480" w:lineRule="auto"/>
        <w:contextualSpacing/>
        <w:rPr>
          <w:rFonts w:ascii="Times New Roman" w:hAnsi="Times New Roman" w:cs="Times New Roman"/>
          <w:color w:val="000000" w:themeColor="text1"/>
        </w:rPr>
      </w:pPr>
    </w:p>
    <w:p w14:paraId="6DA42BDA" w14:textId="77777777" w:rsidR="008E2BF6" w:rsidRPr="00C1785B" w:rsidRDefault="008E2BF6" w:rsidP="006B5C80">
      <w:pPr>
        <w:spacing w:line="480" w:lineRule="auto"/>
        <w:contextualSpacing/>
        <w:rPr>
          <w:rFonts w:ascii="Times New Roman" w:hAnsi="Times New Roman" w:cs="Times New Roman"/>
          <w:color w:val="000000" w:themeColor="text1"/>
        </w:rPr>
      </w:pPr>
    </w:p>
    <w:p w14:paraId="25A22597" w14:textId="77777777" w:rsidR="000432A8" w:rsidRDefault="000432A8" w:rsidP="006B5C80">
      <w:pPr>
        <w:spacing w:line="480" w:lineRule="auto"/>
        <w:rPr>
          <w:rFonts w:ascii="Times New Roman" w:hAnsi="Times New Roman" w:cs="Times New Roman"/>
          <w:b/>
          <w:color w:val="000000" w:themeColor="text1"/>
        </w:rPr>
        <w:sectPr w:rsidR="000432A8" w:rsidSect="006B5C80">
          <w:pgSz w:w="12240" w:h="15840"/>
          <w:pgMar w:top="1440" w:right="1440" w:bottom="1440" w:left="1440" w:header="720" w:footer="720" w:gutter="0"/>
          <w:lnNumType w:countBy="1"/>
          <w:cols w:space="720"/>
          <w:docGrid w:linePitch="360"/>
        </w:sectPr>
      </w:pPr>
    </w:p>
    <w:p w14:paraId="7B10C19D" w14:textId="24C49C05" w:rsidR="00F100B6" w:rsidRPr="00C1785B" w:rsidRDefault="00F100B6" w:rsidP="006B5C80">
      <w:pPr>
        <w:spacing w:line="480" w:lineRule="auto"/>
        <w:rPr>
          <w:rFonts w:ascii="Times New Roman" w:hAnsi="Times New Roman" w:cs="Times New Roman"/>
          <w:b/>
          <w:color w:val="000000" w:themeColor="text1"/>
        </w:rPr>
      </w:pPr>
      <w:r w:rsidRPr="00C1785B">
        <w:rPr>
          <w:rFonts w:ascii="Times New Roman" w:hAnsi="Times New Roman" w:cs="Times New Roman"/>
          <w:b/>
          <w:color w:val="000000" w:themeColor="text1"/>
        </w:rPr>
        <w:lastRenderedPageBreak/>
        <w:t>Table 1.</w:t>
      </w:r>
    </w:p>
    <w:p w14:paraId="4CE0904E" w14:textId="77777777" w:rsidR="00F100B6" w:rsidRPr="00C1785B" w:rsidRDefault="00F100B6" w:rsidP="006B5C80">
      <w:pPr>
        <w:spacing w:line="480" w:lineRule="auto"/>
        <w:rPr>
          <w:rFonts w:ascii="Times New Roman" w:hAnsi="Times New Roman" w:cs="Times New Roman"/>
          <w:color w:val="000000" w:themeColor="text1"/>
        </w:rPr>
      </w:pPr>
    </w:p>
    <w:p w14:paraId="5ED6BE91" w14:textId="1DEB9B80" w:rsidR="00C25FEB" w:rsidRPr="00C1785B" w:rsidRDefault="00F100B6"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 xml:space="preserve">Sample </w:t>
      </w:r>
      <w:r w:rsidR="00997FB5">
        <w:rPr>
          <w:rFonts w:ascii="Times New Roman" w:hAnsi="Times New Roman" w:cs="Times New Roman"/>
          <w:color w:val="000000" w:themeColor="text1"/>
        </w:rPr>
        <w:t>stimuli</w:t>
      </w:r>
      <w:r w:rsidRPr="00C1785B">
        <w:rPr>
          <w:rFonts w:ascii="Times New Roman" w:hAnsi="Times New Roman" w:cs="Times New Roman"/>
          <w:color w:val="000000" w:themeColor="text1"/>
        </w:rPr>
        <w:t xml:space="preserve"> </w:t>
      </w:r>
    </w:p>
    <w:tbl>
      <w:tblPr>
        <w:tblStyle w:val="TableGrid"/>
        <w:tblW w:w="0" w:type="auto"/>
        <w:tblBorders>
          <w:insideV w:val="none" w:sz="0" w:space="0" w:color="auto"/>
        </w:tblBorders>
        <w:tblLook w:val="04A0" w:firstRow="1" w:lastRow="0" w:firstColumn="1" w:lastColumn="0" w:noHBand="0" w:noVBand="1"/>
      </w:tblPr>
      <w:tblGrid>
        <w:gridCol w:w="2065"/>
        <w:gridCol w:w="7285"/>
      </w:tblGrid>
      <w:tr w:rsidR="00DD0986" w:rsidRPr="00DB60A7" w14:paraId="38837770" w14:textId="77777777" w:rsidTr="00C25FEB">
        <w:tc>
          <w:tcPr>
            <w:tcW w:w="2065" w:type="dxa"/>
          </w:tcPr>
          <w:p w14:paraId="52ECE717" w14:textId="3C529C48" w:rsidR="00C25FEB" w:rsidRPr="00C1785B" w:rsidRDefault="00C25FEB"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Move</w:t>
            </w:r>
          </w:p>
        </w:tc>
        <w:tc>
          <w:tcPr>
            <w:tcW w:w="7285" w:type="dxa"/>
          </w:tcPr>
          <w:p w14:paraId="656A426F" w14:textId="1C417937" w:rsidR="00C25FEB" w:rsidRPr="00C1785B" w:rsidRDefault="00C25FEB"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actress that the creator of the gritty HBO crime series admires often improvises her lines.</w:t>
            </w:r>
          </w:p>
        </w:tc>
      </w:tr>
      <w:tr w:rsidR="00DD0986" w:rsidRPr="00DB60A7" w14:paraId="39BEADDE" w14:textId="77777777" w:rsidTr="00C25FEB">
        <w:tc>
          <w:tcPr>
            <w:tcW w:w="2065" w:type="dxa"/>
          </w:tcPr>
          <w:p w14:paraId="2689D8BC" w14:textId="726B7F33" w:rsidR="00C25FEB" w:rsidRPr="00C1785B" w:rsidRDefault="00C25FEB"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No-Move</w:t>
            </w:r>
          </w:p>
        </w:tc>
        <w:tc>
          <w:tcPr>
            <w:tcW w:w="7285" w:type="dxa"/>
          </w:tcPr>
          <w:p w14:paraId="114C5DFF" w14:textId="796A8F70" w:rsidR="00C25FEB" w:rsidRPr="00C1785B" w:rsidRDefault="00C25FEB"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creator of the gritty HBO crime series admires that the actress often improvises her lines.</w:t>
            </w:r>
          </w:p>
        </w:tc>
      </w:tr>
      <w:tr w:rsidR="00DD0986" w:rsidRPr="00DB60A7" w14:paraId="08DE74FA" w14:textId="77777777" w:rsidTr="00C25FEB">
        <w:tc>
          <w:tcPr>
            <w:tcW w:w="2065" w:type="dxa"/>
          </w:tcPr>
          <w:p w14:paraId="6320FA42" w14:textId="4B9D535D" w:rsidR="00C25FEB" w:rsidRPr="00C1785B" w:rsidRDefault="00C25FEB"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Garden-Path</w:t>
            </w:r>
          </w:p>
        </w:tc>
        <w:tc>
          <w:tcPr>
            <w:tcW w:w="7285" w:type="dxa"/>
          </w:tcPr>
          <w:p w14:paraId="032DA34D" w14:textId="65B27BB8" w:rsidR="00C25FEB" w:rsidRPr="00C1785B" w:rsidRDefault="00C25FEB"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little girl dressed the doll that she was playing with sat on the floor of her bedroom.</w:t>
            </w:r>
          </w:p>
        </w:tc>
      </w:tr>
      <w:tr w:rsidR="00DD0986" w:rsidRPr="00DB60A7" w14:paraId="46D0A78D" w14:textId="77777777" w:rsidTr="00C25FEB">
        <w:tc>
          <w:tcPr>
            <w:tcW w:w="2065" w:type="dxa"/>
          </w:tcPr>
          <w:p w14:paraId="593A508C" w14:textId="2D2EAB39" w:rsidR="00C25FEB" w:rsidRPr="00C1785B" w:rsidRDefault="00C25FEB"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No Garden-Path</w:t>
            </w:r>
          </w:p>
        </w:tc>
        <w:tc>
          <w:tcPr>
            <w:tcW w:w="7285" w:type="dxa"/>
          </w:tcPr>
          <w:p w14:paraId="2D30DE66" w14:textId="70BF6108" w:rsidR="00C25FEB" w:rsidRPr="00C1785B" w:rsidRDefault="00C25FEB"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While the nanny dressed the baby</w:t>
            </w:r>
            <w:r w:rsidRPr="00C1785B">
              <w:rPr>
                <w:rFonts w:ascii="Times New Roman" w:hAnsi="Times New Roman" w:cs="Times New Roman"/>
                <w:i/>
                <w:color w:val="000000" w:themeColor="text1"/>
              </w:rPr>
              <w:t xml:space="preserve"> </w:t>
            </w:r>
            <w:r w:rsidRPr="00C1785B">
              <w:rPr>
                <w:rFonts w:ascii="Times New Roman" w:hAnsi="Times New Roman" w:cs="Times New Roman"/>
                <w:color w:val="000000" w:themeColor="text1"/>
              </w:rPr>
              <w:t>that was small and cute the baby's mother was in the kitchen preparing dinner.</w:t>
            </w:r>
          </w:p>
        </w:tc>
      </w:tr>
      <w:tr w:rsidR="00C25FEB" w:rsidRPr="00DD0986" w14:paraId="6A4BA5D7" w14:textId="77777777" w:rsidTr="00C25FEB">
        <w:tc>
          <w:tcPr>
            <w:tcW w:w="2065" w:type="dxa"/>
          </w:tcPr>
          <w:p w14:paraId="4DB8A46A" w14:textId="4F507112" w:rsidR="00C25FEB" w:rsidRPr="00C1785B" w:rsidRDefault="00C25FEB"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Filler</w:t>
            </w:r>
          </w:p>
        </w:tc>
        <w:tc>
          <w:tcPr>
            <w:tcW w:w="7285" w:type="dxa"/>
          </w:tcPr>
          <w:p w14:paraId="3F884854" w14:textId="5314382A" w:rsidR="00C25FEB" w:rsidRPr="00C1785B" w:rsidRDefault="00C25FEB"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The precocious child thought that that the rude waitress's purple cotton dress and orange shoes clashed horribly.</w:t>
            </w:r>
          </w:p>
        </w:tc>
      </w:tr>
    </w:tbl>
    <w:p w14:paraId="0175C456" w14:textId="666FF7D4" w:rsidR="00C25FEB" w:rsidRDefault="00C25FEB" w:rsidP="006B5C80">
      <w:pPr>
        <w:spacing w:line="480" w:lineRule="auto"/>
        <w:rPr>
          <w:rFonts w:ascii="Times New Roman" w:hAnsi="Times New Roman" w:cs="Times New Roman"/>
          <w:color w:val="000000" w:themeColor="text1"/>
        </w:rPr>
      </w:pPr>
    </w:p>
    <w:p w14:paraId="72C764B9" w14:textId="12CEB64C" w:rsidR="009624CA" w:rsidRPr="00C1785B" w:rsidRDefault="009624CA" w:rsidP="006B5C80">
      <w:pPr>
        <w:spacing w:line="480" w:lineRule="auto"/>
        <w:rPr>
          <w:rFonts w:ascii="Times New Roman" w:hAnsi="Times New Roman" w:cs="Times New Roman"/>
          <w:color w:val="000000" w:themeColor="text1"/>
        </w:rPr>
      </w:pPr>
    </w:p>
    <w:p w14:paraId="1DF9BC2F" w14:textId="283C0761" w:rsidR="009624CA" w:rsidRPr="00C1785B" w:rsidRDefault="009624CA" w:rsidP="006B5C80">
      <w:pPr>
        <w:spacing w:line="480" w:lineRule="auto"/>
        <w:contextualSpacing/>
        <w:rPr>
          <w:rFonts w:ascii="Times New Roman" w:hAnsi="Times New Roman" w:cs="Times New Roman"/>
          <w:b/>
          <w:color w:val="000000" w:themeColor="text1"/>
        </w:rPr>
      </w:pPr>
      <w:r w:rsidRPr="00C1785B">
        <w:rPr>
          <w:rFonts w:ascii="Times New Roman" w:hAnsi="Times New Roman" w:cs="Times New Roman"/>
          <w:b/>
          <w:color w:val="000000" w:themeColor="text1"/>
        </w:rPr>
        <w:t>Ta</w:t>
      </w:r>
      <w:r w:rsidR="005050F2">
        <w:rPr>
          <w:rFonts w:ascii="Times New Roman" w:hAnsi="Times New Roman" w:cs="Times New Roman"/>
          <w:b/>
          <w:color w:val="000000" w:themeColor="text1"/>
        </w:rPr>
        <w:t xml:space="preserve">ble </w:t>
      </w:r>
      <w:r w:rsidR="00814A8A">
        <w:rPr>
          <w:rFonts w:ascii="Times New Roman" w:hAnsi="Times New Roman" w:cs="Times New Roman"/>
          <w:b/>
          <w:color w:val="000000" w:themeColor="text1"/>
        </w:rPr>
        <w:t>2</w:t>
      </w:r>
      <w:r w:rsidRPr="00C1785B">
        <w:rPr>
          <w:rFonts w:ascii="Times New Roman" w:hAnsi="Times New Roman" w:cs="Times New Roman"/>
          <w:b/>
          <w:color w:val="000000" w:themeColor="text1"/>
        </w:rPr>
        <w:t>.</w:t>
      </w:r>
    </w:p>
    <w:p w14:paraId="7B42AE3A" w14:textId="43F66890" w:rsidR="00156D62" w:rsidRPr="00C1785B" w:rsidRDefault="007A255B" w:rsidP="006B5C80">
      <w:pPr>
        <w:spacing w:line="480" w:lineRule="auto"/>
        <w:rPr>
          <w:rFonts w:ascii="Times New Roman" w:hAnsi="Times New Roman" w:cs="Times New Roman"/>
          <w:b/>
          <w:color w:val="000000" w:themeColor="text1"/>
        </w:rPr>
      </w:pPr>
      <w:r>
        <w:rPr>
          <w:rFonts w:ascii="Times New Roman" w:hAnsi="Times New Roman" w:cs="Times New Roman"/>
          <w:color w:val="000000" w:themeColor="text1"/>
        </w:rPr>
        <w:t>Number of participants p</w:t>
      </w:r>
      <w:r w:rsidRPr="00C1785B">
        <w:rPr>
          <w:rFonts w:ascii="Times New Roman" w:hAnsi="Times New Roman" w:cs="Times New Roman"/>
          <w:color w:val="000000" w:themeColor="text1"/>
        </w:rPr>
        <w:t>er cause of blindness</w:t>
      </w:r>
    </w:p>
    <w:tbl>
      <w:tblPr>
        <w:tblW w:w="4580" w:type="dxa"/>
        <w:tblBorders>
          <w:top w:val="nil"/>
          <w:left w:val="nil"/>
          <w:right w:val="nil"/>
        </w:tblBorders>
        <w:tblLayout w:type="fixed"/>
        <w:tblLook w:val="0000" w:firstRow="0" w:lastRow="0" w:firstColumn="0" w:lastColumn="0" w:noHBand="0" w:noVBand="0"/>
      </w:tblPr>
      <w:tblGrid>
        <w:gridCol w:w="2988"/>
        <w:gridCol w:w="602"/>
        <w:gridCol w:w="990"/>
      </w:tblGrid>
      <w:tr w:rsidR="00DD0986" w:rsidRPr="00DB60A7" w14:paraId="6C77F3E3" w14:textId="77777777" w:rsidTr="005D0EC0">
        <w:trPr>
          <w:trHeight w:val="412"/>
        </w:trPr>
        <w:tc>
          <w:tcPr>
            <w:tcW w:w="2988"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4822D930" w14:textId="77777777" w:rsidR="00156D62" w:rsidRPr="00C1785B" w:rsidRDefault="00156D62" w:rsidP="006B5C80">
            <w:pPr>
              <w:spacing w:line="480" w:lineRule="auto"/>
              <w:rPr>
                <w:rFonts w:ascii="Times New Roman" w:hAnsi="Times New Roman" w:cs="Times New Roman"/>
                <w:b/>
                <w:color w:val="000000" w:themeColor="text1"/>
              </w:rPr>
            </w:pPr>
            <w:r w:rsidRPr="00C1785B">
              <w:rPr>
                <w:rFonts w:ascii="Times New Roman" w:hAnsi="Times New Roman" w:cs="Times New Roman"/>
                <w:b/>
                <w:color w:val="000000" w:themeColor="text1"/>
              </w:rPr>
              <w:t>Blindness Etiology</w:t>
            </w:r>
          </w:p>
        </w:tc>
        <w:tc>
          <w:tcPr>
            <w:tcW w:w="602"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7BF2D27D" w14:textId="77777777" w:rsidR="00156D62" w:rsidRPr="00C1785B" w:rsidRDefault="00156D62" w:rsidP="006B5C80">
            <w:pPr>
              <w:spacing w:line="480" w:lineRule="auto"/>
              <w:rPr>
                <w:rFonts w:ascii="Times New Roman" w:hAnsi="Times New Roman" w:cs="Times New Roman"/>
                <w:b/>
                <w:color w:val="000000" w:themeColor="text1"/>
              </w:rPr>
            </w:pPr>
            <w:r w:rsidRPr="00C1785B">
              <w:rPr>
                <w:rFonts w:ascii="Times New Roman" w:hAnsi="Times New Roman" w:cs="Times New Roman"/>
                <w:b/>
                <w:bCs/>
                <w:color w:val="000000" w:themeColor="text1"/>
              </w:rPr>
              <w:t>N</w:t>
            </w:r>
          </w:p>
        </w:tc>
        <w:tc>
          <w:tcPr>
            <w:tcW w:w="990"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2D81ED43" w14:textId="77777777" w:rsidR="00156D62" w:rsidRPr="00C1785B" w:rsidRDefault="00156D62" w:rsidP="006B5C80">
            <w:pPr>
              <w:spacing w:line="480" w:lineRule="auto"/>
              <w:rPr>
                <w:rFonts w:ascii="Times New Roman" w:hAnsi="Times New Roman" w:cs="Times New Roman"/>
                <w:b/>
                <w:color w:val="000000" w:themeColor="text1"/>
              </w:rPr>
            </w:pPr>
            <w:r w:rsidRPr="00C1785B">
              <w:rPr>
                <w:rFonts w:ascii="Times New Roman" w:hAnsi="Times New Roman" w:cs="Times New Roman"/>
                <w:b/>
                <w:bCs/>
                <w:color w:val="000000" w:themeColor="text1"/>
              </w:rPr>
              <w:t>N LP</w:t>
            </w:r>
          </w:p>
        </w:tc>
      </w:tr>
      <w:tr w:rsidR="00DD0986" w:rsidRPr="00DB60A7" w14:paraId="288C056E" w14:textId="77777777" w:rsidTr="005D0EC0">
        <w:tblPrEx>
          <w:tblBorders>
            <w:top w:val="none" w:sz="0" w:space="0" w:color="auto"/>
          </w:tblBorders>
        </w:tblPrEx>
        <w:tc>
          <w:tcPr>
            <w:tcW w:w="2988"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50D42F6B" w14:textId="77777777" w:rsidR="00156D62" w:rsidRPr="00C1785B" w:rsidRDefault="00156D62" w:rsidP="006B5C80">
            <w:pPr>
              <w:spacing w:line="480" w:lineRule="auto"/>
              <w:rPr>
                <w:rFonts w:ascii="Times New Roman" w:hAnsi="Times New Roman" w:cs="Times New Roman"/>
                <w:color w:val="000000" w:themeColor="text1"/>
              </w:rPr>
            </w:pPr>
            <w:r w:rsidRPr="00C1785B">
              <w:rPr>
                <w:rFonts w:ascii="Times New Roman" w:hAnsi="Times New Roman" w:cs="Times New Roman"/>
                <w:bCs/>
                <w:color w:val="000000" w:themeColor="text1"/>
              </w:rPr>
              <w:t>Leber Congenital Amaurosis</w:t>
            </w:r>
          </w:p>
        </w:tc>
        <w:tc>
          <w:tcPr>
            <w:tcW w:w="602"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772C01B2" w14:textId="01B31B46" w:rsidR="00156D62"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9</w:t>
            </w:r>
          </w:p>
        </w:tc>
        <w:tc>
          <w:tcPr>
            <w:tcW w:w="990"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6E4A0418" w14:textId="4F2A01EE" w:rsidR="00156D62"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5</w:t>
            </w:r>
          </w:p>
        </w:tc>
      </w:tr>
      <w:tr w:rsidR="00DD0986" w:rsidRPr="00DB60A7" w14:paraId="33D5FEAD" w14:textId="77777777" w:rsidTr="005D0EC0">
        <w:tblPrEx>
          <w:tblBorders>
            <w:top w:val="none" w:sz="0" w:space="0" w:color="auto"/>
          </w:tblBorders>
        </w:tblPrEx>
        <w:tc>
          <w:tcPr>
            <w:tcW w:w="2988"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1EB9186B" w14:textId="17420415" w:rsidR="00156D62"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bCs/>
                <w:color w:val="000000" w:themeColor="text1"/>
              </w:rPr>
              <w:t>Glaucoma</w:t>
            </w:r>
          </w:p>
        </w:tc>
        <w:tc>
          <w:tcPr>
            <w:tcW w:w="602"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3DEA70FA" w14:textId="5AA368E7" w:rsidR="00156D62"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3</w:t>
            </w:r>
          </w:p>
        </w:tc>
        <w:tc>
          <w:tcPr>
            <w:tcW w:w="990"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65FCF1D2" w14:textId="49FC4680" w:rsidR="00156D62"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1</w:t>
            </w:r>
          </w:p>
        </w:tc>
      </w:tr>
      <w:tr w:rsidR="00DD0986" w:rsidRPr="00DB60A7" w14:paraId="71D7EDFC" w14:textId="77777777" w:rsidTr="005D0EC0">
        <w:tblPrEx>
          <w:tblBorders>
            <w:top w:val="none" w:sz="0" w:space="0" w:color="auto"/>
          </w:tblBorders>
        </w:tblPrEx>
        <w:tc>
          <w:tcPr>
            <w:tcW w:w="2988"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3397F037" w14:textId="77777777" w:rsidR="00156D62" w:rsidRPr="00C1785B" w:rsidRDefault="00156D62" w:rsidP="006B5C80">
            <w:pPr>
              <w:spacing w:line="480" w:lineRule="auto"/>
              <w:rPr>
                <w:rFonts w:ascii="Times New Roman" w:hAnsi="Times New Roman" w:cs="Times New Roman"/>
                <w:color w:val="000000" w:themeColor="text1"/>
              </w:rPr>
            </w:pPr>
            <w:r w:rsidRPr="00C1785B">
              <w:rPr>
                <w:rFonts w:ascii="Times New Roman" w:hAnsi="Times New Roman" w:cs="Times New Roman"/>
                <w:bCs/>
                <w:color w:val="000000" w:themeColor="text1"/>
              </w:rPr>
              <w:t>Optic Nerve</w:t>
            </w:r>
            <w:r w:rsidRPr="00C1785B">
              <w:rPr>
                <w:rFonts w:ascii="Times New Roman" w:hAnsi="Times New Roman" w:cs="Times New Roman"/>
                <w:color w:val="000000" w:themeColor="text1"/>
              </w:rPr>
              <w:t xml:space="preserve"> </w:t>
            </w:r>
            <w:r w:rsidRPr="00C1785B">
              <w:rPr>
                <w:rFonts w:ascii="Times New Roman" w:hAnsi="Times New Roman" w:cs="Times New Roman"/>
                <w:bCs/>
                <w:color w:val="000000" w:themeColor="text1"/>
              </w:rPr>
              <w:t>Hypoplasia</w:t>
            </w:r>
          </w:p>
        </w:tc>
        <w:tc>
          <w:tcPr>
            <w:tcW w:w="602"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66E73EC0" w14:textId="712B19ED" w:rsidR="00156D62"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6</w:t>
            </w:r>
          </w:p>
        </w:tc>
        <w:tc>
          <w:tcPr>
            <w:tcW w:w="990"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505F449C" w14:textId="1D8E933C" w:rsidR="00156D62"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1</w:t>
            </w:r>
          </w:p>
        </w:tc>
      </w:tr>
      <w:tr w:rsidR="00DD0986" w:rsidRPr="00DB60A7" w14:paraId="0C5542F5" w14:textId="77777777" w:rsidTr="005D0EC0">
        <w:tblPrEx>
          <w:tblBorders>
            <w:top w:val="none" w:sz="0" w:space="0" w:color="auto"/>
          </w:tblBorders>
        </w:tblPrEx>
        <w:trPr>
          <w:trHeight w:val="304"/>
        </w:trPr>
        <w:tc>
          <w:tcPr>
            <w:tcW w:w="2988"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03D1CA2C" w14:textId="4874105B" w:rsidR="00156D62"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bCs/>
                <w:color w:val="000000" w:themeColor="text1"/>
              </w:rPr>
              <w:t>Anopthalmia</w:t>
            </w:r>
          </w:p>
        </w:tc>
        <w:tc>
          <w:tcPr>
            <w:tcW w:w="602"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2245A392" w14:textId="27A43CB7" w:rsidR="00156D62"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3</w:t>
            </w:r>
          </w:p>
        </w:tc>
        <w:tc>
          <w:tcPr>
            <w:tcW w:w="990"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64A0EA9C" w14:textId="62BA0129" w:rsidR="00156D62"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0</w:t>
            </w:r>
          </w:p>
        </w:tc>
      </w:tr>
      <w:tr w:rsidR="00DD0986" w:rsidRPr="00DB60A7" w14:paraId="512BC461" w14:textId="77777777" w:rsidTr="005D0EC0">
        <w:tc>
          <w:tcPr>
            <w:tcW w:w="2988"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3DF67424" w14:textId="2071E8C5" w:rsidR="00156D62"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bCs/>
                <w:color w:val="000000" w:themeColor="text1"/>
              </w:rPr>
              <w:lastRenderedPageBreak/>
              <w:t>Micropthalmia</w:t>
            </w:r>
          </w:p>
        </w:tc>
        <w:tc>
          <w:tcPr>
            <w:tcW w:w="602"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32D25954" w14:textId="04D54CBF" w:rsidR="00156D62"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2</w:t>
            </w:r>
          </w:p>
        </w:tc>
        <w:tc>
          <w:tcPr>
            <w:tcW w:w="990"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4AB9B399" w14:textId="6B554957" w:rsidR="00156D62"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0</w:t>
            </w:r>
          </w:p>
        </w:tc>
      </w:tr>
      <w:tr w:rsidR="00DD0986" w:rsidRPr="00DB60A7" w14:paraId="73022267" w14:textId="77777777" w:rsidTr="005D0EC0">
        <w:tc>
          <w:tcPr>
            <w:tcW w:w="2988"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4967718C" w14:textId="622C9C44" w:rsidR="00232A14" w:rsidRPr="00C1785B" w:rsidRDefault="00232A14" w:rsidP="006B5C80">
            <w:pPr>
              <w:spacing w:line="480" w:lineRule="auto"/>
              <w:rPr>
                <w:rFonts w:ascii="Times New Roman" w:hAnsi="Times New Roman" w:cs="Times New Roman"/>
                <w:bCs/>
                <w:color w:val="000000" w:themeColor="text1"/>
              </w:rPr>
            </w:pPr>
            <w:r w:rsidRPr="00C1785B">
              <w:rPr>
                <w:rFonts w:ascii="Times New Roman" w:hAnsi="Times New Roman" w:cs="Times New Roman"/>
                <w:color w:val="000000" w:themeColor="text1"/>
              </w:rPr>
              <w:t>Retinal Blastoma</w:t>
            </w:r>
          </w:p>
        </w:tc>
        <w:tc>
          <w:tcPr>
            <w:tcW w:w="602"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207BEA9E" w14:textId="6473D5DC" w:rsidR="00232A14"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1</w:t>
            </w:r>
          </w:p>
        </w:tc>
        <w:tc>
          <w:tcPr>
            <w:tcW w:w="990"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4CE4724F" w14:textId="4AE04E1C" w:rsidR="00232A14"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1</w:t>
            </w:r>
          </w:p>
        </w:tc>
      </w:tr>
      <w:tr w:rsidR="00232A14" w:rsidRPr="00DD0986" w14:paraId="4E678A73" w14:textId="77777777" w:rsidTr="005D0EC0">
        <w:tc>
          <w:tcPr>
            <w:tcW w:w="2988"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0A383F00" w14:textId="016319F2" w:rsidR="00232A14" w:rsidRPr="00C1785B" w:rsidRDefault="00232A14" w:rsidP="006B5C80">
            <w:pPr>
              <w:spacing w:line="480" w:lineRule="auto"/>
              <w:rPr>
                <w:rFonts w:ascii="Times New Roman" w:hAnsi="Times New Roman" w:cs="Times New Roman"/>
                <w:bCs/>
                <w:color w:val="000000" w:themeColor="text1"/>
              </w:rPr>
            </w:pPr>
            <w:r w:rsidRPr="00C1785B">
              <w:rPr>
                <w:rFonts w:ascii="Times New Roman" w:hAnsi="Times New Roman" w:cs="Times New Roman"/>
                <w:bCs/>
                <w:color w:val="000000" w:themeColor="text1"/>
              </w:rPr>
              <w:t>Septo-optic dysplasia</w:t>
            </w:r>
          </w:p>
        </w:tc>
        <w:tc>
          <w:tcPr>
            <w:tcW w:w="602"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2AD5A038" w14:textId="51E71A1A" w:rsidR="00232A14"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1</w:t>
            </w:r>
          </w:p>
        </w:tc>
        <w:tc>
          <w:tcPr>
            <w:tcW w:w="990" w:type="dxa"/>
            <w:tcBorders>
              <w:top w:val="single" w:sz="8" w:space="0" w:color="000000"/>
              <w:left w:val="single" w:sz="8" w:space="0" w:color="000000"/>
              <w:bottom w:val="single" w:sz="8" w:space="0" w:color="000000"/>
              <w:right w:val="single" w:sz="8" w:space="0" w:color="000000"/>
            </w:tcBorders>
            <w:tcMar>
              <w:top w:w="128" w:type="nil"/>
              <w:left w:w="64" w:type="nil"/>
              <w:bottom w:w="64" w:type="nil"/>
              <w:right w:w="128" w:type="nil"/>
            </w:tcMar>
          </w:tcPr>
          <w:p w14:paraId="6070472E" w14:textId="29E13256" w:rsidR="00232A14" w:rsidRPr="00C1785B" w:rsidRDefault="00232A14" w:rsidP="006B5C80">
            <w:pPr>
              <w:spacing w:line="480" w:lineRule="auto"/>
              <w:rPr>
                <w:rFonts w:ascii="Times New Roman" w:hAnsi="Times New Roman" w:cs="Times New Roman"/>
                <w:color w:val="000000" w:themeColor="text1"/>
              </w:rPr>
            </w:pPr>
            <w:r w:rsidRPr="00C1785B">
              <w:rPr>
                <w:rFonts w:ascii="Times New Roman" w:hAnsi="Times New Roman" w:cs="Times New Roman"/>
                <w:color w:val="000000" w:themeColor="text1"/>
              </w:rPr>
              <w:t>0</w:t>
            </w:r>
          </w:p>
        </w:tc>
      </w:tr>
    </w:tbl>
    <w:p w14:paraId="61F72E9B" w14:textId="77777777" w:rsidR="009624CA" w:rsidRPr="00C1785B" w:rsidRDefault="009624CA" w:rsidP="006B5C80">
      <w:pPr>
        <w:spacing w:line="480" w:lineRule="auto"/>
        <w:rPr>
          <w:rFonts w:ascii="Times New Roman" w:hAnsi="Times New Roman" w:cs="Times New Roman"/>
          <w:color w:val="000000" w:themeColor="text1"/>
        </w:rPr>
      </w:pPr>
    </w:p>
    <w:p w14:paraId="3780E623" w14:textId="0816C29B" w:rsidR="00232A14" w:rsidRDefault="00492EE5" w:rsidP="006B5C8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Number of participants p</w:t>
      </w:r>
      <w:r w:rsidR="00232A14" w:rsidRPr="00C1785B">
        <w:rPr>
          <w:rFonts w:ascii="Times New Roman" w:hAnsi="Times New Roman" w:cs="Times New Roman"/>
          <w:color w:val="000000" w:themeColor="text1"/>
        </w:rPr>
        <w:t>er cause of blindness</w:t>
      </w:r>
      <w:r w:rsidR="00B44846">
        <w:rPr>
          <w:rFonts w:ascii="Times New Roman" w:hAnsi="Times New Roman" w:cs="Times New Roman"/>
          <w:color w:val="000000" w:themeColor="text1"/>
        </w:rPr>
        <w:t xml:space="preserve"> (N) and with light perception (N LP)</w:t>
      </w:r>
      <w:r w:rsidR="00232A14" w:rsidRPr="00C1785B">
        <w:rPr>
          <w:rFonts w:ascii="Times New Roman" w:hAnsi="Times New Roman" w:cs="Times New Roman"/>
          <w:color w:val="000000" w:themeColor="text1"/>
        </w:rPr>
        <w:t xml:space="preserve">. </w:t>
      </w:r>
    </w:p>
    <w:p w14:paraId="0E2FCC8A" w14:textId="77777777" w:rsidR="00D513C1" w:rsidRDefault="00D513C1" w:rsidP="006B5C80">
      <w:pPr>
        <w:spacing w:line="480" w:lineRule="auto"/>
        <w:rPr>
          <w:rFonts w:ascii="Times New Roman" w:hAnsi="Times New Roman" w:cs="Times New Roman"/>
          <w:color w:val="000000" w:themeColor="text1"/>
        </w:rPr>
      </w:pPr>
    </w:p>
    <w:p w14:paraId="5A50727F" w14:textId="77777777" w:rsidR="0046698C" w:rsidRDefault="0046698C" w:rsidP="006B5C80">
      <w:pPr>
        <w:spacing w:line="480" w:lineRule="auto"/>
        <w:rPr>
          <w:rFonts w:ascii="Times New Roman" w:hAnsi="Times New Roman" w:cs="Times New Roman"/>
          <w:b/>
          <w:color w:val="000000" w:themeColor="text1"/>
        </w:rPr>
        <w:sectPr w:rsidR="0046698C" w:rsidSect="006B5C80">
          <w:pgSz w:w="12240" w:h="15840"/>
          <w:pgMar w:top="1440" w:right="1440" w:bottom="1440" w:left="1440" w:header="720" w:footer="720" w:gutter="0"/>
          <w:lnNumType w:countBy="1"/>
          <w:cols w:space="720"/>
          <w:docGrid w:linePitch="360"/>
        </w:sectPr>
      </w:pPr>
    </w:p>
    <w:p w14:paraId="08DB1BFB" w14:textId="71D02CB8" w:rsidR="00655C8C" w:rsidRPr="0046698C" w:rsidRDefault="00655C8C" w:rsidP="006B5C80">
      <w:pPr>
        <w:spacing w:line="480" w:lineRule="auto"/>
        <w:rPr>
          <w:rFonts w:ascii="Times New Roman" w:hAnsi="Times New Roman" w:cs="Times New Roman"/>
          <w:b/>
          <w:color w:val="000000" w:themeColor="text1"/>
        </w:rPr>
      </w:pPr>
      <w:r w:rsidRPr="0046698C">
        <w:rPr>
          <w:rFonts w:ascii="Times New Roman" w:hAnsi="Times New Roman" w:cs="Times New Roman"/>
          <w:b/>
          <w:color w:val="000000" w:themeColor="text1"/>
        </w:rPr>
        <w:lastRenderedPageBreak/>
        <w:t>References</w:t>
      </w:r>
    </w:p>
    <w:p w14:paraId="42A67FDA" w14:textId="77777777" w:rsidR="00655C8C" w:rsidRDefault="00655C8C"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p>
    <w:p w14:paraId="654196CC" w14:textId="28904B53"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Amedi, A., Floel, A., Knecht, S., Zohary, E., &amp; Cohen, L. G. (2004). Transcranial magnetic stimulation of the occipital pole interferes with verbal processing in blind subjects. </w:t>
      </w:r>
      <w:r>
        <w:rPr>
          <w:rFonts w:ascii="Times New Roman" w:hAnsi="Times New Roman" w:cs="Times New Roman"/>
          <w:i/>
          <w:iCs/>
        </w:rPr>
        <w:t>Nature Neuroscience</w:t>
      </w:r>
      <w:r>
        <w:rPr>
          <w:rFonts w:ascii="Times New Roman" w:hAnsi="Times New Roman" w:cs="Times New Roman"/>
        </w:rPr>
        <w:t xml:space="preserve">, </w:t>
      </w:r>
      <w:r>
        <w:rPr>
          <w:rFonts w:ascii="Times New Roman" w:hAnsi="Times New Roman" w:cs="Times New Roman"/>
          <w:i/>
          <w:iCs/>
        </w:rPr>
        <w:t>7</w:t>
      </w:r>
      <w:r>
        <w:rPr>
          <w:rFonts w:ascii="Times New Roman" w:hAnsi="Times New Roman" w:cs="Times New Roman"/>
        </w:rPr>
        <w:t>(11), 1266–1270. http://doi.org/10.1038/nn1328</w:t>
      </w:r>
    </w:p>
    <w:p w14:paraId="204301DA"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Amedi, A., Raz, N., Pianka, P., Malach, R., &amp; Zohary, E. (2003). Early “visual” cortex activation correlates with superior verbal memory performance in the blind. </w:t>
      </w:r>
      <w:r>
        <w:rPr>
          <w:rFonts w:ascii="Times New Roman" w:hAnsi="Times New Roman" w:cs="Times New Roman"/>
          <w:i/>
          <w:iCs/>
        </w:rPr>
        <w:t>Nature Neuroscience</w:t>
      </w:r>
      <w:r>
        <w:rPr>
          <w:rFonts w:ascii="Times New Roman" w:hAnsi="Times New Roman" w:cs="Times New Roman"/>
        </w:rPr>
        <w:t xml:space="preserve">, </w:t>
      </w:r>
      <w:r>
        <w:rPr>
          <w:rFonts w:ascii="Times New Roman" w:hAnsi="Times New Roman" w:cs="Times New Roman"/>
          <w:i/>
          <w:iCs/>
        </w:rPr>
        <w:t>6</w:t>
      </w:r>
      <w:r>
        <w:rPr>
          <w:rFonts w:ascii="Times New Roman" w:hAnsi="Times New Roman" w:cs="Times New Roman"/>
        </w:rPr>
        <w:t>(7), 758–766. http://doi.org/10.1038/nn1072</w:t>
      </w:r>
    </w:p>
    <w:p w14:paraId="462196CA"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Baayen, R. H., Davidson, D. J., &amp; Bates, D. M. (2008). Mixed-effects modeling with crossed random effects for subjects and items. </w:t>
      </w:r>
      <w:r>
        <w:rPr>
          <w:rFonts w:ascii="Times New Roman" w:hAnsi="Times New Roman" w:cs="Times New Roman"/>
          <w:i/>
          <w:iCs/>
        </w:rPr>
        <w:t>Journal of Memory and Language</w:t>
      </w:r>
      <w:r>
        <w:rPr>
          <w:rFonts w:ascii="Times New Roman" w:hAnsi="Times New Roman" w:cs="Times New Roman"/>
        </w:rPr>
        <w:t xml:space="preserve">, </w:t>
      </w:r>
      <w:r>
        <w:rPr>
          <w:rFonts w:ascii="Times New Roman" w:hAnsi="Times New Roman" w:cs="Times New Roman"/>
          <w:i/>
          <w:iCs/>
        </w:rPr>
        <w:t>59</w:t>
      </w:r>
      <w:r>
        <w:rPr>
          <w:rFonts w:ascii="Times New Roman" w:hAnsi="Times New Roman" w:cs="Times New Roman"/>
        </w:rPr>
        <w:t>(4), 390–412. http://doi.org/10.1016/j.jml.2007.12.005</w:t>
      </w:r>
    </w:p>
    <w:p w14:paraId="11A29608"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Bader, M. (1998). Prosodic Influences on Reading Syntactically Ambiguous Sentences. In </w:t>
      </w:r>
      <w:r>
        <w:rPr>
          <w:rFonts w:ascii="Times New Roman" w:hAnsi="Times New Roman" w:cs="Times New Roman"/>
          <w:i/>
          <w:iCs/>
        </w:rPr>
        <w:t>Reanalysis in Sentence Processing</w:t>
      </w:r>
      <w:r>
        <w:rPr>
          <w:rFonts w:ascii="Times New Roman" w:hAnsi="Times New Roman" w:cs="Times New Roman"/>
        </w:rPr>
        <w:t xml:space="preserve"> (Vol. 21, pp. 1–46). Dordrecht: Springer, Dordrecht.</w:t>
      </w:r>
    </w:p>
    <w:p w14:paraId="256271CC"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Bailey, K., &amp; Ferreira, F. (2003). Disfluencies affect the parsing of garden-path sentences. </w:t>
      </w:r>
      <w:r>
        <w:rPr>
          <w:rFonts w:ascii="Times New Roman" w:hAnsi="Times New Roman" w:cs="Times New Roman"/>
          <w:i/>
          <w:iCs/>
        </w:rPr>
        <w:t>Journal of Memory and Language</w:t>
      </w:r>
      <w:r>
        <w:rPr>
          <w:rFonts w:ascii="Times New Roman" w:hAnsi="Times New Roman" w:cs="Times New Roman"/>
        </w:rPr>
        <w:t xml:space="preserve">, </w:t>
      </w:r>
      <w:r>
        <w:rPr>
          <w:rFonts w:ascii="Times New Roman" w:hAnsi="Times New Roman" w:cs="Times New Roman"/>
          <w:i/>
          <w:iCs/>
        </w:rPr>
        <w:t>49</w:t>
      </w:r>
      <w:r>
        <w:rPr>
          <w:rFonts w:ascii="Times New Roman" w:hAnsi="Times New Roman" w:cs="Times New Roman"/>
        </w:rPr>
        <w:t>(2), 183–200. http://doi.org/10.1016/S0749-596X(03)00027-5</w:t>
      </w:r>
    </w:p>
    <w:p w14:paraId="4CB45E20"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Bavelier, D., &amp; Neville, H. J. (2002). Cross-modal plasticity: where and how? </w:t>
      </w:r>
      <w:r>
        <w:rPr>
          <w:rFonts w:ascii="Times New Roman" w:hAnsi="Times New Roman" w:cs="Times New Roman"/>
          <w:i/>
          <w:iCs/>
        </w:rPr>
        <w:t>Nature Reviews: Neuroscience</w:t>
      </w:r>
      <w:r>
        <w:rPr>
          <w:rFonts w:ascii="Times New Roman" w:hAnsi="Times New Roman" w:cs="Times New Roman"/>
        </w:rPr>
        <w:t>. http://doi.org/10.1038/nrn848</w:t>
      </w:r>
    </w:p>
    <w:p w14:paraId="3E8BC240"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Bedny, M., Pascual-Leone, A., Dodell-Feder, D., Fedorenko, E., &amp; Saxe, R. (2011). Language processing in the occipital cortex of congenitally blind adults. </w:t>
      </w:r>
      <w:r>
        <w:rPr>
          <w:rFonts w:ascii="Times New Roman" w:hAnsi="Times New Roman" w:cs="Times New Roman"/>
          <w:i/>
          <w:iCs/>
        </w:rPr>
        <w:t>Proceedings of the National Academy of Sciences</w:t>
      </w:r>
      <w:r>
        <w:rPr>
          <w:rFonts w:ascii="Times New Roman" w:hAnsi="Times New Roman" w:cs="Times New Roman"/>
        </w:rPr>
        <w:t xml:space="preserve">, </w:t>
      </w:r>
      <w:r>
        <w:rPr>
          <w:rFonts w:ascii="Times New Roman" w:hAnsi="Times New Roman" w:cs="Times New Roman"/>
          <w:i/>
          <w:iCs/>
        </w:rPr>
        <w:t>108</w:t>
      </w:r>
      <w:r>
        <w:rPr>
          <w:rFonts w:ascii="Times New Roman" w:hAnsi="Times New Roman" w:cs="Times New Roman"/>
        </w:rPr>
        <w:t>(11), 4429–4434. http://doi.org/10.1073/pnas.1014818108/-/DCSupplemental</w:t>
      </w:r>
    </w:p>
    <w:p w14:paraId="12A7D5D0"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lastRenderedPageBreak/>
        <w:t xml:space="preserve">Brainard, D. H. (1997). The Psychophysics Toolbox. </w:t>
      </w:r>
      <w:r>
        <w:rPr>
          <w:rFonts w:ascii="Times New Roman" w:hAnsi="Times New Roman" w:cs="Times New Roman"/>
          <w:i/>
          <w:iCs/>
        </w:rPr>
        <w:t>Spatial Vision</w:t>
      </w:r>
      <w:r>
        <w:rPr>
          <w:rFonts w:ascii="Times New Roman" w:hAnsi="Times New Roman" w:cs="Times New Roman"/>
        </w:rPr>
        <w:t xml:space="preserve">, </w:t>
      </w:r>
      <w:r>
        <w:rPr>
          <w:rFonts w:ascii="Times New Roman" w:hAnsi="Times New Roman" w:cs="Times New Roman"/>
          <w:i/>
          <w:iCs/>
        </w:rPr>
        <w:t>10</w:t>
      </w:r>
      <w:r>
        <w:rPr>
          <w:rFonts w:ascii="Times New Roman" w:hAnsi="Times New Roman" w:cs="Times New Roman"/>
        </w:rPr>
        <w:t>(4), 433–436. http://doi.org/10.1163/156856897X00357</w:t>
      </w:r>
    </w:p>
    <w:p w14:paraId="4BC247C1"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Burton, H., Diamond, J. B., &amp; McDermott, K. B. (2003). Dissociating cortical regions activated by semantic and phonological tasks: a FMRI study in blind and sighted people. </w:t>
      </w:r>
      <w:r>
        <w:rPr>
          <w:rFonts w:ascii="Times New Roman" w:hAnsi="Times New Roman" w:cs="Times New Roman"/>
          <w:i/>
          <w:iCs/>
        </w:rPr>
        <w:t>Journal of Neurophysiology</w:t>
      </w:r>
      <w:r>
        <w:rPr>
          <w:rFonts w:ascii="Times New Roman" w:hAnsi="Times New Roman" w:cs="Times New Roman"/>
        </w:rPr>
        <w:t>. http://doi.org/10.1152/jn.00279.2003</w:t>
      </w:r>
    </w:p>
    <w:p w14:paraId="7747A3FB"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Caplan, D., &amp; Waters, G. S. (1999). Verbal working memory and sentence comprehension. </w:t>
      </w:r>
      <w:r>
        <w:rPr>
          <w:rFonts w:ascii="Times New Roman" w:hAnsi="Times New Roman" w:cs="Times New Roman"/>
          <w:i/>
          <w:iCs/>
        </w:rPr>
        <w:t>Behavioral and Brain Sciences</w:t>
      </w:r>
      <w:r>
        <w:rPr>
          <w:rFonts w:ascii="Times New Roman" w:hAnsi="Times New Roman" w:cs="Times New Roman"/>
        </w:rPr>
        <w:t xml:space="preserve">, </w:t>
      </w:r>
      <w:r>
        <w:rPr>
          <w:rFonts w:ascii="Times New Roman" w:hAnsi="Times New Roman" w:cs="Times New Roman"/>
          <w:i/>
          <w:iCs/>
        </w:rPr>
        <w:t>22</w:t>
      </w:r>
      <w:r>
        <w:rPr>
          <w:rFonts w:ascii="Times New Roman" w:hAnsi="Times New Roman" w:cs="Times New Roman"/>
        </w:rPr>
        <w:t>(1), 77–94.</w:t>
      </w:r>
    </w:p>
    <w:p w14:paraId="126AD178"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Chambers, C. G., Tanenhaus, M. K., &amp; Magnuson, J. S. (2004). Actions and Affordances in Syntactic Ambiguity Resolution. </w:t>
      </w:r>
      <w:r>
        <w:rPr>
          <w:rFonts w:ascii="Times New Roman" w:hAnsi="Times New Roman" w:cs="Times New Roman"/>
          <w:i/>
          <w:iCs/>
        </w:rPr>
        <w:t>Journal of Experimental Psychology: Learning, Memory, and Cognition</w:t>
      </w:r>
      <w:r>
        <w:rPr>
          <w:rFonts w:ascii="Times New Roman" w:hAnsi="Times New Roman" w:cs="Times New Roman"/>
        </w:rPr>
        <w:t xml:space="preserve">, </w:t>
      </w:r>
      <w:r>
        <w:rPr>
          <w:rFonts w:ascii="Times New Roman" w:hAnsi="Times New Roman" w:cs="Times New Roman"/>
          <w:i/>
          <w:iCs/>
        </w:rPr>
        <w:t>30</w:t>
      </w:r>
      <w:r>
        <w:rPr>
          <w:rFonts w:ascii="Times New Roman" w:hAnsi="Times New Roman" w:cs="Times New Roman"/>
        </w:rPr>
        <w:t>(3), 687–696. http://doi.org/10.1037/0278-7393.30.3.687</w:t>
      </w:r>
    </w:p>
    <w:p w14:paraId="26F290AF"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Chambers, C. G., Tanenhaus, M. K., Eberhard, K. M., Filip, H., &amp; Carlson, G. N. (2002). Circumscribing Referential Domains during Real-Time Language Comprehension. </w:t>
      </w:r>
      <w:r>
        <w:rPr>
          <w:rFonts w:ascii="Times New Roman" w:hAnsi="Times New Roman" w:cs="Times New Roman"/>
          <w:i/>
          <w:iCs/>
        </w:rPr>
        <w:t>Journal of Memory and Language</w:t>
      </w:r>
      <w:r>
        <w:rPr>
          <w:rFonts w:ascii="Times New Roman" w:hAnsi="Times New Roman" w:cs="Times New Roman"/>
        </w:rPr>
        <w:t xml:space="preserve">, </w:t>
      </w:r>
      <w:r>
        <w:rPr>
          <w:rFonts w:ascii="Times New Roman" w:hAnsi="Times New Roman" w:cs="Times New Roman"/>
          <w:i/>
          <w:iCs/>
        </w:rPr>
        <w:t>47</w:t>
      </w:r>
      <w:r>
        <w:rPr>
          <w:rFonts w:ascii="Times New Roman" w:hAnsi="Times New Roman" w:cs="Times New Roman"/>
        </w:rPr>
        <w:t>(1), 30–49. http://doi.org/10.1006/jmla.2001.2832</w:t>
      </w:r>
    </w:p>
    <w:p w14:paraId="42A543DE"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Christianson, K., Hollingworth, A., Halliwell, J. F., &amp; Ferreira, F. (2001). Thematic Roles Assigned along the Garden Path Linger. </w:t>
      </w:r>
      <w:r>
        <w:rPr>
          <w:rFonts w:ascii="Times New Roman" w:hAnsi="Times New Roman" w:cs="Times New Roman"/>
          <w:i/>
          <w:iCs/>
        </w:rPr>
        <w:t>Cognitive Psychology</w:t>
      </w:r>
      <w:r>
        <w:rPr>
          <w:rFonts w:ascii="Times New Roman" w:hAnsi="Times New Roman" w:cs="Times New Roman"/>
        </w:rPr>
        <w:t xml:space="preserve">, </w:t>
      </w:r>
      <w:r>
        <w:rPr>
          <w:rFonts w:ascii="Times New Roman" w:hAnsi="Times New Roman" w:cs="Times New Roman"/>
          <w:i/>
          <w:iCs/>
        </w:rPr>
        <w:t>42</w:t>
      </w:r>
      <w:r>
        <w:rPr>
          <w:rFonts w:ascii="Times New Roman" w:hAnsi="Times New Roman" w:cs="Times New Roman"/>
        </w:rPr>
        <w:t>(4), 368–407. http://doi.org/10.1006/cogp.2001.0752</w:t>
      </w:r>
    </w:p>
    <w:p w14:paraId="592981A0"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Clark, H. H. (1973). The language-as-fixed-effect fallacy: A critique of language statistics in psychological research. </w:t>
      </w:r>
      <w:r>
        <w:rPr>
          <w:rFonts w:ascii="Times New Roman" w:hAnsi="Times New Roman" w:cs="Times New Roman"/>
          <w:i/>
          <w:iCs/>
        </w:rPr>
        <w:t>Journal of Verbal Learning and Verbal Behavior</w:t>
      </w:r>
      <w:r>
        <w:rPr>
          <w:rFonts w:ascii="Times New Roman" w:hAnsi="Times New Roman" w:cs="Times New Roman"/>
        </w:rPr>
        <w:t xml:space="preserve">, </w:t>
      </w:r>
      <w:r>
        <w:rPr>
          <w:rFonts w:ascii="Times New Roman" w:hAnsi="Times New Roman" w:cs="Times New Roman"/>
          <w:i/>
          <w:iCs/>
        </w:rPr>
        <w:t>12</w:t>
      </w:r>
      <w:r>
        <w:rPr>
          <w:rFonts w:ascii="Times New Roman" w:hAnsi="Times New Roman" w:cs="Times New Roman"/>
        </w:rPr>
        <w:t>(4), 335–359. http://doi.org/10.1016/S0022-5371(73)80014-3</w:t>
      </w:r>
    </w:p>
    <w:p w14:paraId="285EB922"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Cohen, L. G., Celnik, P., Pascual-Leone, A., &amp; Corwell, B. (1997). Functional relevance of cross-modal plasticity in blind humans. </w:t>
      </w:r>
      <w:r>
        <w:rPr>
          <w:rFonts w:ascii="Times New Roman" w:hAnsi="Times New Roman" w:cs="Times New Roman"/>
          <w:i/>
          <w:iCs/>
        </w:rPr>
        <w:t>Nature</w:t>
      </w:r>
      <w:r>
        <w:rPr>
          <w:rFonts w:ascii="Times New Roman" w:hAnsi="Times New Roman" w:cs="Times New Roman"/>
        </w:rPr>
        <w:t>.</w:t>
      </w:r>
    </w:p>
    <w:p w14:paraId="54F1174E"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Collignon, O., Vandewalle, G., &amp; Voss, P. (2011). Functional specialization for auditory–spatial processing in the occipital cortex of congenitally blind humans. Presented at the Proceedings </w:t>
      </w:r>
      <w:r>
        <w:rPr>
          <w:rFonts w:ascii="Times New Roman" w:hAnsi="Times New Roman" w:cs="Times New Roman"/>
        </w:rPr>
        <w:lastRenderedPageBreak/>
        <w:t>of the National Academy of Sciences. http://doi.org/10.1073/pnas.1013928108/-/DCSupplemental/pnas.201013928SI.pdf</w:t>
      </w:r>
    </w:p>
    <w:p w14:paraId="4017EFE4"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Collignon, O., Voss, P., Lassonde, M., &amp; Lepore, F. (2008). Cross-modal plasticity for the spatial processing of sounds in visually deprived subjects. </w:t>
      </w:r>
      <w:r>
        <w:rPr>
          <w:rFonts w:ascii="Times New Roman" w:hAnsi="Times New Roman" w:cs="Times New Roman"/>
          <w:i/>
          <w:iCs/>
        </w:rPr>
        <w:t>Experimental Brain Research</w:t>
      </w:r>
      <w:r>
        <w:rPr>
          <w:rFonts w:ascii="Times New Roman" w:hAnsi="Times New Roman" w:cs="Times New Roman"/>
        </w:rPr>
        <w:t xml:space="preserve">, </w:t>
      </w:r>
      <w:r>
        <w:rPr>
          <w:rFonts w:ascii="Times New Roman" w:hAnsi="Times New Roman" w:cs="Times New Roman"/>
          <w:i/>
          <w:iCs/>
        </w:rPr>
        <w:t>192</w:t>
      </w:r>
      <w:r>
        <w:rPr>
          <w:rFonts w:ascii="Times New Roman" w:hAnsi="Times New Roman" w:cs="Times New Roman"/>
        </w:rPr>
        <w:t>(3), 343–358. http://doi.org/10.1007/s00221-008-1553-z</w:t>
      </w:r>
    </w:p>
    <w:p w14:paraId="715ACE86"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Dann, M., Levine, S. Z., &amp; New, E. V. (1964). A long term follow-up study of small premature infants. </w:t>
      </w:r>
      <w:r>
        <w:rPr>
          <w:rFonts w:ascii="Times New Roman" w:hAnsi="Times New Roman" w:cs="Times New Roman"/>
          <w:i/>
          <w:iCs/>
        </w:rPr>
        <w:t>Pediatrics</w:t>
      </w:r>
      <w:r>
        <w:rPr>
          <w:rFonts w:ascii="Times New Roman" w:hAnsi="Times New Roman" w:cs="Times New Roman"/>
        </w:rPr>
        <w:t xml:space="preserve">, </w:t>
      </w:r>
      <w:r>
        <w:rPr>
          <w:rFonts w:ascii="Times New Roman" w:hAnsi="Times New Roman" w:cs="Times New Roman"/>
          <w:i/>
          <w:iCs/>
        </w:rPr>
        <w:t>33</w:t>
      </w:r>
      <w:r>
        <w:rPr>
          <w:rFonts w:ascii="Times New Roman" w:hAnsi="Times New Roman" w:cs="Times New Roman"/>
        </w:rPr>
        <w:t>(6), 945–955.</w:t>
      </w:r>
    </w:p>
    <w:p w14:paraId="43B1DC92"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Dormal, V., Crollen, V., Baumans, C., Lepore, F., &amp; Collignon, O. (2016). Early but not late blindness leads to enhanced arithmetic and working memory abilities. </w:t>
      </w:r>
      <w:r>
        <w:rPr>
          <w:rFonts w:ascii="Times New Roman" w:hAnsi="Times New Roman" w:cs="Times New Roman"/>
          <w:i/>
          <w:iCs/>
        </w:rPr>
        <w:t>Cortex</w:t>
      </w:r>
      <w:r>
        <w:rPr>
          <w:rFonts w:ascii="Times New Roman" w:hAnsi="Times New Roman" w:cs="Times New Roman"/>
        </w:rPr>
        <w:t xml:space="preserve">, </w:t>
      </w:r>
      <w:r>
        <w:rPr>
          <w:rFonts w:ascii="Times New Roman" w:hAnsi="Times New Roman" w:cs="Times New Roman"/>
          <w:i/>
          <w:iCs/>
        </w:rPr>
        <w:t>83</w:t>
      </w:r>
      <w:r>
        <w:rPr>
          <w:rFonts w:ascii="Times New Roman" w:hAnsi="Times New Roman" w:cs="Times New Roman"/>
        </w:rPr>
        <w:t>(C), 212–221. http://doi.org/10.1016/j.cortex.2016.07.016</w:t>
      </w:r>
    </w:p>
    <w:p w14:paraId="1967AA7A"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Early “visual” cortex activation correlates with superior verbal memory performance in the blind. (2003). Early “visual” cortex activation correlates with superior verbal memory performance in the blind. </w:t>
      </w:r>
      <w:r>
        <w:rPr>
          <w:rFonts w:ascii="Times New Roman" w:hAnsi="Times New Roman" w:cs="Times New Roman"/>
          <w:i/>
          <w:iCs/>
        </w:rPr>
        <w:t>Nature Neuroscience</w:t>
      </w:r>
      <w:r>
        <w:rPr>
          <w:rFonts w:ascii="Times New Roman" w:hAnsi="Times New Roman" w:cs="Times New Roman"/>
        </w:rPr>
        <w:t xml:space="preserve">, </w:t>
      </w:r>
      <w:r>
        <w:rPr>
          <w:rFonts w:ascii="Times New Roman" w:hAnsi="Times New Roman" w:cs="Times New Roman"/>
          <w:i/>
          <w:iCs/>
        </w:rPr>
        <w:t>6</w:t>
      </w:r>
      <w:r>
        <w:rPr>
          <w:rFonts w:ascii="Times New Roman" w:hAnsi="Times New Roman" w:cs="Times New Roman"/>
        </w:rPr>
        <w:t>(7), 758–766. http://doi.org/10.1038/nn1072</w:t>
      </w:r>
    </w:p>
    <w:p w14:paraId="3903D134"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Ekstrom, R. B., French, J., Harman, H. H., &amp; Dermen, D. (1976). Manual for kit of factor-referenced cognitive tests.</w:t>
      </w:r>
    </w:p>
    <w:p w14:paraId="05554FBB"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Farmer, T. A., Anderson, S. E., &amp; Spivey, M. J. (2007). Gradiency and visual context in syntactic garden-paths. </w:t>
      </w:r>
      <w:r>
        <w:rPr>
          <w:rFonts w:ascii="Times New Roman" w:hAnsi="Times New Roman" w:cs="Times New Roman"/>
          <w:i/>
          <w:iCs/>
        </w:rPr>
        <w:t>Journal of Memory and Language</w:t>
      </w:r>
      <w:r>
        <w:rPr>
          <w:rFonts w:ascii="Times New Roman" w:hAnsi="Times New Roman" w:cs="Times New Roman"/>
        </w:rPr>
        <w:t xml:space="preserve">, </w:t>
      </w:r>
      <w:r>
        <w:rPr>
          <w:rFonts w:ascii="Times New Roman" w:hAnsi="Times New Roman" w:cs="Times New Roman"/>
          <w:i/>
          <w:iCs/>
        </w:rPr>
        <w:t>57</w:t>
      </w:r>
      <w:r>
        <w:rPr>
          <w:rFonts w:ascii="Times New Roman" w:hAnsi="Times New Roman" w:cs="Times New Roman"/>
        </w:rPr>
        <w:t>(4), 570–595. http://doi.org/10.1016/j.jml.2007.04.003</w:t>
      </w:r>
    </w:p>
    <w:p w14:paraId="34E0751A"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Ferreira, F., &amp; Henderson, J. M. (1991). Recovery from misanalyses of garden-path sentences. </w:t>
      </w:r>
      <w:r>
        <w:rPr>
          <w:rFonts w:ascii="Times New Roman" w:hAnsi="Times New Roman" w:cs="Times New Roman"/>
          <w:i/>
          <w:iCs/>
        </w:rPr>
        <w:t>Journal of Memory and Language</w:t>
      </w:r>
      <w:r>
        <w:rPr>
          <w:rFonts w:ascii="Times New Roman" w:hAnsi="Times New Roman" w:cs="Times New Roman"/>
        </w:rPr>
        <w:t xml:space="preserve">, </w:t>
      </w:r>
      <w:r>
        <w:rPr>
          <w:rFonts w:ascii="Times New Roman" w:hAnsi="Times New Roman" w:cs="Times New Roman"/>
          <w:i/>
          <w:iCs/>
        </w:rPr>
        <w:t>30</w:t>
      </w:r>
      <w:r>
        <w:rPr>
          <w:rFonts w:ascii="Times New Roman" w:hAnsi="Times New Roman" w:cs="Times New Roman"/>
        </w:rPr>
        <w:t>(6), 725–745. http://doi.org/10.1016/0749-596X(91)90034-H</w:t>
      </w:r>
    </w:p>
    <w:p w14:paraId="21F93AD1"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lastRenderedPageBreak/>
        <w:t xml:space="preserve">Fieger, A., Röder, B., Teder-Sälejärvi, W., Hillyard, S. A., &amp; Neville, H. J. (2006). Auditory spatial tuning in late-onset blindness in humans. </w:t>
      </w:r>
      <w:r>
        <w:rPr>
          <w:rFonts w:ascii="Times New Roman" w:hAnsi="Times New Roman" w:cs="Times New Roman"/>
          <w:i/>
          <w:iCs/>
        </w:rPr>
        <w:t>Journal of Cognitive Neuroscience</w:t>
      </w:r>
      <w:r>
        <w:rPr>
          <w:rFonts w:ascii="Times New Roman" w:hAnsi="Times New Roman" w:cs="Times New Roman"/>
        </w:rPr>
        <w:t xml:space="preserve">, </w:t>
      </w:r>
      <w:r>
        <w:rPr>
          <w:rFonts w:ascii="Times New Roman" w:hAnsi="Times New Roman" w:cs="Times New Roman"/>
          <w:i/>
          <w:iCs/>
        </w:rPr>
        <w:t>18</w:t>
      </w:r>
      <w:r>
        <w:rPr>
          <w:rFonts w:ascii="Times New Roman" w:hAnsi="Times New Roman" w:cs="Times New Roman"/>
        </w:rPr>
        <w:t>(2), 149–157. http://doi.org/10.1162/jocn.2006.18.2.149</w:t>
      </w:r>
    </w:p>
    <w:p w14:paraId="71522BA1"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Fine, A. B., Jaeger, T. F., Farmer, T. A., &amp; Qian, T. (2013). Rapid Expectation Adaptation during Syntactic Comprehension. </w:t>
      </w:r>
      <w:r>
        <w:rPr>
          <w:rFonts w:ascii="Times New Roman" w:hAnsi="Times New Roman" w:cs="Times New Roman"/>
          <w:i/>
          <w:iCs/>
        </w:rPr>
        <w:t>PLoS ONE</w:t>
      </w:r>
      <w:r>
        <w:rPr>
          <w:rFonts w:ascii="Times New Roman" w:hAnsi="Times New Roman" w:cs="Times New Roman"/>
        </w:rPr>
        <w:t xml:space="preserve">, </w:t>
      </w:r>
      <w:r>
        <w:rPr>
          <w:rFonts w:ascii="Times New Roman" w:hAnsi="Times New Roman" w:cs="Times New Roman"/>
          <w:i/>
          <w:iCs/>
        </w:rPr>
        <w:t>8</w:t>
      </w:r>
      <w:r>
        <w:rPr>
          <w:rFonts w:ascii="Times New Roman" w:hAnsi="Times New Roman" w:cs="Times New Roman"/>
        </w:rPr>
        <w:t>(10), e77661. http://doi.org/10.1371/journal.pone.0077661</w:t>
      </w:r>
    </w:p>
    <w:p w14:paraId="7860B92B"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Gibson, E. (1998). Linguistic complexity: locality of syntactic dependencies. </w:t>
      </w:r>
      <w:r>
        <w:rPr>
          <w:rFonts w:ascii="Times New Roman" w:hAnsi="Times New Roman" w:cs="Times New Roman"/>
          <w:i/>
          <w:iCs/>
        </w:rPr>
        <w:t>Cognition</w:t>
      </w:r>
      <w:r>
        <w:rPr>
          <w:rFonts w:ascii="Times New Roman" w:hAnsi="Times New Roman" w:cs="Times New Roman"/>
        </w:rPr>
        <w:t xml:space="preserve">, </w:t>
      </w:r>
      <w:r>
        <w:rPr>
          <w:rFonts w:ascii="Times New Roman" w:hAnsi="Times New Roman" w:cs="Times New Roman"/>
          <w:i/>
          <w:iCs/>
        </w:rPr>
        <w:t>68</w:t>
      </w:r>
      <w:r>
        <w:rPr>
          <w:rFonts w:ascii="Times New Roman" w:hAnsi="Times New Roman" w:cs="Times New Roman"/>
        </w:rPr>
        <w:t>(1), 1–76.</w:t>
      </w:r>
    </w:p>
    <w:p w14:paraId="31ACA63A"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Goldreich, D., &amp; Kanics, I. M. (2003). Tactile Acuity is Enhanced in Blindness. </w:t>
      </w:r>
      <w:r>
        <w:rPr>
          <w:rFonts w:ascii="Times New Roman" w:hAnsi="Times New Roman" w:cs="Times New Roman"/>
          <w:i/>
          <w:iCs/>
        </w:rPr>
        <w:t>The Journal of Neuroscience</w:t>
      </w:r>
      <w:r>
        <w:rPr>
          <w:rFonts w:ascii="Times New Roman" w:hAnsi="Times New Roman" w:cs="Times New Roman"/>
        </w:rPr>
        <w:t xml:space="preserve">, </w:t>
      </w:r>
      <w:r>
        <w:rPr>
          <w:rFonts w:ascii="Times New Roman" w:hAnsi="Times New Roman" w:cs="Times New Roman"/>
          <w:i/>
          <w:iCs/>
        </w:rPr>
        <w:t>23</w:t>
      </w:r>
      <w:r>
        <w:rPr>
          <w:rFonts w:ascii="Times New Roman" w:hAnsi="Times New Roman" w:cs="Times New Roman"/>
        </w:rPr>
        <w:t>(8), 3439–3445.</w:t>
      </w:r>
    </w:p>
    <w:p w14:paraId="4771BF6F"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Gougoux, F., Zatorre, R. J., Lassonde, M., Voss, P., &amp; Lepore, F. (2005). A Functional Neuroimaging Study of Sound Localization: Visual Cortex Activity Predicts Performance in Early-Blind Individuals. </w:t>
      </w:r>
      <w:r>
        <w:rPr>
          <w:rFonts w:ascii="Times New Roman" w:hAnsi="Times New Roman" w:cs="Times New Roman"/>
          <w:i/>
          <w:iCs/>
        </w:rPr>
        <w:t>PLoS Biology</w:t>
      </w:r>
      <w:r>
        <w:rPr>
          <w:rFonts w:ascii="Times New Roman" w:hAnsi="Times New Roman" w:cs="Times New Roman"/>
        </w:rPr>
        <w:t xml:space="preserve">, </w:t>
      </w:r>
      <w:r>
        <w:rPr>
          <w:rFonts w:ascii="Times New Roman" w:hAnsi="Times New Roman" w:cs="Times New Roman"/>
          <w:i/>
          <w:iCs/>
        </w:rPr>
        <w:t>3</w:t>
      </w:r>
      <w:r>
        <w:rPr>
          <w:rFonts w:ascii="Times New Roman" w:hAnsi="Times New Roman" w:cs="Times New Roman"/>
        </w:rPr>
        <w:t>(2), e27–10. http://doi.org/10.1371/journal.pbio.0030027</w:t>
      </w:r>
    </w:p>
    <w:p w14:paraId="71C9E049"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Hickok, G. (1993). Parallel parsing: Evidence from reactivation in garden-path sentences. </w:t>
      </w:r>
      <w:r>
        <w:rPr>
          <w:rFonts w:ascii="Times New Roman" w:hAnsi="Times New Roman" w:cs="Times New Roman"/>
          <w:i/>
          <w:iCs/>
        </w:rPr>
        <w:t>Journal of Psycholinguistic Research</w:t>
      </w:r>
      <w:r>
        <w:rPr>
          <w:rFonts w:ascii="Times New Roman" w:hAnsi="Times New Roman" w:cs="Times New Roman"/>
        </w:rPr>
        <w:t xml:space="preserve">, </w:t>
      </w:r>
      <w:r>
        <w:rPr>
          <w:rFonts w:ascii="Times New Roman" w:hAnsi="Times New Roman" w:cs="Times New Roman"/>
          <w:i/>
          <w:iCs/>
        </w:rPr>
        <w:t>22</w:t>
      </w:r>
      <w:r>
        <w:rPr>
          <w:rFonts w:ascii="Times New Roman" w:hAnsi="Times New Roman" w:cs="Times New Roman"/>
        </w:rPr>
        <w:t>(2), 239–250. http://doi.org/10.1007/BF01067832</w:t>
      </w:r>
    </w:p>
    <w:p w14:paraId="68AE3DFD"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Huettig, F., Rommers, J., &amp; Meyer, A. S. (2011). Using the visual world paradigm to study language processing: A review and critical evaluation. </w:t>
      </w:r>
      <w:r>
        <w:rPr>
          <w:rFonts w:ascii="Times New Roman" w:hAnsi="Times New Roman" w:cs="Times New Roman"/>
          <w:i/>
          <w:iCs/>
        </w:rPr>
        <w:t>Acta Psychologica</w:t>
      </w:r>
      <w:r>
        <w:rPr>
          <w:rFonts w:ascii="Times New Roman" w:hAnsi="Times New Roman" w:cs="Times New Roman"/>
        </w:rPr>
        <w:t xml:space="preserve">, </w:t>
      </w:r>
      <w:r>
        <w:rPr>
          <w:rFonts w:ascii="Times New Roman" w:hAnsi="Times New Roman" w:cs="Times New Roman"/>
          <w:i/>
          <w:iCs/>
        </w:rPr>
        <w:t>137</w:t>
      </w:r>
      <w:r>
        <w:rPr>
          <w:rFonts w:ascii="Times New Roman" w:hAnsi="Times New Roman" w:cs="Times New Roman"/>
        </w:rPr>
        <w:t>(2), 151–171. http://doi.org/10.1016/j.actpsy.2010.11.003</w:t>
      </w:r>
    </w:p>
    <w:p w14:paraId="7F8CFB48"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Hugdahl, K., Ek, M., Takio, F., Rintee, T., Tuomainen, J., Haarala, C., &amp; Hämäläinen, H. (2004). Blind individuals show enhanced perceptual and attentional sensitivity for identification of speech sounds. </w:t>
      </w:r>
      <w:r>
        <w:rPr>
          <w:rFonts w:ascii="Times New Roman" w:hAnsi="Times New Roman" w:cs="Times New Roman"/>
          <w:i/>
          <w:iCs/>
        </w:rPr>
        <w:t>Cognitive Brain Research</w:t>
      </w:r>
      <w:r>
        <w:rPr>
          <w:rFonts w:ascii="Times New Roman" w:hAnsi="Times New Roman" w:cs="Times New Roman"/>
        </w:rPr>
        <w:t xml:space="preserve">, </w:t>
      </w:r>
      <w:r>
        <w:rPr>
          <w:rFonts w:ascii="Times New Roman" w:hAnsi="Times New Roman" w:cs="Times New Roman"/>
          <w:i/>
          <w:iCs/>
        </w:rPr>
        <w:t>19</w:t>
      </w:r>
      <w:r>
        <w:rPr>
          <w:rFonts w:ascii="Times New Roman" w:hAnsi="Times New Roman" w:cs="Times New Roman"/>
        </w:rPr>
        <w:t>(1), 28–32. http://doi.org/10.1016/j.cogbrainres.2003.10.015</w:t>
      </w:r>
    </w:p>
    <w:p w14:paraId="5E90FA55"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lastRenderedPageBreak/>
        <w:t xml:space="preserve">Hull, T., &amp; Mason, H. (1995). Performance of blind children on digit-span tests. </w:t>
      </w:r>
      <w:r>
        <w:rPr>
          <w:rFonts w:ascii="Times New Roman" w:hAnsi="Times New Roman" w:cs="Times New Roman"/>
          <w:i/>
          <w:iCs/>
        </w:rPr>
        <w:t>Journal of Visual Impairment Blindness</w:t>
      </w:r>
      <w:r>
        <w:rPr>
          <w:rFonts w:ascii="Times New Roman" w:hAnsi="Times New Roman" w:cs="Times New Roman"/>
        </w:rPr>
        <w:t>.</w:t>
      </w:r>
    </w:p>
    <w:p w14:paraId="7AE06E69"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Jaeger, T. F. (2008). Categorical data analysis: Away from ANOVAs (transformation or not) and towards logit mixed models. </w:t>
      </w:r>
      <w:r>
        <w:rPr>
          <w:rFonts w:ascii="Times New Roman" w:hAnsi="Times New Roman" w:cs="Times New Roman"/>
          <w:i/>
          <w:iCs/>
        </w:rPr>
        <w:t>Journal of Memory and Language</w:t>
      </w:r>
      <w:r>
        <w:rPr>
          <w:rFonts w:ascii="Times New Roman" w:hAnsi="Times New Roman" w:cs="Times New Roman"/>
        </w:rPr>
        <w:t xml:space="preserve">, </w:t>
      </w:r>
      <w:r>
        <w:rPr>
          <w:rFonts w:ascii="Times New Roman" w:hAnsi="Times New Roman" w:cs="Times New Roman"/>
          <w:i/>
          <w:iCs/>
        </w:rPr>
        <w:t>59</w:t>
      </w:r>
      <w:r>
        <w:rPr>
          <w:rFonts w:ascii="Times New Roman" w:hAnsi="Times New Roman" w:cs="Times New Roman"/>
        </w:rPr>
        <w:t>(4), 434–446. http://doi.org/10.1016/j.jml.2007.11.007</w:t>
      </w:r>
    </w:p>
    <w:p w14:paraId="0EF8A2B1"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January, D., Trueswell, J. C., &amp; Thompson-Schill, S. L. (2009). Co-localization of stroop and syntactic ambiguity resolution in Broca's area: implications for the neural basis of sentence processing. </w:t>
      </w:r>
      <w:r>
        <w:rPr>
          <w:rFonts w:ascii="Times New Roman" w:hAnsi="Times New Roman" w:cs="Times New Roman"/>
          <w:i/>
          <w:iCs/>
        </w:rPr>
        <w:t>Cognitive Neuroscience, Journal of</w:t>
      </w:r>
      <w:r>
        <w:rPr>
          <w:rFonts w:ascii="Times New Roman" w:hAnsi="Times New Roman" w:cs="Times New Roman"/>
        </w:rPr>
        <w:t xml:space="preserve">, </w:t>
      </w:r>
      <w:r>
        <w:rPr>
          <w:rFonts w:ascii="Times New Roman" w:hAnsi="Times New Roman" w:cs="Times New Roman"/>
          <w:i/>
          <w:iCs/>
        </w:rPr>
        <w:t>21</w:t>
      </w:r>
      <w:r>
        <w:rPr>
          <w:rFonts w:ascii="Times New Roman" w:hAnsi="Times New Roman" w:cs="Times New Roman"/>
        </w:rPr>
        <w:t>(12), 2434–2444. http://doi.org/10.1162/jocn.2008.21179</w:t>
      </w:r>
    </w:p>
    <w:p w14:paraId="73860D2E"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Just, M. A., &amp; Carpenter, P. A. (1992). A capacity theory of comprehension: individual differences in working memory. </w:t>
      </w:r>
      <w:r>
        <w:rPr>
          <w:rFonts w:ascii="Times New Roman" w:hAnsi="Times New Roman" w:cs="Times New Roman"/>
          <w:i/>
          <w:iCs/>
        </w:rPr>
        <w:t>Psychological Review</w:t>
      </w:r>
      <w:r>
        <w:rPr>
          <w:rFonts w:ascii="Times New Roman" w:hAnsi="Times New Roman" w:cs="Times New Roman"/>
        </w:rPr>
        <w:t xml:space="preserve">, </w:t>
      </w:r>
      <w:r>
        <w:rPr>
          <w:rFonts w:ascii="Times New Roman" w:hAnsi="Times New Roman" w:cs="Times New Roman"/>
          <w:i/>
          <w:iCs/>
        </w:rPr>
        <w:t>99</w:t>
      </w:r>
      <w:r>
        <w:rPr>
          <w:rFonts w:ascii="Times New Roman" w:hAnsi="Times New Roman" w:cs="Times New Roman"/>
        </w:rPr>
        <w:t>(1), 122–149. http://doi.org/10.1037/0033-295X.99.1.122</w:t>
      </w:r>
    </w:p>
    <w:p w14:paraId="78B49658"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Kujala, T., Alho, K., Paavilainen, P., Summala, H., &amp; Näätänen, R. (1992). Neural plasticity in processing of sound location by the early blind: an event-related potential study. </w:t>
      </w:r>
      <w:r>
        <w:rPr>
          <w:rFonts w:ascii="Times New Roman" w:hAnsi="Times New Roman" w:cs="Times New Roman"/>
          <w:i/>
          <w:iCs/>
        </w:rPr>
        <w:t>Electroencephalography and Clinical Neurophysiology/ Evoked Potentials</w:t>
      </w:r>
      <w:r>
        <w:rPr>
          <w:rFonts w:ascii="Times New Roman" w:hAnsi="Times New Roman" w:cs="Times New Roman"/>
        </w:rPr>
        <w:t xml:space="preserve">, </w:t>
      </w:r>
      <w:r>
        <w:rPr>
          <w:rFonts w:ascii="Times New Roman" w:hAnsi="Times New Roman" w:cs="Times New Roman"/>
          <w:i/>
          <w:iCs/>
        </w:rPr>
        <w:t>84</w:t>
      </w:r>
      <w:r>
        <w:rPr>
          <w:rFonts w:ascii="Times New Roman" w:hAnsi="Times New Roman" w:cs="Times New Roman"/>
        </w:rPr>
        <w:t>(5), 469–472. http://doi.org/10.1016/0168-5597(92)90034-9</w:t>
      </w:r>
    </w:p>
    <w:p w14:paraId="42F898E4"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Kupers, R., &amp; Ptito, M. (2014). Compensatory plasticity and cross-modal reorganization following early visual deprivation. </w:t>
      </w:r>
      <w:r>
        <w:rPr>
          <w:rFonts w:ascii="Times New Roman" w:hAnsi="Times New Roman" w:cs="Times New Roman"/>
          <w:i/>
          <w:iCs/>
        </w:rPr>
        <w:t>Neuroscience &amp; Biobehavioral Reviews</w:t>
      </w:r>
      <w:r>
        <w:rPr>
          <w:rFonts w:ascii="Times New Roman" w:hAnsi="Times New Roman" w:cs="Times New Roman"/>
        </w:rPr>
        <w:t xml:space="preserve">, </w:t>
      </w:r>
      <w:r>
        <w:rPr>
          <w:rFonts w:ascii="Times New Roman" w:hAnsi="Times New Roman" w:cs="Times New Roman"/>
          <w:i/>
          <w:iCs/>
        </w:rPr>
        <w:t>41</w:t>
      </w:r>
      <w:r>
        <w:rPr>
          <w:rFonts w:ascii="Times New Roman" w:hAnsi="Times New Roman" w:cs="Times New Roman"/>
        </w:rPr>
        <w:t>, 36–52. http://doi.org/10.1016/j.neubiorev.2013.08.001</w:t>
      </w:r>
    </w:p>
    <w:p w14:paraId="560E4475"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Lane, C., Kanjlia, S., Omaki, A., &amp; Bedny, M. (2015). “Visual” Cortex of Congenitally Blind Adults Responds to Syntactic Movement. </w:t>
      </w:r>
      <w:r>
        <w:rPr>
          <w:rFonts w:ascii="Times New Roman" w:hAnsi="Times New Roman" w:cs="Times New Roman"/>
          <w:i/>
          <w:iCs/>
        </w:rPr>
        <w:t>The Journal of Neuroscience</w:t>
      </w:r>
      <w:r>
        <w:rPr>
          <w:rFonts w:ascii="Times New Roman" w:hAnsi="Times New Roman" w:cs="Times New Roman"/>
        </w:rPr>
        <w:t xml:space="preserve">, </w:t>
      </w:r>
      <w:r>
        <w:rPr>
          <w:rFonts w:ascii="Times New Roman" w:hAnsi="Times New Roman" w:cs="Times New Roman"/>
          <w:i/>
          <w:iCs/>
        </w:rPr>
        <w:t>35</w:t>
      </w:r>
      <w:r>
        <w:rPr>
          <w:rFonts w:ascii="Times New Roman" w:hAnsi="Times New Roman" w:cs="Times New Roman"/>
        </w:rPr>
        <w:t>(37), 12859–12868. http://doi.org/10.1523/JNEUROSCI.1256-15.2015</w:t>
      </w:r>
    </w:p>
    <w:p w14:paraId="7C653057"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lastRenderedPageBreak/>
        <w:t xml:space="preserve">Lane, C., Kanjlia, S., Richardson, H., Fulton, A., Omaki, A., &amp; Bedny, M. (2017). Reduced Left Lateralization of Language in Congenitally Blind Individuals. </w:t>
      </w:r>
      <w:r>
        <w:rPr>
          <w:rFonts w:ascii="Times New Roman" w:hAnsi="Times New Roman" w:cs="Times New Roman"/>
          <w:i/>
          <w:iCs/>
        </w:rPr>
        <w:t>Cognitive Neuroscience, Journal of</w:t>
      </w:r>
      <w:r>
        <w:rPr>
          <w:rFonts w:ascii="Times New Roman" w:hAnsi="Times New Roman" w:cs="Times New Roman"/>
        </w:rPr>
        <w:t xml:space="preserve">, </w:t>
      </w:r>
      <w:r>
        <w:rPr>
          <w:rFonts w:ascii="Times New Roman" w:hAnsi="Times New Roman" w:cs="Times New Roman"/>
          <w:i/>
          <w:iCs/>
        </w:rPr>
        <w:t>29</w:t>
      </w:r>
      <w:r>
        <w:rPr>
          <w:rFonts w:ascii="Times New Roman" w:hAnsi="Times New Roman" w:cs="Times New Roman"/>
        </w:rPr>
        <w:t>(1), 65–78. http://doi.org/10.1162/jocn_a_01045</w:t>
      </w:r>
    </w:p>
    <w:p w14:paraId="50FC72C4"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Lessard, N., Pare, M., Lepore, F., &amp; Lassonde, M. (1998). Early-blind human subjects localize sound sources better than sighted subjects. </w:t>
      </w:r>
      <w:r>
        <w:rPr>
          <w:rFonts w:ascii="Times New Roman" w:hAnsi="Times New Roman" w:cs="Times New Roman"/>
          <w:i/>
          <w:iCs/>
        </w:rPr>
        <w:t>Nature</w:t>
      </w:r>
      <w:r>
        <w:rPr>
          <w:rFonts w:ascii="Times New Roman" w:hAnsi="Times New Roman" w:cs="Times New Roman"/>
        </w:rPr>
        <w:t xml:space="preserve">, </w:t>
      </w:r>
      <w:r>
        <w:rPr>
          <w:rFonts w:ascii="Times New Roman" w:hAnsi="Times New Roman" w:cs="Times New Roman"/>
          <w:i/>
          <w:iCs/>
        </w:rPr>
        <w:t>395</w:t>
      </w:r>
      <w:r>
        <w:rPr>
          <w:rFonts w:ascii="Times New Roman" w:hAnsi="Times New Roman" w:cs="Times New Roman"/>
        </w:rPr>
        <w:t>(6699), 278–280. http://doi.org/10.1038/26228</w:t>
      </w:r>
    </w:p>
    <w:p w14:paraId="7FCB9819"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Long, D. L., &amp; Prat, C. S. (2008). Individual differences in syntactic ambiguity resolution: Readers vary in their use of plausibility information </w:t>
      </w:r>
    </w:p>
    <w:p w14:paraId="4097018D"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 </w:t>
      </w:r>
      <w:r>
        <w:rPr>
          <w:rFonts w:ascii="Times New Roman" w:hAnsi="Times New Roman" w:cs="Times New Roman"/>
          <w:i/>
          <w:iCs/>
        </w:rPr>
        <w:t>Memory &amp; Cognition</w:t>
      </w:r>
      <w:r>
        <w:rPr>
          <w:rFonts w:ascii="Times New Roman" w:hAnsi="Times New Roman" w:cs="Times New Roman"/>
        </w:rPr>
        <w:t xml:space="preserve">, </w:t>
      </w:r>
      <w:r>
        <w:rPr>
          <w:rFonts w:ascii="Times New Roman" w:hAnsi="Times New Roman" w:cs="Times New Roman"/>
          <w:i/>
          <w:iCs/>
        </w:rPr>
        <w:t>36</w:t>
      </w:r>
      <w:r>
        <w:rPr>
          <w:rFonts w:ascii="Times New Roman" w:hAnsi="Times New Roman" w:cs="Times New Roman"/>
        </w:rPr>
        <w:t>(2), 375–391. http://doi.org/10.3758/MC.36.2.375</w:t>
      </w:r>
    </w:p>
    <w:p w14:paraId="7C234B78"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MacDonald, M. C., Pearlmutter, N. J., &amp; Seidenberg, M. S. (1994). The Lexical Nature of Syntactic Ambiguity Resolution. </w:t>
      </w:r>
      <w:r>
        <w:rPr>
          <w:rFonts w:ascii="Times New Roman" w:hAnsi="Times New Roman" w:cs="Times New Roman"/>
          <w:i/>
          <w:iCs/>
        </w:rPr>
        <w:t>Psychological Review</w:t>
      </w:r>
      <w:r>
        <w:rPr>
          <w:rFonts w:ascii="Times New Roman" w:hAnsi="Times New Roman" w:cs="Times New Roman"/>
        </w:rPr>
        <w:t xml:space="preserve">, </w:t>
      </w:r>
      <w:r>
        <w:rPr>
          <w:rFonts w:ascii="Times New Roman" w:hAnsi="Times New Roman" w:cs="Times New Roman"/>
          <w:i/>
          <w:iCs/>
        </w:rPr>
        <w:t>102</w:t>
      </w:r>
      <w:r>
        <w:rPr>
          <w:rFonts w:ascii="Times New Roman" w:hAnsi="Times New Roman" w:cs="Times New Roman"/>
        </w:rPr>
        <w:t>(2), 245–245.</w:t>
      </w:r>
    </w:p>
    <w:p w14:paraId="0B5303F5"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McRae, K., Spivey-Knowlton, M. J., &amp; Tanenhaus, M. K. (1998). Modeling the influence of thematic fit (and other constraints) in on-line sentence comprehension. </w:t>
      </w:r>
      <w:r>
        <w:rPr>
          <w:rFonts w:ascii="Times New Roman" w:hAnsi="Times New Roman" w:cs="Times New Roman"/>
          <w:i/>
          <w:iCs/>
        </w:rPr>
        <w:t>Journal of Memory and Language</w:t>
      </w:r>
      <w:r>
        <w:rPr>
          <w:rFonts w:ascii="Times New Roman" w:hAnsi="Times New Roman" w:cs="Times New Roman"/>
        </w:rPr>
        <w:t xml:space="preserve">, </w:t>
      </w:r>
      <w:r>
        <w:rPr>
          <w:rFonts w:ascii="Times New Roman" w:hAnsi="Times New Roman" w:cs="Times New Roman"/>
          <w:i/>
          <w:iCs/>
        </w:rPr>
        <w:t>38</w:t>
      </w:r>
      <w:r>
        <w:rPr>
          <w:rFonts w:ascii="Times New Roman" w:hAnsi="Times New Roman" w:cs="Times New Roman"/>
        </w:rPr>
        <w:t>(3), 283–312. http://doi.org/10.1006/jmla.1997.2543</w:t>
      </w:r>
    </w:p>
    <w:p w14:paraId="0ACB91AB"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Merabet, L. B., &amp; Pascual-Leone, A. (2009). Neural reorganization following sensory loss: the opportunity of change. </w:t>
      </w:r>
      <w:r>
        <w:rPr>
          <w:rFonts w:ascii="Times New Roman" w:hAnsi="Times New Roman" w:cs="Times New Roman"/>
          <w:i/>
          <w:iCs/>
        </w:rPr>
        <w:t>Nature Reviews: Neuroscience</w:t>
      </w:r>
      <w:r>
        <w:rPr>
          <w:rFonts w:ascii="Times New Roman" w:hAnsi="Times New Roman" w:cs="Times New Roman"/>
        </w:rPr>
        <w:t xml:space="preserve">, </w:t>
      </w:r>
      <w:r>
        <w:rPr>
          <w:rFonts w:ascii="Times New Roman" w:hAnsi="Times New Roman" w:cs="Times New Roman"/>
          <w:i/>
          <w:iCs/>
        </w:rPr>
        <w:t>11</w:t>
      </w:r>
      <w:r>
        <w:rPr>
          <w:rFonts w:ascii="Times New Roman" w:hAnsi="Times New Roman" w:cs="Times New Roman"/>
        </w:rPr>
        <w:t>(1), 44–52. http://doi.org/10.1038/nrn2758</w:t>
      </w:r>
    </w:p>
    <w:p w14:paraId="3EA0016C"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Muchnik, C., Efrati, M., Nemeth, E., Malin, M., &amp; Hildesheimer, M. (1991). Central Auditory Skills in Blind and Sighted Subjects. </w:t>
      </w:r>
      <w:r>
        <w:rPr>
          <w:rFonts w:ascii="Times New Roman" w:hAnsi="Times New Roman" w:cs="Times New Roman"/>
          <w:i/>
          <w:iCs/>
        </w:rPr>
        <w:t>Scandinavian Audiology</w:t>
      </w:r>
      <w:r>
        <w:rPr>
          <w:rFonts w:ascii="Times New Roman" w:hAnsi="Times New Roman" w:cs="Times New Roman"/>
        </w:rPr>
        <w:t xml:space="preserve">, </w:t>
      </w:r>
      <w:r>
        <w:rPr>
          <w:rFonts w:ascii="Times New Roman" w:hAnsi="Times New Roman" w:cs="Times New Roman"/>
          <w:i/>
          <w:iCs/>
        </w:rPr>
        <w:t>20</w:t>
      </w:r>
      <w:r>
        <w:rPr>
          <w:rFonts w:ascii="Times New Roman" w:hAnsi="Times New Roman" w:cs="Times New Roman"/>
        </w:rPr>
        <w:t>(1), 19–23. http://doi.org/10.3109/01050399109070785</w:t>
      </w:r>
    </w:p>
    <w:p w14:paraId="1B635DD5"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Nagel, H. N., Shapiro, L. P., &amp; Nawy, R. (1994). Prosody and the processing of filler-gap sentences. </w:t>
      </w:r>
      <w:r>
        <w:rPr>
          <w:rFonts w:ascii="Times New Roman" w:hAnsi="Times New Roman" w:cs="Times New Roman"/>
          <w:i/>
          <w:iCs/>
        </w:rPr>
        <w:t>Journal of Psycholinguistic Research</w:t>
      </w:r>
      <w:r>
        <w:rPr>
          <w:rFonts w:ascii="Times New Roman" w:hAnsi="Times New Roman" w:cs="Times New Roman"/>
        </w:rPr>
        <w:t xml:space="preserve">, </w:t>
      </w:r>
      <w:r>
        <w:rPr>
          <w:rFonts w:ascii="Times New Roman" w:hAnsi="Times New Roman" w:cs="Times New Roman"/>
          <w:i/>
          <w:iCs/>
        </w:rPr>
        <w:t>23</w:t>
      </w:r>
      <w:r>
        <w:rPr>
          <w:rFonts w:ascii="Times New Roman" w:hAnsi="Times New Roman" w:cs="Times New Roman"/>
        </w:rPr>
        <w:t>(6), 473–485.</w:t>
      </w:r>
    </w:p>
    <w:p w14:paraId="4E1386CD"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lastRenderedPageBreak/>
        <w:t xml:space="preserve">Neville, H. J., &amp; Lawson, D. (1987). Attention to central and peripheral visual space in a movement detection task: an event-related potential and behavioral study. II. Congenitally deaf adults. </w:t>
      </w:r>
      <w:r>
        <w:rPr>
          <w:rFonts w:ascii="Times New Roman" w:hAnsi="Times New Roman" w:cs="Times New Roman"/>
          <w:i/>
          <w:iCs/>
        </w:rPr>
        <w:t>Brain Research</w:t>
      </w:r>
      <w:r>
        <w:rPr>
          <w:rFonts w:ascii="Times New Roman" w:hAnsi="Times New Roman" w:cs="Times New Roman"/>
        </w:rPr>
        <w:t xml:space="preserve">, </w:t>
      </w:r>
      <w:r>
        <w:rPr>
          <w:rFonts w:ascii="Times New Roman" w:hAnsi="Times New Roman" w:cs="Times New Roman"/>
          <w:i/>
          <w:iCs/>
        </w:rPr>
        <w:t>405</w:t>
      </w:r>
      <w:r>
        <w:rPr>
          <w:rFonts w:ascii="Times New Roman" w:hAnsi="Times New Roman" w:cs="Times New Roman"/>
        </w:rPr>
        <w:t>(2), 268–283. http://doi.org/10.1016/0006-8993(87)90296-4</w:t>
      </w:r>
    </w:p>
    <w:p w14:paraId="5E2738D1"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Noppeney, U. (2007). The effects of visual deprivation on functional and structural organization of the human brain. </w:t>
      </w:r>
      <w:r>
        <w:rPr>
          <w:rFonts w:ascii="Times New Roman" w:hAnsi="Times New Roman" w:cs="Times New Roman"/>
          <w:i/>
          <w:iCs/>
        </w:rPr>
        <w:t>Neuroscience &amp; Biobehavioral Reviews</w:t>
      </w:r>
      <w:r>
        <w:rPr>
          <w:rFonts w:ascii="Times New Roman" w:hAnsi="Times New Roman" w:cs="Times New Roman"/>
        </w:rPr>
        <w:t xml:space="preserve">, </w:t>
      </w:r>
      <w:r>
        <w:rPr>
          <w:rFonts w:ascii="Times New Roman" w:hAnsi="Times New Roman" w:cs="Times New Roman"/>
          <w:i/>
          <w:iCs/>
        </w:rPr>
        <w:t>31</w:t>
      </w:r>
      <w:r>
        <w:rPr>
          <w:rFonts w:ascii="Times New Roman" w:hAnsi="Times New Roman" w:cs="Times New Roman"/>
        </w:rPr>
        <w:t>(8), 1169–1180. http://doi.org/10.1016/j.neubiorev.2007.04.012</w:t>
      </w:r>
    </w:p>
    <w:p w14:paraId="21BB9BAB"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Novick, J. M., Hussey, E., Teubner-Rhodes, S., Harbison, J. I., &amp; Bunting, M. F. (2012). Clearing the garden-path: improving sentence processing through cognitive control training. </w:t>
      </w:r>
      <w:r>
        <w:rPr>
          <w:rFonts w:ascii="Times New Roman" w:hAnsi="Times New Roman" w:cs="Times New Roman"/>
          <w:i/>
          <w:iCs/>
        </w:rPr>
        <w:t>Language, Cognition and Neuroscience</w:t>
      </w:r>
      <w:r>
        <w:rPr>
          <w:rFonts w:ascii="Times New Roman" w:hAnsi="Times New Roman" w:cs="Times New Roman"/>
        </w:rPr>
        <w:t xml:space="preserve">, </w:t>
      </w:r>
      <w:r>
        <w:rPr>
          <w:rFonts w:ascii="Times New Roman" w:hAnsi="Times New Roman" w:cs="Times New Roman"/>
          <w:i/>
          <w:iCs/>
        </w:rPr>
        <w:t>29</w:t>
      </w:r>
      <w:r>
        <w:rPr>
          <w:rFonts w:ascii="Times New Roman" w:hAnsi="Times New Roman" w:cs="Times New Roman"/>
        </w:rPr>
        <w:t>(2), 186–217. http://doi.org/10.1080/01690965.2012.758297</w:t>
      </w:r>
    </w:p>
    <w:p w14:paraId="354FBE9F"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Novick, J. M., Trueswell, J. C., &amp; Thompson-Schill, S. L. (2005). Cognitive control and parsing: Reexamining the role of Broca’s area in sentence comprehension. </w:t>
      </w:r>
      <w:r>
        <w:rPr>
          <w:rFonts w:ascii="Times New Roman" w:hAnsi="Times New Roman" w:cs="Times New Roman"/>
          <w:i/>
          <w:iCs/>
        </w:rPr>
        <w:t>Cognitive, Affective &amp; Behavioral Neuroscience</w:t>
      </w:r>
      <w:r>
        <w:rPr>
          <w:rFonts w:ascii="Times New Roman" w:hAnsi="Times New Roman" w:cs="Times New Roman"/>
        </w:rPr>
        <w:t xml:space="preserve">, </w:t>
      </w:r>
      <w:r>
        <w:rPr>
          <w:rFonts w:ascii="Times New Roman" w:hAnsi="Times New Roman" w:cs="Times New Roman"/>
          <w:i/>
          <w:iCs/>
        </w:rPr>
        <w:t>5</w:t>
      </w:r>
      <w:r>
        <w:rPr>
          <w:rFonts w:ascii="Times New Roman" w:hAnsi="Times New Roman" w:cs="Times New Roman"/>
        </w:rPr>
        <w:t>(3), 263–281. http://doi.org/10.3758/CABN.5.3.263</w:t>
      </w:r>
    </w:p>
    <w:p w14:paraId="4F50A8E3"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Novick, J. M., Trueswell, J. C., &amp; Thompson-Schill, S. L. (2010). Broca’s Area and Language Processing: Evidence for the Cognitive Control Connection. </w:t>
      </w:r>
      <w:r>
        <w:rPr>
          <w:rFonts w:ascii="Times New Roman" w:hAnsi="Times New Roman" w:cs="Times New Roman"/>
          <w:i/>
          <w:iCs/>
        </w:rPr>
        <w:t>Language and Linguistics Compass</w:t>
      </w:r>
      <w:r>
        <w:rPr>
          <w:rFonts w:ascii="Times New Roman" w:hAnsi="Times New Roman" w:cs="Times New Roman"/>
        </w:rPr>
        <w:t xml:space="preserve">, </w:t>
      </w:r>
      <w:r>
        <w:rPr>
          <w:rFonts w:ascii="Times New Roman" w:hAnsi="Times New Roman" w:cs="Times New Roman"/>
          <w:i/>
          <w:iCs/>
        </w:rPr>
        <w:t>4</w:t>
      </w:r>
      <w:r>
        <w:rPr>
          <w:rFonts w:ascii="Times New Roman" w:hAnsi="Times New Roman" w:cs="Times New Roman"/>
        </w:rPr>
        <w:t>(10), 906–924. http://doi.org/10.1111/j.1749-818X.2010.00244.x</w:t>
      </w:r>
    </w:p>
    <w:p w14:paraId="646BDF1C"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Pasqualotto, A., Lam, J. S. Y., &amp; Proulx, M. J. (2013). Congenital blindness improves semantic and episodic memory. </w:t>
      </w:r>
      <w:r>
        <w:rPr>
          <w:rFonts w:ascii="Times New Roman" w:hAnsi="Times New Roman" w:cs="Times New Roman"/>
          <w:i/>
          <w:iCs/>
        </w:rPr>
        <w:t>Behavioural Brain Research</w:t>
      </w:r>
      <w:r>
        <w:rPr>
          <w:rFonts w:ascii="Times New Roman" w:hAnsi="Times New Roman" w:cs="Times New Roman"/>
        </w:rPr>
        <w:t xml:space="preserve">, </w:t>
      </w:r>
      <w:r>
        <w:rPr>
          <w:rFonts w:ascii="Times New Roman" w:hAnsi="Times New Roman" w:cs="Times New Roman"/>
          <w:i/>
          <w:iCs/>
        </w:rPr>
        <w:t>244</w:t>
      </w:r>
      <w:r>
        <w:rPr>
          <w:rFonts w:ascii="Times New Roman" w:hAnsi="Times New Roman" w:cs="Times New Roman"/>
        </w:rPr>
        <w:t>, 162–165. http://doi.org/10.1016/j.bbr.2013.02.005</w:t>
      </w:r>
    </w:p>
    <w:p w14:paraId="195B1C6D"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Peirce, J. W. (2007). PsychoPy—Psychophysics software in Python. </w:t>
      </w:r>
      <w:r>
        <w:rPr>
          <w:rFonts w:ascii="Times New Roman" w:hAnsi="Times New Roman" w:cs="Times New Roman"/>
          <w:i/>
          <w:iCs/>
        </w:rPr>
        <w:t>The Journal of Neuroscience</w:t>
      </w:r>
      <w:r>
        <w:rPr>
          <w:rFonts w:ascii="Times New Roman" w:hAnsi="Times New Roman" w:cs="Times New Roman"/>
        </w:rPr>
        <w:t xml:space="preserve">, </w:t>
      </w:r>
      <w:r>
        <w:rPr>
          <w:rFonts w:ascii="Times New Roman" w:hAnsi="Times New Roman" w:cs="Times New Roman"/>
          <w:i/>
          <w:iCs/>
        </w:rPr>
        <w:t>162</w:t>
      </w:r>
      <w:r>
        <w:rPr>
          <w:rFonts w:ascii="Times New Roman" w:hAnsi="Times New Roman" w:cs="Times New Roman"/>
        </w:rPr>
        <w:t>(1-2), 8–13. http://doi.org/10.1016/j.jneumeth.2006.11.017</w:t>
      </w:r>
    </w:p>
    <w:p w14:paraId="575E409C"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lastRenderedPageBreak/>
        <w:t xml:space="preserve">Raz, N., Amedi, A., &amp; Zohary, E. (2005). V1 activation in congenitally blind humans is associated with episodic retrieval. </w:t>
      </w:r>
      <w:r>
        <w:rPr>
          <w:rFonts w:ascii="Times New Roman" w:hAnsi="Times New Roman" w:cs="Times New Roman"/>
          <w:i/>
          <w:iCs/>
        </w:rPr>
        <w:t>Cerebral Cortex</w:t>
      </w:r>
      <w:r>
        <w:rPr>
          <w:rFonts w:ascii="Times New Roman" w:hAnsi="Times New Roman" w:cs="Times New Roman"/>
        </w:rPr>
        <w:t xml:space="preserve">, </w:t>
      </w:r>
      <w:r>
        <w:rPr>
          <w:rFonts w:ascii="Times New Roman" w:hAnsi="Times New Roman" w:cs="Times New Roman"/>
          <w:i/>
          <w:iCs/>
        </w:rPr>
        <w:t>15</w:t>
      </w:r>
      <w:r>
        <w:rPr>
          <w:rFonts w:ascii="Times New Roman" w:hAnsi="Times New Roman" w:cs="Times New Roman"/>
        </w:rPr>
        <w:t>(9), 1459–1468. http://doi.org/10.1093/cercor/bhi026</w:t>
      </w:r>
    </w:p>
    <w:p w14:paraId="55E197A8"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Raz, N., Striem, E., Pundak, G., Orlov, T., &amp; Zohary, E. (2007). Superior Serial Memory in the Blind: A Case of Cognitive Compensatory Adjustment. </w:t>
      </w:r>
      <w:r>
        <w:rPr>
          <w:rFonts w:ascii="Times New Roman" w:hAnsi="Times New Roman" w:cs="Times New Roman"/>
          <w:i/>
          <w:iCs/>
        </w:rPr>
        <w:t>Current Biology</w:t>
      </w:r>
      <w:r>
        <w:rPr>
          <w:rFonts w:ascii="Times New Roman" w:hAnsi="Times New Roman" w:cs="Times New Roman"/>
        </w:rPr>
        <w:t xml:space="preserve">, </w:t>
      </w:r>
      <w:r>
        <w:rPr>
          <w:rFonts w:ascii="Times New Roman" w:hAnsi="Times New Roman" w:cs="Times New Roman"/>
          <w:i/>
          <w:iCs/>
        </w:rPr>
        <w:t>17</w:t>
      </w:r>
      <w:r>
        <w:rPr>
          <w:rFonts w:ascii="Times New Roman" w:hAnsi="Times New Roman" w:cs="Times New Roman"/>
        </w:rPr>
        <w:t>(13), 1129–1133. http://doi.org/10.1016/j.cub.2007.05.060</w:t>
      </w:r>
    </w:p>
    <w:p w14:paraId="4A83F2F4"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Rice, C. E. (2017). Perceptual Enhancement in the Early Blind? </w:t>
      </w:r>
      <w:r>
        <w:rPr>
          <w:rFonts w:ascii="Times New Roman" w:hAnsi="Times New Roman" w:cs="Times New Roman"/>
          <w:i/>
          <w:iCs/>
        </w:rPr>
        <w:t>The Psychological Record</w:t>
      </w:r>
      <w:r>
        <w:rPr>
          <w:rFonts w:ascii="Times New Roman" w:hAnsi="Times New Roman" w:cs="Times New Roman"/>
        </w:rPr>
        <w:t xml:space="preserve">, </w:t>
      </w:r>
      <w:r>
        <w:rPr>
          <w:rFonts w:ascii="Times New Roman" w:hAnsi="Times New Roman" w:cs="Times New Roman"/>
          <w:i/>
          <w:iCs/>
        </w:rPr>
        <w:t>19</w:t>
      </w:r>
      <w:r>
        <w:rPr>
          <w:rFonts w:ascii="Times New Roman" w:hAnsi="Times New Roman" w:cs="Times New Roman"/>
        </w:rPr>
        <w:t>(1), 1–14. http://doi.org/10.1007/BF03393822</w:t>
      </w:r>
    </w:p>
    <w:p w14:paraId="430C5C33"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Roder, B., Rösler, F., &amp; Neville, H. J. (2000). Event-related potentials during auditory language processing in congenitally blind and sighted people. </w:t>
      </w:r>
      <w:r>
        <w:rPr>
          <w:rFonts w:ascii="Times New Roman" w:hAnsi="Times New Roman" w:cs="Times New Roman"/>
          <w:i/>
          <w:iCs/>
        </w:rPr>
        <w:t>Neuropsychologia</w:t>
      </w:r>
      <w:r>
        <w:rPr>
          <w:rFonts w:ascii="Times New Roman" w:hAnsi="Times New Roman" w:cs="Times New Roman"/>
        </w:rPr>
        <w:t xml:space="preserve">, </w:t>
      </w:r>
      <w:r>
        <w:rPr>
          <w:rFonts w:ascii="Times New Roman" w:hAnsi="Times New Roman" w:cs="Times New Roman"/>
          <w:i/>
          <w:iCs/>
        </w:rPr>
        <w:t>38</w:t>
      </w:r>
      <w:r>
        <w:rPr>
          <w:rFonts w:ascii="Times New Roman" w:hAnsi="Times New Roman" w:cs="Times New Roman"/>
        </w:rPr>
        <w:t>(11), 1482–1502. http://doi.org/10.1016/S0028-3932(00)00057-9</w:t>
      </w:r>
    </w:p>
    <w:p w14:paraId="4C39D709"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Roder, B., Rösler, F., &amp; Neville, H. J. (2001). Auditory memory in congenitally blind adults: a behavioral-electrophysiological investigation. </w:t>
      </w:r>
      <w:r>
        <w:rPr>
          <w:rFonts w:ascii="Times New Roman" w:hAnsi="Times New Roman" w:cs="Times New Roman"/>
          <w:i/>
          <w:iCs/>
        </w:rPr>
        <w:t>Brain Research. Cognitive Brain Research</w:t>
      </w:r>
      <w:r>
        <w:rPr>
          <w:rFonts w:ascii="Times New Roman" w:hAnsi="Times New Roman" w:cs="Times New Roman"/>
        </w:rPr>
        <w:t xml:space="preserve">, </w:t>
      </w:r>
      <w:r>
        <w:rPr>
          <w:rFonts w:ascii="Times New Roman" w:hAnsi="Times New Roman" w:cs="Times New Roman"/>
          <w:i/>
          <w:iCs/>
        </w:rPr>
        <w:t>11</w:t>
      </w:r>
      <w:r>
        <w:rPr>
          <w:rFonts w:ascii="Times New Roman" w:hAnsi="Times New Roman" w:cs="Times New Roman"/>
        </w:rPr>
        <w:t>(2), 289–303.</w:t>
      </w:r>
    </w:p>
    <w:p w14:paraId="61FB4B2F"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Roder, B., Teder-Sälejärvi, W., Sterr, A., &amp; Rösler, F. (1999). Improved auditory spatial tuning in blind humans. </w:t>
      </w:r>
      <w:r>
        <w:rPr>
          <w:rFonts w:ascii="Times New Roman" w:hAnsi="Times New Roman" w:cs="Times New Roman"/>
          <w:i/>
          <w:iCs/>
        </w:rPr>
        <w:t>Nature</w:t>
      </w:r>
      <w:r>
        <w:rPr>
          <w:rFonts w:ascii="Times New Roman" w:hAnsi="Times New Roman" w:cs="Times New Roman"/>
        </w:rPr>
        <w:t>. http://doi.org/10.2307/123747?ref=search-gateway:2823875b6eeeb53316771d552876b394</w:t>
      </w:r>
    </w:p>
    <w:p w14:paraId="00803EE4"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Rokem, A., &amp; Ahissar, M. (2009). Interactions of cognitive and auditory abilities in congenitally blind individuals. </w:t>
      </w:r>
      <w:r>
        <w:rPr>
          <w:rFonts w:ascii="Times New Roman" w:hAnsi="Times New Roman" w:cs="Times New Roman"/>
          <w:i/>
          <w:iCs/>
        </w:rPr>
        <w:t>Neuropsychologia</w:t>
      </w:r>
      <w:r>
        <w:rPr>
          <w:rFonts w:ascii="Times New Roman" w:hAnsi="Times New Roman" w:cs="Times New Roman"/>
        </w:rPr>
        <w:t xml:space="preserve">, </w:t>
      </w:r>
      <w:r>
        <w:rPr>
          <w:rFonts w:ascii="Times New Roman" w:hAnsi="Times New Roman" w:cs="Times New Roman"/>
          <w:i/>
          <w:iCs/>
        </w:rPr>
        <w:t>47</w:t>
      </w:r>
      <w:r>
        <w:rPr>
          <w:rFonts w:ascii="Times New Roman" w:hAnsi="Times New Roman" w:cs="Times New Roman"/>
        </w:rPr>
        <w:t>(3), 843–848. http://doi.org/10.1016/j.neuropsychologia.2008.12.017</w:t>
      </w:r>
    </w:p>
    <w:p w14:paraId="52F96B1F"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Rosner, B. (1975). On the Detection of Many Outliers. </w:t>
      </w:r>
      <w:r>
        <w:rPr>
          <w:rFonts w:ascii="Times New Roman" w:hAnsi="Times New Roman" w:cs="Times New Roman"/>
          <w:i/>
          <w:iCs/>
        </w:rPr>
        <w:t>Technometrics</w:t>
      </w:r>
      <w:r>
        <w:rPr>
          <w:rFonts w:ascii="Times New Roman" w:hAnsi="Times New Roman" w:cs="Times New Roman"/>
        </w:rPr>
        <w:t xml:space="preserve">, </w:t>
      </w:r>
      <w:r>
        <w:rPr>
          <w:rFonts w:ascii="Times New Roman" w:hAnsi="Times New Roman" w:cs="Times New Roman"/>
          <w:i/>
          <w:iCs/>
        </w:rPr>
        <w:t>17</w:t>
      </w:r>
      <w:r>
        <w:rPr>
          <w:rFonts w:ascii="Times New Roman" w:hAnsi="Times New Roman" w:cs="Times New Roman"/>
        </w:rPr>
        <w:t>(2), 221–227. http://doi.org/10.2307/1268354?refreqid=search-gateway:dcc78f9166490b69958c740069ab00f1</w:t>
      </w:r>
    </w:p>
    <w:p w14:paraId="458F6A3E"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lastRenderedPageBreak/>
        <w:t xml:space="preserve">Roth, F. P. (1984). Accelerating language learning in young children. </w:t>
      </w:r>
      <w:r>
        <w:rPr>
          <w:rFonts w:ascii="Times New Roman" w:hAnsi="Times New Roman" w:cs="Times New Roman"/>
          <w:i/>
          <w:iCs/>
        </w:rPr>
        <w:t>Journal of Child Language</w:t>
      </w:r>
      <w:r>
        <w:rPr>
          <w:rFonts w:ascii="Times New Roman" w:hAnsi="Times New Roman" w:cs="Times New Roman"/>
        </w:rPr>
        <w:t xml:space="preserve">, </w:t>
      </w:r>
      <w:r>
        <w:rPr>
          <w:rFonts w:ascii="Times New Roman" w:hAnsi="Times New Roman" w:cs="Times New Roman"/>
          <w:i/>
          <w:iCs/>
        </w:rPr>
        <w:t>11</w:t>
      </w:r>
      <w:r>
        <w:rPr>
          <w:rFonts w:ascii="Times New Roman" w:hAnsi="Times New Roman" w:cs="Times New Roman"/>
        </w:rPr>
        <w:t>(1), 89–107. http://doi.org/10.1017/S0305000900005602</w:t>
      </w:r>
    </w:p>
    <w:p w14:paraId="29EB93A2"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Röder, B., Demuth, L., Streb, J., &amp; Rösler, F. (2003). Semantic and morpho-syntactic priming in auditory word recognition in congenitally blind adults. </w:t>
      </w:r>
      <w:r>
        <w:rPr>
          <w:rFonts w:ascii="Times New Roman" w:hAnsi="Times New Roman" w:cs="Times New Roman"/>
          <w:i/>
          <w:iCs/>
        </w:rPr>
        <w:t>Language and Cognitive Processes</w:t>
      </w:r>
      <w:r>
        <w:rPr>
          <w:rFonts w:ascii="Times New Roman" w:hAnsi="Times New Roman" w:cs="Times New Roman"/>
        </w:rPr>
        <w:t xml:space="preserve">, </w:t>
      </w:r>
      <w:r>
        <w:rPr>
          <w:rFonts w:ascii="Times New Roman" w:hAnsi="Times New Roman" w:cs="Times New Roman"/>
          <w:i/>
          <w:iCs/>
        </w:rPr>
        <w:t>18</w:t>
      </w:r>
      <w:r>
        <w:rPr>
          <w:rFonts w:ascii="Times New Roman" w:hAnsi="Times New Roman" w:cs="Times New Roman"/>
        </w:rPr>
        <w:t>(1), 1–20. http://doi.org/10.1080/01690960143000407</w:t>
      </w:r>
    </w:p>
    <w:p w14:paraId="4D8B6FCA" w14:textId="19972BA8"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Röder, B., Stock, O., Bien, S., Neville, H., &amp; Rösler, F. (2002). Speech processing activates visual cortex in congenitally blind humans. </w:t>
      </w:r>
      <w:r>
        <w:rPr>
          <w:rFonts w:ascii="Times New Roman" w:hAnsi="Times New Roman" w:cs="Times New Roman"/>
          <w:i/>
          <w:iCs/>
        </w:rPr>
        <w:t>European Journal of Neuroscience</w:t>
      </w:r>
      <w:r>
        <w:rPr>
          <w:rFonts w:ascii="Times New Roman" w:hAnsi="Times New Roman" w:cs="Times New Roman"/>
        </w:rPr>
        <w:t xml:space="preserve">, </w:t>
      </w:r>
      <w:r>
        <w:rPr>
          <w:rFonts w:ascii="Times New Roman" w:hAnsi="Times New Roman" w:cs="Times New Roman"/>
          <w:i/>
          <w:iCs/>
        </w:rPr>
        <w:t>16</w:t>
      </w:r>
      <w:r>
        <w:rPr>
          <w:rFonts w:ascii="Times New Roman" w:hAnsi="Times New Roman" w:cs="Times New Roman"/>
        </w:rPr>
        <w:t xml:space="preserve">(5), 930–936. </w:t>
      </w:r>
      <w:hyperlink r:id="rId11" w:history="1">
        <w:r w:rsidR="00335398" w:rsidRPr="00680AE2">
          <w:rPr>
            <w:rStyle w:val="Hyperlink"/>
            <w:rFonts w:ascii="Times New Roman" w:hAnsi="Times New Roman" w:cs="Times New Roman"/>
          </w:rPr>
          <w:t>http://doi.org/10.1046/j.1460-9568.2002.02147.x</w:t>
        </w:r>
      </w:hyperlink>
    </w:p>
    <w:p w14:paraId="29EC3277" w14:textId="73B4FA81" w:rsidR="00335398" w:rsidRPr="008D7F33" w:rsidRDefault="00335398"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sidRPr="008D7F33">
        <w:rPr>
          <w:rFonts w:ascii="Times New Roman" w:hAnsi="Times New Roman" w:cs="Times New Roman"/>
        </w:rPr>
        <w:t xml:space="preserve">Sadato, N. et al., 1996. Activation of the primary visual cortex by Braille reading in blind subjects. </w:t>
      </w:r>
      <w:r w:rsidRPr="008D7F33">
        <w:rPr>
          <w:rFonts w:ascii="Times New Roman" w:hAnsi="Times New Roman" w:cs="Times New Roman"/>
          <w:i/>
          <w:iCs/>
        </w:rPr>
        <w:t>Nature</w:t>
      </w:r>
      <w:r w:rsidRPr="008D7F33">
        <w:rPr>
          <w:rFonts w:ascii="Times New Roman" w:hAnsi="Times New Roman" w:cs="Times New Roman"/>
        </w:rPr>
        <w:t>, 380(6574), pp.526–528.</w:t>
      </w:r>
      <w:r w:rsidR="007C616D" w:rsidRPr="007C616D">
        <w:rPr>
          <w:rFonts w:ascii="Times New Roman" w:hAnsi="Times New Roman" w:cs="Times New Roman"/>
        </w:rPr>
        <w:t xml:space="preserve"> </w:t>
      </w:r>
      <w:r w:rsidR="007C616D" w:rsidRPr="007C616D">
        <w:rPr>
          <w:rFonts w:ascii="Times New Roman" w:hAnsi="Times New Roman" w:cs="Times New Roman"/>
          <w:color w:val="4472C4" w:themeColor="accent1"/>
        </w:rPr>
        <w:t>http://doi.org/</w:t>
      </w:r>
      <w:hyperlink r:id="rId12" w:history="1">
        <w:r w:rsidR="007C616D" w:rsidRPr="007C616D">
          <w:rPr>
            <w:rFonts w:ascii="Times New Roman" w:hAnsi="Times New Roman" w:cs="Times New Roman"/>
            <w:color w:val="4472C4" w:themeColor="accent1"/>
            <w:u w:val="single" w:color="DCA10D"/>
          </w:rPr>
          <w:t>10.1038/380526a0</w:t>
        </w:r>
      </w:hyperlink>
    </w:p>
    <w:p w14:paraId="794C6C39"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Spivey, M. J., Tanenhaus, M. K., Eberhard, K. M., &amp; Sedivy, J. C. (2002). Eye movements and spoken language comprehension: Effects of visual context on syntactic ambiguity resolution. </w:t>
      </w:r>
      <w:r>
        <w:rPr>
          <w:rFonts w:ascii="Times New Roman" w:hAnsi="Times New Roman" w:cs="Times New Roman"/>
          <w:i/>
          <w:iCs/>
        </w:rPr>
        <w:t>Cognitive Psychology</w:t>
      </w:r>
      <w:r>
        <w:rPr>
          <w:rFonts w:ascii="Times New Roman" w:hAnsi="Times New Roman" w:cs="Times New Roman"/>
        </w:rPr>
        <w:t xml:space="preserve">, </w:t>
      </w:r>
      <w:r>
        <w:rPr>
          <w:rFonts w:ascii="Times New Roman" w:hAnsi="Times New Roman" w:cs="Times New Roman"/>
          <w:i/>
          <w:iCs/>
        </w:rPr>
        <w:t>45</w:t>
      </w:r>
      <w:r>
        <w:rPr>
          <w:rFonts w:ascii="Times New Roman" w:hAnsi="Times New Roman" w:cs="Times New Roman"/>
        </w:rPr>
        <w:t>(4), 447–481. http://doi.org/10.1016/S0010-0285(02)00503-0</w:t>
      </w:r>
    </w:p>
    <w:p w14:paraId="03E0D0BB"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Stevenson, S. (1998). Parsing as Incremental Restructuring. In </w:t>
      </w:r>
      <w:r>
        <w:rPr>
          <w:rFonts w:ascii="Times New Roman" w:hAnsi="Times New Roman" w:cs="Times New Roman"/>
          <w:i/>
          <w:iCs/>
        </w:rPr>
        <w:t>Reanalysis in Sentence Processing</w:t>
      </w:r>
      <w:r>
        <w:rPr>
          <w:rFonts w:ascii="Times New Roman" w:hAnsi="Times New Roman" w:cs="Times New Roman"/>
        </w:rPr>
        <w:t xml:space="preserve"> (Vol. 21, pp. 327–363). Dordrecht: Springer, Dordrecht.</w:t>
      </w:r>
    </w:p>
    <w:p w14:paraId="62B43986"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Swanson, H. L., &amp; Luxenberg, D. (2009). Short-Term Memory and Working Memory in Children with Blindness: Support for a Domain General or Domain Specific System? </w:t>
      </w:r>
      <w:r>
        <w:rPr>
          <w:rFonts w:ascii="Times New Roman" w:hAnsi="Times New Roman" w:cs="Times New Roman"/>
          <w:i/>
          <w:iCs/>
        </w:rPr>
        <w:t>Child Neuropsychology</w:t>
      </w:r>
      <w:r>
        <w:rPr>
          <w:rFonts w:ascii="Times New Roman" w:hAnsi="Times New Roman" w:cs="Times New Roman"/>
        </w:rPr>
        <w:t xml:space="preserve">, </w:t>
      </w:r>
      <w:r>
        <w:rPr>
          <w:rFonts w:ascii="Times New Roman" w:hAnsi="Times New Roman" w:cs="Times New Roman"/>
          <w:i/>
          <w:iCs/>
        </w:rPr>
        <w:t>15</w:t>
      </w:r>
      <w:r>
        <w:rPr>
          <w:rFonts w:ascii="Times New Roman" w:hAnsi="Times New Roman" w:cs="Times New Roman"/>
        </w:rPr>
        <w:t>(3), 280–294. http://doi.org/10.1080/09297040802524206</w:t>
      </w:r>
    </w:p>
    <w:p w14:paraId="370FAE3C"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Tanenhaus, M. K., Magnuson, J. S., Dahan, D., &amp; Chambers, C. (2000). Eye movements and lexical access in spoken-language comprehension: evaluating a linking hypothesis between fixations and linguistic processing. </w:t>
      </w:r>
      <w:r>
        <w:rPr>
          <w:rFonts w:ascii="Times New Roman" w:hAnsi="Times New Roman" w:cs="Times New Roman"/>
          <w:i/>
          <w:iCs/>
        </w:rPr>
        <w:t>Journal of Psycholinguistic Research</w:t>
      </w:r>
      <w:r>
        <w:rPr>
          <w:rFonts w:ascii="Times New Roman" w:hAnsi="Times New Roman" w:cs="Times New Roman"/>
        </w:rPr>
        <w:t xml:space="preserve">, </w:t>
      </w:r>
      <w:r>
        <w:rPr>
          <w:rFonts w:ascii="Times New Roman" w:hAnsi="Times New Roman" w:cs="Times New Roman"/>
          <w:i/>
          <w:iCs/>
        </w:rPr>
        <w:t>29</w:t>
      </w:r>
      <w:r>
        <w:rPr>
          <w:rFonts w:ascii="Times New Roman" w:hAnsi="Times New Roman" w:cs="Times New Roman"/>
        </w:rPr>
        <w:t>(6), 557–580. http://doi.org/10.1023/A:1026464108329</w:t>
      </w:r>
    </w:p>
    <w:p w14:paraId="6F9C047E"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lastRenderedPageBreak/>
        <w:t xml:space="preserve">Tanenhaus, M. K., Spivey-Knowlton, M. J., Eberhard, K. M., &amp; Sedivy, J. C. (1995). Integration of visual and linguistic information in spoken language comprehension. </w:t>
      </w:r>
      <w:r>
        <w:rPr>
          <w:rFonts w:ascii="Times New Roman" w:hAnsi="Times New Roman" w:cs="Times New Roman"/>
          <w:i/>
          <w:iCs/>
        </w:rPr>
        <w:t>Science</w:t>
      </w:r>
      <w:r>
        <w:rPr>
          <w:rFonts w:ascii="Times New Roman" w:hAnsi="Times New Roman" w:cs="Times New Roman"/>
        </w:rPr>
        <w:t xml:space="preserve">, </w:t>
      </w:r>
      <w:r>
        <w:rPr>
          <w:rFonts w:ascii="Times New Roman" w:hAnsi="Times New Roman" w:cs="Times New Roman"/>
          <w:i/>
          <w:iCs/>
        </w:rPr>
        <w:t>268</w:t>
      </w:r>
      <w:r>
        <w:rPr>
          <w:rFonts w:ascii="Times New Roman" w:hAnsi="Times New Roman" w:cs="Times New Roman"/>
        </w:rPr>
        <w:t>(5217), 1632–1634.</w:t>
      </w:r>
    </w:p>
    <w:p w14:paraId="4F6547AA"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Thompson-Schill, S. L., Bedny, M., &amp; Goldberg, R. F. (2005). The frontal lobes and the regulation of mental activity. </w:t>
      </w:r>
      <w:r>
        <w:rPr>
          <w:rFonts w:ascii="Times New Roman" w:hAnsi="Times New Roman" w:cs="Times New Roman"/>
          <w:i/>
          <w:iCs/>
        </w:rPr>
        <w:t>Current Opinion in Neurobiology</w:t>
      </w:r>
      <w:r>
        <w:rPr>
          <w:rFonts w:ascii="Times New Roman" w:hAnsi="Times New Roman" w:cs="Times New Roman"/>
        </w:rPr>
        <w:t xml:space="preserve">, </w:t>
      </w:r>
      <w:r>
        <w:rPr>
          <w:rFonts w:ascii="Times New Roman" w:hAnsi="Times New Roman" w:cs="Times New Roman"/>
          <w:i/>
          <w:iCs/>
        </w:rPr>
        <w:t>15</w:t>
      </w:r>
      <w:r>
        <w:rPr>
          <w:rFonts w:ascii="Times New Roman" w:hAnsi="Times New Roman" w:cs="Times New Roman"/>
        </w:rPr>
        <w:t>(2), 219–224. http://doi.org/10.1016/j.conb.2005.03.006</w:t>
      </w:r>
    </w:p>
    <w:p w14:paraId="7B7B2231"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Tillman, M. H., &amp; Bashaw, W. L. (1968). Multivariate analysis of the WISC scales for blind and sighted children. </w:t>
      </w:r>
      <w:r>
        <w:rPr>
          <w:rFonts w:ascii="Times New Roman" w:hAnsi="Times New Roman" w:cs="Times New Roman"/>
          <w:i/>
          <w:iCs/>
        </w:rPr>
        <w:t>Psychological Reports</w:t>
      </w:r>
      <w:r>
        <w:rPr>
          <w:rFonts w:ascii="Times New Roman" w:hAnsi="Times New Roman" w:cs="Times New Roman"/>
        </w:rPr>
        <w:t xml:space="preserve">, </w:t>
      </w:r>
      <w:r>
        <w:rPr>
          <w:rFonts w:ascii="Times New Roman" w:hAnsi="Times New Roman" w:cs="Times New Roman"/>
          <w:i/>
          <w:iCs/>
        </w:rPr>
        <w:t>23</w:t>
      </w:r>
      <w:r>
        <w:rPr>
          <w:rFonts w:ascii="Times New Roman" w:hAnsi="Times New Roman" w:cs="Times New Roman"/>
        </w:rPr>
        <w:t>(2), 523–526. http://doi.org/10.2466/pr0.1968.23.2.523</w:t>
      </w:r>
    </w:p>
    <w:p w14:paraId="3DDB9F0C"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Trueswell, J. C., &amp; Gleitman, L. (2004). Children’s Eye Movements during Listening: Developmental Evidence for a Constraint-Based Theory of Sentence Processing, 1–28.</w:t>
      </w:r>
    </w:p>
    <w:p w14:paraId="2D7162E8"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Trueswell, J. C., Tanenhaus, M. K., &amp; Garnsey, S. M. (1994). Semantic Influences On Parsing: Use of Thematic Role Information in Syntactic Ambiguity Resolution. </w:t>
      </w:r>
      <w:r>
        <w:rPr>
          <w:rFonts w:ascii="Times New Roman" w:hAnsi="Times New Roman" w:cs="Times New Roman"/>
          <w:i/>
          <w:iCs/>
        </w:rPr>
        <w:t>Journal of Memory and Language</w:t>
      </w:r>
      <w:r>
        <w:rPr>
          <w:rFonts w:ascii="Times New Roman" w:hAnsi="Times New Roman" w:cs="Times New Roman"/>
        </w:rPr>
        <w:t xml:space="preserve">, </w:t>
      </w:r>
      <w:r>
        <w:rPr>
          <w:rFonts w:ascii="Times New Roman" w:hAnsi="Times New Roman" w:cs="Times New Roman"/>
          <w:i/>
          <w:iCs/>
        </w:rPr>
        <w:t>33</w:t>
      </w:r>
      <w:r>
        <w:rPr>
          <w:rFonts w:ascii="Times New Roman" w:hAnsi="Times New Roman" w:cs="Times New Roman"/>
        </w:rPr>
        <w:t>(3), 285–318. http://doi.org/10.1006/jmla.1994.1014</w:t>
      </w:r>
    </w:p>
    <w:p w14:paraId="71EC260F"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Tyler, L. K., &amp; Marslen-Wilson, W. D. (1977). The on-line effects of semantic context on syntactic processing. </w:t>
      </w:r>
      <w:r>
        <w:rPr>
          <w:rFonts w:ascii="Times New Roman" w:hAnsi="Times New Roman" w:cs="Times New Roman"/>
          <w:i/>
          <w:iCs/>
        </w:rPr>
        <w:t>Journal of Verbal Learning and Verbal Behavior</w:t>
      </w:r>
      <w:r>
        <w:rPr>
          <w:rFonts w:ascii="Times New Roman" w:hAnsi="Times New Roman" w:cs="Times New Roman"/>
        </w:rPr>
        <w:t xml:space="preserve">, </w:t>
      </w:r>
      <w:r>
        <w:rPr>
          <w:rFonts w:ascii="Times New Roman" w:hAnsi="Times New Roman" w:cs="Times New Roman"/>
          <w:i/>
          <w:iCs/>
        </w:rPr>
        <w:t>16</w:t>
      </w:r>
      <w:r>
        <w:rPr>
          <w:rFonts w:ascii="Times New Roman" w:hAnsi="Times New Roman" w:cs="Times New Roman"/>
        </w:rPr>
        <w:t>(6), 683–692. http://doi.org/10.1016/S0022-5371(77)80027-3</w:t>
      </w:r>
    </w:p>
    <w:p w14:paraId="0B7D0E1B"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Van Boven, R. W., Hamilton, R. H., Kauffman, T., Keenan, J. P., &amp; Leone, A. P. (2000). Tactile spatial resolution in blind Braille readers. </w:t>
      </w:r>
      <w:r>
        <w:rPr>
          <w:rFonts w:ascii="Times New Roman" w:hAnsi="Times New Roman" w:cs="Times New Roman"/>
          <w:i/>
          <w:iCs/>
        </w:rPr>
        <w:t>Neurology</w:t>
      </w:r>
      <w:r>
        <w:rPr>
          <w:rFonts w:ascii="Times New Roman" w:hAnsi="Times New Roman" w:cs="Times New Roman"/>
        </w:rPr>
        <w:t xml:space="preserve">, </w:t>
      </w:r>
      <w:r>
        <w:rPr>
          <w:rFonts w:ascii="Times New Roman" w:hAnsi="Times New Roman" w:cs="Times New Roman"/>
          <w:i/>
          <w:iCs/>
        </w:rPr>
        <w:t>54</w:t>
      </w:r>
      <w:r>
        <w:rPr>
          <w:rFonts w:ascii="Times New Roman" w:hAnsi="Times New Roman" w:cs="Times New Roman"/>
        </w:rPr>
        <w:t>(12), 2230–2236. http://doi.org/10.1212/WNL.54.12.2230</w:t>
      </w:r>
    </w:p>
    <w:p w14:paraId="5792D0A3"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Voss, P., Gougoux, F., Zatorre, R. J., Lassonde, M., &amp; Lepore, F. (2008). Differential occipital responses in early- and late-blind individuals during a sound-source discrimination task. </w:t>
      </w:r>
      <w:r>
        <w:rPr>
          <w:rFonts w:ascii="Times New Roman" w:hAnsi="Times New Roman" w:cs="Times New Roman"/>
          <w:i/>
          <w:iCs/>
        </w:rPr>
        <w:t>NeuroImage</w:t>
      </w:r>
      <w:r>
        <w:rPr>
          <w:rFonts w:ascii="Times New Roman" w:hAnsi="Times New Roman" w:cs="Times New Roman"/>
        </w:rPr>
        <w:t xml:space="preserve">, </w:t>
      </w:r>
      <w:r>
        <w:rPr>
          <w:rFonts w:ascii="Times New Roman" w:hAnsi="Times New Roman" w:cs="Times New Roman"/>
          <w:i/>
          <w:iCs/>
        </w:rPr>
        <w:t>40</w:t>
      </w:r>
      <w:r>
        <w:rPr>
          <w:rFonts w:ascii="Times New Roman" w:hAnsi="Times New Roman" w:cs="Times New Roman"/>
        </w:rPr>
        <w:t>(2), 746–758. http://doi.org/10.1016/j.neuroimage.2007.12.020</w:t>
      </w:r>
    </w:p>
    <w:p w14:paraId="365AEB36"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lastRenderedPageBreak/>
        <w:t xml:space="preserve">Voss, P., Lassonde, M., Gougoux, F., Fortin, M., Guillemot, J.-P., &amp; Lepore, F. (2004). Early- and Late-Onset Blind Individuals Show Supra-Normal Auditory Abilities in Far-Space. </w:t>
      </w:r>
      <w:r>
        <w:rPr>
          <w:rFonts w:ascii="Times New Roman" w:hAnsi="Times New Roman" w:cs="Times New Roman"/>
          <w:i/>
          <w:iCs/>
        </w:rPr>
        <w:t>Current Biology</w:t>
      </w:r>
      <w:r>
        <w:rPr>
          <w:rFonts w:ascii="Times New Roman" w:hAnsi="Times New Roman" w:cs="Times New Roman"/>
        </w:rPr>
        <w:t xml:space="preserve">, </w:t>
      </w:r>
      <w:r>
        <w:rPr>
          <w:rFonts w:ascii="Times New Roman" w:hAnsi="Times New Roman" w:cs="Times New Roman"/>
          <w:i/>
          <w:iCs/>
        </w:rPr>
        <w:t>14</w:t>
      </w:r>
      <w:r>
        <w:rPr>
          <w:rFonts w:ascii="Times New Roman" w:hAnsi="Times New Roman" w:cs="Times New Roman"/>
        </w:rPr>
        <w:t>(19), 1734–1738. http://doi.org/10.1016/j.cub.2004.09.051</w:t>
      </w:r>
    </w:p>
    <w:p w14:paraId="58FE42F8"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Wan, C. Y., Wood, A. G., Reutens, D. C., &amp; Wilson, S. J. (2010). Congenital blindness leads to enhanced vibrotactile perception. </w:t>
      </w:r>
      <w:r>
        <w:rPr>
          <w:rFonts w:ascii="Times New Roman" w:hAnsi="Times New Roman" w:cs="Times New Roman"/>
          <w:i/>
          <w:iCs/>
        </w:rPr>
        <w:t>Neuropsychologia</w:t>
      </w:r>
      <w:r>
        <w:rPr>
          <w:rFonts w:ascii="Times New Roman" w:hAnsi="Times New Roman" w:cs="Times New Roman"/>
        </w:rPr>
        <w:t xml:space="preserve">, </w:t>
      </w:r>
      <w:r>
        <w:rPr>
          <w:rFonts w:ascii="Times New Roman" w:hAnsi="Times New Roman" w:cs="Times New Roman"/>
          <w:i/>
          <w:iCs/>
        </w:rPr>
        <w:t>48</w:t>
      </w:r>
      <w:r>
        <w:rPr>
          <w:rFonts w:ascii="Times New Roman" w:hAnsi="Times New Roman" w:cs="Times New Roman"/>
        </w:rPr>
        <w:t>(2), 631–635. http://doi.org/10.1016/j.neuropsychologia.2009.10.001</w:t>
      </w:r>
    </w:p>
    <w:p w14:paraId="2D5C0175"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Watkins, K. E., Cowey, A., Alexander, I., Filippini, N., Kennedy, J. M., Smith, S. M., et al. (2012). Language networks in anophthalmia: maintained hierarchy of processing in “visual” cortex. </w:t>
      </w:r>
      <w:r>
        <w:rPr>
          <w:rFonts w:ascii="Times New Roman" w:hAnsi="Times New Roman" w:cs="Times New Roman"/>
          <w:i/>
          <w:iCs/>
        </w:rPr>
        <w:t>Brain : a Journal of Neurology</w:t>
      </w:r>
      <w:r>
        <w:rPr>
          <w:rFonts w:ascii="Times New Roman" w:hAnsi="Times New Roman" w:cs="Times New Roman"/>
        </w:rPr>
        <w:t xml:space="preserve">, </w:t>
      </w:r>
      <w:r>
        <w:rPr>
          <w:rFonts w:ascii="Times New Roman" w:hAnsi="Times New Roman" w:cs="Times New Roman"/>
          <w:i/>
          <w:iCs/>
        </w:rPr>
        <w:t>135</w:t>
      </w:r>
      <w:r>
        <w:rPr>
          <w:rFonts w:ascii="Times New Roman" w:hAnsi="Times New Roman" w:cs="Times New Roman"/>
        </w:rPr>
        <w:t>(5), 1566–1577. http://doi.org/10.1093/brain/aws067</w:t>
      </w:r>
    </w:p>
    <w:p w14:paraId="3DB0A56B"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Weeks, R., Horwitz, B., Aziz-Sultan, A., Tian, B., Wessinger, C. M., Cohen, L. G., et al. (2000). A Positron Emission Tomographic Study of Auditory Localization in the Congenitally Blind. </w:t>
      </w:r>
      <w:r>
        <w:rPr>
          <w:rFonts w:ascii="Times New Roman" w:hAnsi="Times New Roman" w:cs="Times New Roman"/>
          <w:i/>
          <w:iCs/>
        </w:rPr>
        <w:t>The Journal of Neuroscience</w:t>
      </w:r>
      <w:r>
        <w:rPr>
          <w:rFonts w:ascii="Times New Roman" w:hAnsi="Times New Roman" w:cs="Times New Roman"/>
        </w:rPr>
        <w:t xml:space="preserve">, </w:t>
      </w:r>
      <w:r>
        <w:rPr>
          <w:rFonts w:ascii="Times New Roman" w:hAnsi="Times New Roman" w:cs="Times New Roman"/>
          <w:i/>
          <w:iCs/>
        </w:rPr>
        <w:t>20</w:t>
      </w:r>
      <w:r>
        <w:rPr>
          <w:rFonts w:ascii="Times New Roman" w:hAnsi="Times New Roman" w:cs="Times New Roman"/>
        </w:rPr>
        <w:t>(7), 2664–2672. http://doi.org/10.1523/JNEUROSCI.20-07-02664.2000</w:t>
      </w:r>
    </w:p>
    <w:p w14:paraId="3CC6D163"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Wells, J. B., Christiansen, M. H., Race, D. S., Acheson, D. J., &amp; MacDonald, M. C. (2009). Experience and sentence processing: Statistical learning and relative clause comprehension. </w:t>
      </w:r>
      <w:r>
        <w:rPr>
          <w:rFonts w:ascii="Times New Roman" w:hAnsi="Times New Roman" w:cs="Times New Roman"/>
          <w:i/>
          <w:iCs/>
        </w:rPr>
        <w:t>Cognitive Psychology</w:t>
      </w:r>
      <w:r>
        <w:rPr>
          <w:rFonts w:ascii="Times New Roman" w:hAnsi="Times New Roman" w:cs="Times New Roman"/>
        </w:rPr>
        <w:t xml:space="preserve">, </w:t>
      </w:r>
      <w:r>
        <w:rPr>
          <w:rFonts w:ascii="Times New Roman" w:hAnsi="Times New Roman" w:cs="Times New Roman"/>
          <w:i/>
          <w:iCs/>
        </w:rPr>
        <w:t>58</w:t>
      </w:r>
      <w:r>
        <w:rPr>
          <w:rFonts w:ascii="Times New Roman" w:hAnsi="Times New Roman" w:cs="Times New Roman"/>
        </w:rPr>
        <w:t>(2), 250–271. http://doi.org/10.1016/j.cogpsych.2008.08.002</w:t>
      </w:r>
    </w:p>
    <w:p w14:paraId="325BA2CD"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Withagen, A., Kappers, A. M. L., Vervloed, M. P. J., Knoors, H., &amp; Verhoeven, L. (2013). Short term memory and working memory in blind versus sighted children. </w:t>
      </w:r>
      <w:r>
        <w:rPr>
          <w:rFonts w:ascii="Times New Roman" w:hAnsi="Times New Roman" w:cs="Times New Roman"/>
          <w:i/>
          <w:iCs/>
        </w:rPr>
        <w:t>Research in Developmental Disabilities</w:t>
      </w:r>
      <w:r>
        <w:rPr>
          <w:rFonts w:ascii="Times New Roman" w:hAnsi="Times New Roman" w:cs="Times New Roman"/>
        </w:rPr>
        <w:t xml:space="preserve">, </w:t>
      </w:r>
      <w:r>
        <w:rPr>
          <w:rFonts w:ascii="Times New Roman" w:hAnsi="Times New Roman" w:cs="Times New Roman"/>
          <w:i/>
          <w:iCs/>
        </w:rPr>
        <w:t>34</w:t>
      </w:r>
      <w:r>
        <w:rPr>
          <w:rFonts w:ascii="Times New Roman" w:hAnsi="Times New Roman" w:cs="Times New Roman"/>
        </w:rPr>
        <w:t>(7), 2161–2172. http://doi.org/10.1016/j.ridd.2013.03.028</w:t>
      </w:r>
    </w:p>
    <w:p w14:paraId="0081522A"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Wong, M., Gnanakumaran, V., &amp; Goldreich, D. (2011). Tactile spatial acuity enhancement in blindness: evidence for experience-dependent mechanisms. </w:t>
      </w:r>
      <w:r>
        <w:rPr>
          <w:rFonts w:ascii="Times New Roman" w:hAnsi="Times New Roman" w:cs="Times New Roman"/>
          <w:i/>
          <w:iCs/>
        </w:rPr>
        <w:t xml:space="preserve">The Journal of Neuroscience : </w:t>
      </w:r>
      <w:r>
        <w:rPr>
          <w:rFonts w:ascii="Times New Roman" w:hAnsi="Times New Roman" w:cs="Times New Roman"/>
          <w:i/>
          <w:iCs/>
        </w:rPr>
        <w:lastRenderedPageBreak/>
        <w:t>the Official Journal of the Society for Neuroscience</w:t>
      </w:r>
      <w:r>
        <w:rPr>
          <w:rFonts w:ascii="Times New Roman" w:hAnsi="Times New Roman" w:cs="Times New Roman"/>
        </w:rPr>
        <w:t xml:space="preserve">, </w:t>
      </w:r>
      <w:r>
        <w:rPr>
          <w:rFonts w:ascii="Times New Roman" w:hAnsi="Times New Roman" w:cs="Times New Roman"/>
          <w:i/>
          <w:iCs/>
        </w:rPr>
        <w:t>31</w:t>
      </w:r>
      <w:r>
        <w:rPr>
          <w:rFonts w:ascii="Times New Roman" w:hAnsi="Times New Roman" w:cs="Times New Roman"/>
        </w:rPr>
        <w:t>(19), 7028–7037. http://doi.org/10.1523/JNEUROSCI.6461-10.2011</w:t>
      </w:r>
    </w:p>
    <w:p w14:paraId="7C39D7DE" w14:textId="77777777" w:rsidR="00D513C1" w:rsidRDefault="00D513C1" w:rsidP="006B5C8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480" w:lineRule="auto"/>
        <w:ind w:left="400" w:hanging="400"/>
        <w:rPr>
          <w:rFonts w:ascii="Times New Roman" w:hAnsi="Times New Roman" w:cs="Times New Roman"/>
        </w:rPr>
      </w:pPr>
      <w:r>
        <w:rPr>
          <w:rFonts w:ascii="Times New Roman" w:hAnsi="Times New Roman" w:cs="Times New Roman"/>
        </w:rPr>
        <w:t xml:space="preserve">Woodard, K., Pozzan, L., &amp; Trueswell, J. C. (2016). Taking your own path: Individual differences in executive function and language processing skills in child learners. </w:t>
      </w:r>
      <w:r>
        <w:rPr>
          <w:rFonts w:ascii="Times New Roman" w:hAnsi="Times New Roman" w:cs="Times New Roman"/>
          <w:i/>
          <w:iCs/>
        </w:rPr>
        <w:t>Journal of Experimental Child Psychology</w:t>
      </w:r>
      <w:r>
        <w:rPr>
          <w:rFonts w:ascii="Times New Roman" w:hAnsi="Times New Roman" w:cs="Times New Roman"/>
        </w:rPr>
        <w:t xml:space="preserve">, </w:t>
      </w:r>
      <w:r>
        <w:rPr>
          <w:rFonts w:ascii="Times New Roman" w:hAnsi="Times New Roman" w:cs="Times New Roman"/>
          <w:i/>
          <w:iCs/>
        </w:rPr>
        <w:t>141</w:t>
      </w:r>
      <w:r>
        <w:rPr>
          <w:rFonts w:ascii="Times New Roman" w:hAnsi="Times New Roman" w:cs="Times New Roman"/>
        </w:rPr>
        <w:t>(C), 187–209. http://doi.org/10.1016/j.jecp.2015.08.005</w:t>
      </w:r>
    </w:p>
    <w:p w14:paraId="62C3EDF6" w14:textId="0F7FFE68" w:rsidR="004164C5" w:rsidRPr="00C1785B" w:rsidRDefault="00D513C1" w:rsidP="006B5C8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fldChar w:fldCharType="begin"/>
      </w:r>
      <w:r>
        <w:rPr>
          <w:rFonts w:ascii="Times New Roman" w:hAnsi="Times New Roman" w:cs="Times New Roman"/>
          <w:color w:val="000000" w:themeColor="text1"/>
        </w:rPr>
        <w:instrText xml:space="preserve"> ADDIN PAPERS2_CITATIONS &lt;papers2_bibliography/&gt;</w:instrText>
      </w:r>
      <w:r>
        <w:rPr>
          <w:rFonts w:ascii="Times New Roman" w:hAnsi="Times New Roman" w:cs="Times New Roman"/>
          <w:color w:val="000000" w:themeColor="text1"/>
        </w:rPr>
        <w:fldChar w:fldCharType="end"/>
      </w:r>
    </w:p>
    <w:sectPr w:rsidR="004164C5" w:rsidRPr="00C1785B" w:rsidSect="006B5C80">
      <w:pgSz w:w="12240" w:h="15840"/>
      <w:pgMar w:top="1440" w:right="1440" w:bottom="1440" w:left="1440" w:header="720" w:footer="720" w:gutter="0"/>
      <w:lnNumType w:countBy="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55DFC" w14:textId="77777777" w:rsidR="003C5598" w:rsidRDefault="003C5598" w:rsidP="00A53039">
      <w:r>
        <w:separator/>
      </w:r>
    </w:p>
  </w:endnote>
  <w:endnote w:type="continuationSeparator" w:id="0">
    <w:p w14:paraId="312A7043" w14:textId="77777777" w:rsidR="003C5598" w:rsidRDefault="003C5598" w:rsidP="00A530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713645" w14:textId="77777777" w:rsidR="003C5598" w:rsidRDefault="003C5598" w:rsidP="00A53039">
      <w:r>
        <w:separator/>
      </w:r>
    </w:p>
  </w:footnote>
  <w:footnote w:type="continuationSeparator" w:id="0">
    <w:p w14:paraId="0C99FF4E" w14:textId="77777777" w:rsidR="003C5598" w:rsidRDefault="003C5598" w:rsidP="00A530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02C5D"/>
    <w:multiLevelType w:val="hybridMultilevel"/>
    <w:tmpl w:val="6C08FE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BF7110"/>
    <w:multiLevelType w:val="hybridMultilevel"/>
    <w:tmpl w:val="8A742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5DB2C1E"/>
    <w:multiLevelType w:val="hybridMultilevel"/>
    <w:tmpl w:val="8292B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B63D81"/>
    <w:multiLevelType w:val="hybridMultilevel"/>
    <w:tmpl w:val="971EF2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7421EE"/>
    <w:multiLevelType w:val="hybridMultilevel"/>
    <w:tmpl w:val="C84EF65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36726E6F"/>
    <w:multiLevelType w:val="hybridMultilevel"/>
    <w:tmpl w:val="EC700C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D523340"/>
    <w:multiLevelType w:val="hybridMultilevel"/>
    <w:tmpl w:val="DA86F32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440E7D3E"/>
    <w:multiLevelType w:val="hybridMultilevel"/>
    <w:tmpl w:val="84148EA0"/>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6F1529A"/>
    <w:multiLevelType w:val="hybridMultilevel"/>
    <w:tmpl w:val="20745F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151DA0"/>
    <w:multiLevelType w:val="hybridMultilevel"/>
    <w:tmpl w:val="7CA4268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62E794D"/>
    <w:multiLevelType w:val="hybridMultilevel"/>
    <w:tmpl w:val="0926572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800A6C"/>
    <w:multiLevelType w:val="hybridMultilevel"/>
    <w:tmpl w:val="FF02BD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BF45806"/>
    <w:multiLevelType w:val="hybridMultilevel"/>
    <w:tmpl w:val="538CB8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006D4A"/>
    <w:multiLevelType w:val="hybridMultilevel"/>
    <w:tmpl w:val="CB1444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FA168BD"/>
    <w:multiLevelType w:val="hybridMultilevel"/>
    <w:tmpl w:val="7748A7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11F3946"/>
    <w:multiLevelType w:val="hybridMultilevel"/>
    <w:tmpl w:val="A7FE5098"/>
    <w:lvl w:ilvl="0" w:tplc="C5E8E5B4">
      <w:start w:val="1"/>
      <w:numFmt w:val="decimal"/>
      <w:lvlText w:val="%1)"/>
      <w:lvlJc w:val="left"/>
      <w:pPr>
        <w:ind w:left="1080" w:hanging="360"/>
      </w:pPr>
      <w:rPr>
        <w:rFonts w:hint="default"/>
      </w:rPr>
    </w:lvl>
    <w:lvl w:ilvl="1" w:tplc="04090019">
      <w:start w:val="1"/>
      <w:numFmt w:val="lowerLetter"/>
      <w:lvlText w:val="%2."/>
      <w:lvlJc w:val="left"/>
      <w:pPr>
        <w:ind w:left="162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3D06555"/>
    <w:multiLevelType w:val="hybridMultilevel"/>
    <w:tmpl w:val="5E626C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D71ABD"/>
    <w:multiLevelType w:val="hybridMultilevel"/>
    <w:tmpl w:val="9014D55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9A82426"/>
    <w:multiLevelType w:val="hybridMultilevel"/>
    <w:tmpl w:val="E098AE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C973D4C"/>
    <w:multiLevelType w:val="hybridMultilevel"/>
    <w:tmpl w:val="CEBA2A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5559FC"/>
    <w:multiLevelType w:val="hybridMultilevel"/>
    <w:tmpl w:val="DF3CB9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9131319"/>
    <w:multiLevelType w:val="hybridMultilevel"/>
    <w:tmpl w:val="B1AE0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9"/>
  </w:num>
  <w:num w:numId="3">
    <w:abstractNumId w:val="11"/>
  </w:num>
  <w:num w:numId="4">
    <w:abstractNumId w:val="10"/>
  </w:num>
  <w:num w:numId="5">
    <w:abstractNumId w:val="16"/>
  </w:num>
  <w:num w:numId="6">
    <w:abstractNumId w:val="15"/>
  </w:num>
  <w:num w:numId="7">
    <w:abstractNumId w:val="1"/>
  </w:num>
  <w:num w:numId="8">
    <w:abstractNumId w:val="8"/>
  </w:num>
  <w:num w:numId="9">
    <w:abstractNumId w:val="14"/>
  </w:num>
  <w:num w:numId="10">
    <w:abstractNumId w:val="17"/>
  </w:num>
  <w:num w:numId="11">
    <w:abstractNumId w:val="9"/>
  </w:num>
  <w:num w:numId="12">
    <w:abstractNumId w:val="7"/>
  </w:num>
  <w:num w:numId="13">
    <w:abstractNumId w:val="6"/>
  </w:num>
  <w:num w:numId="14">
    <w:abstractNumId w:val="5"/>
  </w:num>
  <w:num w:numId="15">
    <w:abstractNumId w:val="18"/>
  </w:num>
  <w:num w:numId="16">
    <w:abstractNumId w:val="4"/>
  </w:num>
  <w:num w:numId="17">
    <w:abstractNumId w:val="12"/>
  </w:num>
  <w:num w:numId="18">
    <w:abstractNumId w:val="0"/>
  </w:num>
  <w:num w:numId="19">
    <w:abstractNumId w:val="20"/>
  </w:num>
  <w:num w:numId="20">
    <w:abstractNumId w:val="3"/>
  </w:num>
  <w:num w:numId="21">
    <w:abstractNumId w:val="2"/>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6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24CA"/>
    <w:rsid w:val="00000252"/>
    <w:rsid w:val="00000576"/>
    <w:rsid w:val="00000866"/>
    <w:rsid w:val="000008C8"/>
    <w:rsid w:val="000009D4"/>
    <w:rsid w:val="00000E83"/>
    <w:rsid w:val="000013D5"/>
    <w:rsid w:val="00001B14"/>
    <w:rsid w:val="00001C55"/>
    <w:rsid w:val="00002427"/>
    <w:rsid w:val="00002949"/>
    <w:rsid w:val="00003627"/>
    <w:rsid w:val="0000369C"/>
    <w:rsid w:val="00003A86"/>
    <w:rsid w:val="00003BE2"/>
    <w:rsid w:val="00003D25"/>
    <w:rsid w:val="00003F34"/>
    <w:rsid w:val="00004237"/>
    <w:rsid w:val="000048D8"/>
    <w:rsid w:val="00004C91"/>
    <w:rsid w:val="0000546C"/>
    <w:rsid w:val="000055A0"/>
    <w:rsid w:val="000056EF"/>
    <w:rsid w:val="00005982"/>
    <w:rsid w:val="00005FF6"/>
    <w:rsid w:val="0000642A"/>
    <w:rsid w:val="00006817"/>
    <w:rsid w:val="00006DCA"/>
    <w:rsid w:val="00007227"/>
    <w:rsid w:val="00007859"/>
    <w:rsid w:val="00010221"/>
    <w:rsid w:val="00010848"/>
    <w:rsid w:val="00010926"/>
    <w:rsid w:val="00010BAA"/>
    <w:rsid w:val="00010E63"/>
    <w:rsid w:val="000116F1"/>
    <w:rsid w:val="000117A9"/>
    <w:rsid w:val="000119FB"/>
    <w:rsid w:val="00011F22"/>
    <w:rsid w:val="000125DA"/>
    <w:rsid w:val="000127E8"/>
    <w:rsid w:val="000128C0"/>
    <w:rsid w:val="00012972"/>
    <w:rsid w:val="00012E7F"/>
    <w:rsid w:val="00013913"/>
    <w:rsid w:val="00013B23"/>
    <w:rsid w:val="00013DBE"/>
    <w:rsid w:val="00014783"/>
    <w:rsid w:val="00014989"/>
    <w:rsid w:val="00015336"/>
    <w:rsid w:val="00015BD8"/>
    <w:rsid w:val="000166B6"/>
    <w:rsid w:val="00016A60"/>
    <w:rsid w:val="00016CC1"/>
    <w:rsid w:val="00016F99"/>
    <w:rsid w:val="00017406"/>
    <w:rsid w:val="00017A8C"/>
    <w:rsid w:val="00017C3B"/>
    <w:rsid w:val="00020630"/>
    <w:rsid w:val="00020C49"/>
    <w:rsid w:val="00020C98"/>
    <w:rsid w:val="0002104D"/>
    <w:rsid w:val="000216DB"/>
    <w:rsid w:val="00021F48"/>
    <w:rsid w:val="0002219C"/>
    <w:rsid w:val="000221D7"/>
    <w:rsid w:val="000221E4"/>
    <w:rsid w:val="00022CEE"/>
    <w:rsid w:val="000234D9"/>
    <w:rsid w:val="00023B9C"/>
    <w:rsid w:val="00023E49"/>
    <w:rsid w:val="00024D1A"/>
    <w:rsid w:val="00024F7D"/>
    <w:rsid w:val="0002500E"/>
    <w:rsid w:val="00025C2B"/>
    <w:rsid w:val="0002670D"/>
    <w:rsid w:val="00027687"/>
    <w:rsid w:val="00030755"/>
    <w:rsid w:val="000307DD"/>
    <w:rsid w:val="00030C36"/>
    <w:rsid w:val="00030C9D"/>
    <w:rsid w:val="00030F8F"/>
    <w:rsid w:val="0003114E"/>
    <w:rsid w:val="0003116E"/>
    <w:rsid w:val="0003139D"/>
    <w:rsid w:val="000317AB"/>
    <w:rsid w:val="00031CAD"/>
    <w:rsid w:val="000321E1"/>
    <w:rsid w:val="0003236E"/>
    <w:rsid w:val="00032539"/>
    <w:rsid w:val="00032551"/>
    <w:rsid w:val="000327C4"/>
    <w:rsid w:val="000339EE"/>
    <w:rsid w:val="00033E97"/>
    <w:rsid w:val="00033F93"/>
    <w:rsid w:val="000345CD"/>
    <w:rsid w:val="00034848"/>
    <w:rsid w:val="00034C13"/>
    <w:rsid w:val="00034CF0"/>
    <w:rsid w:val="000353CA"/>
    <w:rsid w:val="00035AEB"/>
    <w:rsid w:val="0003608B"/>
    <w:rsid w:val="000362BE"/>
    <w:rsid w:val="000377D8"/>
    <w:rsid w:val="00037C4F"/>
    <w:rsid w:val="00040129"/>
    <w:rsid w:val="0004018F"/>
    <w:rsid w:val="00040401"/>
    <w:rsid w:val="000409B8"/>
    <w:rsid w:val="00040D89"/>
    <w:rsid w:val="00040E3A"/>
    <w:rsid w:val="00040EC2"/>
    <w:rsid w:val="00041438"/>
    <w:rsid w:val="00041AF7"/>
    <w:rsid w:val="0004223A"/>
    <w:rsid w:val="00042AC0"/>
    <w:rsid w:val="000432A8"/>
    <w:rsid w:val="0004395C"/>
    <w:rsid w:val="00043EEE"/>
    <w:rsid w:val="000445BC"/>
    <w:rsid w:val="00044665"/>
    <w:rsid w:val="000449D7"/>
    <w:rsid w:val="00044FB5"/>
    <w:rsid w:val="00045AE6"/>
    <w:rsid w:val="0004615B"/>
    <w:rsid w:val="00046ECD"/>
    <w:rsid w:val="0004703A"/>
    <w:rsid w:val="0004734F"/>
    <w:rsid w:val="000476C9"/>
    <w:rsid w:val="00047CE5"/>
    <w:rsid w:val="00050121"/>
    <w:rsid w:val="000502F5"/>
    <w:rsid w:val="000506E8"/>
    <w:rsid w:val="00050B7C"/>
    <w:rsid w:val="00050FBB"/>
    <w:rsid w:val="000510A6"/>
    <w:rsid w:val="00051406"/>
    <w:rsid w:val="0005169D"/>
    <w:rsid w:val="00051872"/>
    <w:rsid w:val="00052215"/>
    <w:rsid w:val="000524D7"/>
    <w:rsid w:val="0005272A"/>
    <w:rsid w:val="00052A9B"/>
    <w:rsid w:val="000534CE"/>
    <w:rsid w:val="00053A66"/>
    <w:rsid w:val="00054076"/>
    <w:rsid w:val="000549CB"/>
    <w:rsid w:val="00054AD9"/>
    <w:rsid w:val="00054B67"/>
    <w:rsid w:val="000559AB"/>
    <w:rsid w:val="00055D9A"/>
    <w:rsid w:val="000569CD"/>
    <w:rsid w:val="000569F4"/>
    <w:rsid w:val="00056D2B"/>
    <w:rsid w:val="000574AA"/>
    <w:rsid w:val="0005789B"/>
    <w:rsid w:val="00057A71"/>
    <w:rsid w:val="00060C56"/>
    <w:rsid w:val="00060FCB"/>
    <w:rsid w:val="0006125A"/>
    <w:rsid w:val="00061A77"/>
    <w:rsid w:val="00061B11"/>
    <w:rsid w:val="000626FC"/>
    <w:rsid w:val="00062FFE"/>
    <w:rsid w:val="00063398"/>
    <w:rsid w:val="0006370D"/>
    <w:rsid w:val="0006377D"/>
    <w:rsid w:val="00063A4B"/>
    <w:rsid w:val="0006462C"/>
    <w:rsid w:val="00064E35"/>
    <w:rsid w:val="00064F42"/>
    <w:rsid w:val="0006505A"/>
    <w:rsid w:val="00065462"/>
    <w:rsid w:val="00065473"/>
    <w:rsid w:val="000654F9"/>
    <w:rsid w:val="000663C1"/>
    <w:rsid w:val="00066884"/>
    <w:rsid w:val="00066D0C"/>
    <w:rsid w:val="00066F64"/>
    <w:rsid w:val="00067052"/>
    <w:rsid w:val="00067879"/>
    <w:rsid w:val="00070E39"/>
    <w:rsid w:val="0007246D"/>
    <w:rsid w:val="0007270E"/>
    <w:rsid w:val="00073090"/>
    <w:rsid w:val="00073184"/>
    <w:rsid w:val="000744D6"/>
    <w:rsid w:val="00074C44"/>
    <w:rsid w:val="00074E42"/>
    <w:rsid w:val="000752FA"/>
    <w:rsid w:val="00075390"/>
    <w:rsid w:val="000753E1"/>
    <w:rsid w:val="000756B8"/>
    <w:rsid w:val="000759D8"/>
    <w:rsid w:val="00075A02"/>
    <w:rsid w:val="00076664"/>
    <w:rsid w:val="00076ADE"/>
    <w:rsid w:val="0007724F"/>
    <w:rsid w:val="00077580"/>
    <w:rsid w:val="00077C0E"/>
    <w:rsid w:val="00077EAF"/>
    <w:rsid w:val="0008028B"/>
    <w:rsid w:val="00080734"/>
    <w:rsid w:val="000808FA"/>
    <w:rsid w:val="000817B8"/>
    <w:rsid w:val="00081EED"/>
    <w:rsid w:val="00082004"/>
    <w:rsid w:val="000820BB"/>
    <w:rsid w:val="00082AD2"/>
    <w:rsid w:val="00082BC1"/>
    <w:rsid w:val="00082C6A"/>
    <w:rsid w:val="00082D36"/>
    <w:rsid w:val="00082D9D"/>
    <w:rsid w:val="000830D6"/>
    <w:rsid w:val="00083C42"/>
    <w:rsid w:val="0008438A"/>
    <w:rsid w:val="0008455E"/>
    <w:rsid w:val="000848AA"/>
    <w:rsid w:val="000848D8"/>
    <w:rsid w:val="00084B55"/>
    <w:rsid w:val="00086518"/>
    <w:rsid w:val="00086C86"/>
    <w:rsid w:val="00086E14"/>
    <w:rsid w:val="0008707A"/>
    <w:rsid w:val="00087336"/>
    <w:rsid w:val="0008794B"/>
    <w:rsid w:val="000879EB"/>
    <w:rsid w:val="00087A48"/>
    <w:rsid w:val="00087A93"/>
    <w:rsid w:val="00090146"/>
    <w:rsid w:val="000901C8"/>
    <w:rsid w:val="00090C91"/>
    <w:rsid w:val="00091C8F"/>
    <w:rsid w:val="00091EE1"/>
    <w:rsid w:val="0009220F"/>
    <w:rsid w:val="0009369B"/>
    <w:rsid w:val="000937DF"/>
    <w:rsid w:val="00093924"/>
    <w:rsid w:val="00093B5E"/>
    <w:rsid w:val="00093FA0"/>
    <w:rsid w:val="0009462E"/>
    <w:rsid w:val="00094A61"/>
    <w:rsid w:val="00094DD3"/>
    <w:rsid w:val="00095736"/>
    <w:rsid w:val="000958B5"/>
    <w:rsid w:val="000959A1"/>
    <w:rsid w:val="00095C9D"/>
    <w:rsid w:val="000961EF"/>
    <w:rsid w:val="000963E6"/>
    <w:rsid w:val="00096749"/>
    <w:rsid w:val="00096B30"/>
    <w:rsid w:val="000974AE"/>
    <w:rsid w:val="000974F8"/>
    <w:rsid w:val="0009787A"/>
    <w:rsid w:val="00097CBA"/>
    <w:rsid w:val="00097DA8"/>
    <w:rsid w:val="00097F35"/>
    <w:rsid w:val="000A00CC"/>
    <w:rsid w:val="000A0508"/>
    <w:rsid w:val="000A081B"/>
    <w:rsid w:val="000A09C3"/>
    <w:rsid w:val="000A0A70"/>
    <w:rsid w:val="000A0F40"/>
    <w:rsid w:val="000A1352"/>
    <w:rsid w:val="000A151B"/>
    <w:rsid w:val="000A151C"/>
    <w:rsid w:val="000A15C2"/>
    <w:rsid w:val="000A1898"/>
    <w:rsid w:val="000A1D54"/>
    <w:rsid w:val="000A33D9"/>
    <w:rsid w:val="000A35E2"/>
    <w:rsid w:val="000A35E9"/>
    <w:rsid w:val="000A3DAF"/>
    <w:rsid w:val="000A3F84"/>
    <w:rsid w:val="000A3FDA"/>
    <w:rsid w:val="000A437C"/>
    <w:rsid w:val="000A4719"/>
    <w:rsid w:val="000A484D"/>
    <w:rsid w:val="000A4F4F"/>
    <w:rsid w:val="000A502F"/>
    <w:rsid w:val="000A5466"/>
    <w:rsid w:val="000A5AD1"/>
    <w:rsid w:val="000A5B91"/>
    <w:rsid w:val="000A5E55"/>
    <w:rsid w:val="000A6BE9"/>
    <w:rsid w:val="000A6FDA"/>
    <w:rsid w:val="000A7237"/>
    <w:rsid w:val="000A7824"/>
    <w:rsid w:val="000B0351"/>
    <w:rsid w:val="000B0616"/>
    <w:rsid w:val="000B0C03"/>
    <w:rsid w:val="000B1330"/>
    <w:rsid w:val="000B18C7"/>
    <w:rsid w:val="000B194B"/>
    <w:rsid w:val="000B1A4E"/>
    <w:rsid w:val="000B1F9D"/>
    <w:rsid w:val="000B232E"/>
    <w:rsid w:val="000B28B5"/>
    <w:rsid w:val="000B2A3B"/>
    <w:rsid w:val="000B2D03"/>
    <w:rsid w:val="000B3153"/>
    <w:rsid w:val="000B3158"/>
    <w:rsid w:val="000B332F"/>
    <w:rsid w:val="000B3861"/>
    <w:rsid w:val="000B3A24"/>
    <w:rsid w:val="000B3D15"/>
    <w:rsid w:val="000B3FC3"/>
    <w:rsid w:val="000B437C"/>
    <w:rsid w:val="000B43A4"/>
    <w:rsid w:val="000B461D"/>
    <w:rsid w:val="000B493D"/>
    <w:rsid w:val="000B4AA4"/>
    <w:rsid w:val="000B51C8"/>
    <w:rsid w:val="000B524B"/>
    <w:rsid w:val="000B55CA"/>
    <w:rsid w:val="000B5937"/>
    <w:rsid w:val="000B5E92"/>
    <w:rsid w:val="000B6666"/>
    <w:rsid w:val="000B6E39"/>
    <w:rsid w:val="000B7344"/>
    <w:rsid w:val="000B760E"/>
    <w:rsid w:val="000B7A56"/>
    <w:rsid w:val="000B7D31"/>
    <w:rsid w:val="000B7DF7"/>
    <w:rsid w:val="000B7ECE"/>
    <w:rsid w:val="000C0173"/>
    <w:rsid w:val="000C0235"/>
    <w:rsid w:val="000C0BE4"/>
    <w:rsid w:val="000C145F"/>
    <w:rsid w:val="000C175F"/>
    <w:rsid w:val="000C196A"/>
    <w:rsid w:val="000C1C92"/>
    <w:rsid w:val="000C1D20"/>
    <w:rsid w:val="000C1E40"/>
    <w:rsid w:val="000C2073"/>
    <w:rsid w:val="000C289A"/>
    <w:rsid w:val="000C2ACA"/>
    <w:rsid w:val="000C4568"/>
    <w:rsid w:val="000C4EFC"/>
    <w:rsid w:val="000C5113"/>
    <w:rsid w:val="000C527A"/>
    <w:rsid w:val="000C5495"/>
    <w:rsid w:val="000C581E"/>
    <w:rsid w:val="000C5C07"/>
    <w:rsid w:val="000C5CFF"/>
    <w:rsid w:val="000C6072"/>
    <w:rsid w:val="000C6BE8"/>
    <w:rsid w:val="000C6D09"/>
    <w:rsid w:val="000C6D89"/>
    <w:rsid w:val="000C7732"/>
    <w:rsid w:val="000C7A9C"/>
    <w:rsid w:val="000D0154"/>
    <w:rsid w:val="000D03C2"/>
    <w:rsid w:val="000D0689"/>
    <w:rsid w:val="000D0771"/>
    <w:rsid w:val="000D0C45"/>
    <w:rsid w:val="000D1664"/>
    <w:rsid w:val="000D25AD"/>
    <w:rsid w:val="000D2A9E"/>
    <w:rsid w:val="000D2E89"/>
    <w:rsid w:val="000D3B96"/>
    <w:rsid w:val="000D3CE3"/>
    <w:rsid w:val="000D43AD"/>
    <w:rsid w:val="000D451A"/>
    <w:rsid w:val="000D4592"/>
    <w:rsid w:val="000D4D2B"/>
    <w:rsid w:val="000D5021"/>
    <w:rsid w:val="000D59D5"/>
    <w:rsid w:val="000D62BB"/>
    <w:rsid w:val="000D6C49"/>
    <w:rsid w:val="000D6F98"/>
    <w:rsid w:val="000D7011"/>
    <w:rsid w:val="000D757C"/>
    <w:rsid w:val="000D76DC"/>
    <w:rsid w:val="000E0106"/>
    <w:rsid w:val="000E0488"/>
    <w:rsid w:val="000E08E5"/>
    <w:rsid w:val="000E0B56"/>
    <w:rsid w:val="000E0E06"/>
    <w:rsid w:val="000E1137"/>
    <w:rsid w:val="000E13E3"/>
    <w:rsid w:val="000E1538"/>
    <w:rsid w:val="000E3268"/>
    <w:rsid w:val="000E3389"/>
    <w:rsid w:val="000E3C01"/>
    <w:rsid w:val="000E3FCE"/>
    <w:rsid w:val="000E4C22"/>
    <w:rsid w:val="000E4DF6"/>
    <w:rsid w:val="000E4F90"/>
    <w:rsid w:val="000E5E01"/>
    <w:rsid w:val="000E6526"/>
    <w:rsid w:val="000E66D0"/>
    <w:rsid w:val="000E6C24"/>
    <w:rsid w:val="000E6DDC"/>
    <w:rsid w:val="000E77D2"/>
    <w:rsid w:val="000F0146"/>
    <w:rsid w:val="000F0205"/>
    <w:rsid w:val="000F0450"/>
    <w:rsid w:val="000F231D"/>
    <w:rsid w:val="000F2657"/>
    <w:rsid w:val="000F2A11"/>
    <w:rsid w:val="000F2AA2"/>
    <w:rsid w:val="000F2C95"/>
    <w:rsid w:val="000F309D"/>
    <w:rsid w:val="000F3146"/>
    <w:rsid w:val="000F317E"/>
    <w:rsid w:val="000F3DB5"/>
    <w:rsid w:val="000F3FC9"/>
    <w:rsid w:val="000F42AD"/>
    <w:rsid w:val="000F472B"/>
    <w:rsid w:val="000F5946"/>
    <w:rsid w:val="000F5BE0"/>
    <w:rsid w:val="000F63A3"/>
    <w:rsid w:val="000F67F8"/>
    <w:rsid w:val="000F686F"/>
    <w:rsid w:val="000F6972"/>
    <w:rsid w:val="000F6BBA"/>
    <w:rsid w:val="000F7167"/>
    <w:rsid w:val="000F7422"/>
    <w:rsid w:val="000F7593"/>
    <w:rsid w:val="000F7852"/>
    <w:rsid w:val="000F7949"/>
    <w:rsid w:val="000F796B"/>
    <w:rsid w:val="00100304"/>
    <w:rsid w:val="001007FC"/>
    <w:rsid w:val="00100927"/>
    <w:rsid w:val="001009A8"/>
    <w:rsid w:val="001010CD"/>
    <w:rsid w:val="001010F9"/>
    <w:rsid w:val="0010151D"/>
    <w:rsid w:val="0010175B"/>
    <w:rsid w:val="001017E6"/>
    <w:rsid w:val="001018F4"/>
    <w:rsid w:val="00101EB2"/>
    <w:rsid w:val="00102604"/>
    <w:rsid w:val="001028A3"/>
    <w:rsid w:val="00103532"/>
    <w:rsid w:val="0010394A"/>
    <w:rsid w:val="001039DC"/>
    <w:rsid w:val="00103F37"/>
    <w:rsid w:val="0010417E"/>
    <w:rsid w:val="001043D2"/>
    <w:rsid w:val="00104B1E"/>
    <w:rsid w:val="001054BB"/>
    <w:rsid w:val="00105CC6"/>
    <w:rsid w:val="00105F73"/>
    <w:rsid w:val="001066D9"/>
    <w:rsid w:val="001069DD"/>
    <w:rsid w:val="00107137"/>
    <w:rsid w:val="001071BB"/>
    <w:rsid w:val="0010738B"/>
    <w:rsid w:val="00107439"/>
    <w:rsid w:val="00107524"/>
    <w:rsid w:val="00107F0F"/>
    <w:rsid w:val="001103AA"/>
    <w:rsid w:val="001107B3"/>
    <w:rsid w:val="001108A9"/>
    <w:rsid w:val="00110F4C"/>
    <w:rsid w:val="0011136C"/>
    <w:rsid w:val="001113A0"/>
    <w:rsid w:val="00111757"/>
    <w:rsid w:val="00111997"/>
    <w:rsid w:val="00111CBA"/>
    <w:rsid w:val="00112263"/>
    <w:rsid w:val="00112803"/>
    <w:rsid w:val="001134BD"/>
    <w:rsid w:val="00114024"/>
    <w:rsid w:val="00114195"/>
    <w:rsid w:val="00114291"/>
    <w:rsid w:val="0011430C"/>
    <w:rsid w:val="00114601"/>
    <w:rsid w:val="0011471F"/>
    <w:rsid w:val="00114CB9"/>
    <w:rsid w:val="00115543"/>
    <w:rsid w:val="001155CD"/>
    <w:rsid w:val="0011565B"/>
    <w:rsid w:val="00115CD6"/>
    <w:rsid w:val="001161F1"/>
    <w:rsid w:val="00116660"/>
    <w:rsid w:val="00116C3B"/>
    <w:rsid w:val="00116EC0"/>
    <w:rsid w:val="00117030"/>
    <w:rsid w:val="0011732E"/>
    <w:rsid w:val="0011764E"/>
    <w:rsid w:val="00117664"/>
    <w:rsid w:val="0011792D"/>
    <w:rsid w:val="00117DD7"/>
    <w:rsid w:val="00120250"/>
    <w:rsid w:val="001203E8"/>
    <w:rsid w:val="001208C6"/>
    <w:rsid w:val="00120EAE"/>
    <w:rsid w:val="001213FB"/>
    <w:rsid w:val="00121BBD"/>
    <w:rsid w:val="001221FE"/>
    <w:rsid w:val="001222C2"/>
    <w:rsid w:val="001222D8"/>
    <w:rsid w:val="001222DC"/>
    <w:rsid w:val="001227E3"/>
    <w:rsid w:val="001228FE"/>
    <w:rsid w:val="001229E9"/>
    <w:rsid w:val="00122BAC"/>
    <w:rsid w:val="001231A8"/>
    <w:rsid w:val="001235C9"/>
    <w:rsid w:val="00123E5F"/>
    <w:rsid w:val="0012427B"/>
    <w:rsid w:val="001245FD"/>
    <w:rsid w:val="001248DF"/>
    <w:rsid w:val="00124988"/>
    <w:rsid w:val="0012499F"/>
    <w:rsid w:val="00124DC0"/>
    <w:rsid w:val="001255A7"/>
    <w:rsid w:val="00125B42"/>
    <w:rsid w:val="00125DCC"/>
    <w:rsid w:val="00126CCB"/>
    <w:rsid w:val="0012752A"/>
    <w:rsid w:val="0012795D"/>
    <w:rsid w:val="001279D2"/>
    <w:rsid w:val="00130558"/>
    <w:rsid w:val="001306F0"/>
    <w:rsid w:val="0013075B"/>
    <w:rsid w:val="00130AE9"/>
    <w:rsid w:val="00130EDB"/>
    <w:rsid w:val="001310C2"/>
    <w:rsid w:val="0013149D"/>
    <w:rsid w:val="00131AC4"/>
    <w:rsid w:val="00131B45"/>
    <w:rsid w:val="00131E83"/>
    <w:rsid w:val="0013202B"/>
    <w:rsid w:val="0013269A"/>
    <w:rsid w:val="00132D38"/>
    <w:rsid w:val="00132E0B"/>
    <w:rsid w:val="00132E74"/>
    <w:rsid w:val="00133151"/>
    <w:rsid w:val="00133355"/>
    <w:rsid w:val="00134133"/>
    <w:rsid w:val="00134543"/>
    <w:rsid w:val="00134EDC"/>
    <w:rsid w:val="0013591B"/>
    <w:rsid w:val="00135D69"/>
    <w:rsid w:val="001361D4"/>
    <w:rsid w:val="001365D1"/>
    <w:rsid w:val="00136728"/>
    <w:rsid w:val="0013674E"/>
    <w:rsid w:val="0013722C"/>
    <w:rsid w:val="0013747E"/>
    <w:rsid w:val="001377AA"/>
    <w:rsid w:val="001377B8"/>
    <w:rsid w:val="00137E87"/>
    <w:rsid w:val="00140C2B"/>
    <w:rsid w:val="00140D14"/>
    <w:rsid w:val="00140E61"/>
    <w:rsid w:val="001415A5"/>
    <w:rsid w:val="001416D0"/>
    <w:rsid w:val="00141712"/>
    <w:rsid w:val="0014177F"/>
    <w:rsid w:val="00141FA5"/>
    <w:rsid w:val="001425BB"/>
    <w:rsid w:val="00142B8F"/>
    <w:rsid w:val="00142B9D"/>
    <w:rsid w:val="00142F55"/>
    <w:rsid w:val="0014302D"/>
    <w:rsid w:val="0014351D"/>
    <w:rsid w:val="001435CC"/>
    <w:rsid w:val="0014379D"/>
    <w:rsid w:val="00143D7F"/>
    <w:rsid w:val="00143EFB"/>
    <w:rsid w:val="00143F4B"/>
    <w:rsid w:val="00144AFC"/>
    <w:rsid w:val="00144B3E"/>
    <w:rsid w:val="001453EA"/>
    <w:rsid w:val="001460C0"/>
    <w:rsid w:val="0014614C"/>
    <w:rsid w:val="0014618F"/>
    <w:rsid w:val="00146409"/>
    <w:rsid w:val="0014694A"/>
    <w:rsid w:val="0014696E"/>
    <w:rsid w:val="00146B76"/>
    <w:rsid w:val="00146C01"/>
    <w:rsid w:val="00146E3E"/>
    <w:rsid w:val="00146EDE"/>
    <w:rsid w:val="00147272"/>
    <w:rsid w:val="001478A3"/>
    <w:rsid w:val="00147C71"/>
    <w:rsid w:val="00147D0D"/>
    <w:rsid w:val="0015015A"/>
    <w:rsid w:val="00150274"/>
    <w:rsid w:val="00150435"/>
    <w:rsid w:val="0015051A"/>
    <w:rsid w:val="0015054B"/>
    <w:rsid w:val="0015087D"/>
    <w:rsid w:val="001508C5"/>
    <w:rsid w:val="00150966"/>
    <w:rsid w:val="001512CB"/>
    <w:rsid w:val="0015130C"/>
    <w:rsid w:val="001516FD"/>
    <w:rsid w:val="00151870"/>
    <w:rsid w:val="001518A4"/>
    <w:rsid w:val="001519FC"/>
    <w:rsid w:val="00151F3B"/>
    <w:rsid w:val="001524A0"/>
    <w:rsid w:val="0015261D"/>
    <w:rsid w:val="001529A0"/>
    <w:rsid w:val="00152BEA"/>
    <w:rsid w:val="00153204"/>
    <w:rsid w:val="00153704"/>
    <w:rsid w:val="00153923"/>
    <w:rsid w:val="00153B29"/>
    <w:rsid w:val="00153F7F"/>
    <w:rsid w:val="00154009"/>
    <w:rsid w:val="001544CC"/>
    <w:rsid w:val="001554D2"/>
    <w:rsid w:val="001555A7"/>
    <w:rsid w:val="00155FE9"/>
    <w:rsid w:val="001569E2"/>
    <w:rsid w:val="00156BB8"/>
    <w:rsid w:val="00156D62"/>
    <w:rsid w:val="001578AB"/>
    <w:rsid w:val="001602AA"/>
    <w:rsid w:val="001603C3"/>
    <w:rsid w:val="00160745"/>
    <w:rsid w:val="00160A65"/>
    <w:rsid w:val="00160DBA"/>
    <w:rsid w:val="0016189B"/>
    <w:rsid w:val="00161A2E"/>
    <w:rsid w:val="00161E11"/>
    <w:rsid w:val="0016263F"/>
    <w:rsid w:val="00162CF4"/>
    <w:rsid w:val="0016360F"/>
    <w:rsid w:val="00163D94"/>
    <w:rsid w:val="00164036"/>
    <w:rsid w:val="001648B3"/>
    <w:rsid w:val="0016495C"/>
    <w:rsid w:val="00164B28"/>
    <w:rsid w:val="0016525A"/>
    <w:rsid w:val="001652D0"/>
    <w:rsid w:val="00165508"/>
    <w:rsid w:val="00165CE3"/>
    <w:rsid w:val="00166179"/>
    <w:rsid w:val="00166182"/>
    <w:rsid w:val="00166197"/>
    <w:rsid w:val="001666D8"/>
    <w:rsid w:val="0016679A"/>
    <w:rsid w:val="00167099"/>
    <w:rsid w:val="00167473"/>
    <w:rsid w:val="0016791C"/>
    <w:rsid w:val="00167B8A"/>
    <w:rsid w:val="00167D48"/>
    <w:rsid w:val="00167EA6"/>
    <w:rsid w:val="00170048"/>
    <w:rsid w:val="00170374"/>
    <w:rsid w:val="00170B83"/>
    <w:rsid w:val="00170DCD"/>
    <w:rsid w:val="00171239"/>
    <w:rsid w:val="0017146D"/>
    <w:rsid w:val="00172400"/>
    <w:rsid w:val="0017275A"/>
    <w:rsid w:val="00173036"/>
    <w:rsid w:val="00173620"/>
    <w:rsid w:val="001738B3"/>
    <w:rsid w:val="00173961"/>
    <w:rsid w:val="0017421C"/>
    <w:rsid w:val="001747A1"/>
    <w:rsid w:val="001753F7"/>
    <w:rsid w:val="00175D6D"/>
    <w:rsid w:val="00176049"/>
    <w:rsid w:val="001761A3"/>
    <w:rsid w:val="00176611"/>
    <w:rsid w:val="00176ABB"/>
    <w:rsid w:val="00176DE3"/>
    <w:rsid w:val="00176E1B"/>
    <w:rsid w:val="00177008"/>
    <w:rsid w:val="0017733F"/>
    <w:rsid w:val="0017756B"/>
    <w:rsid w:val="0017794B"/>
    <w:rsid w:val="00177A52"/>
    <w:rsid w:val="00177E5A"/>
    <w:rsid w:val="001800E6"/>
    <w:rsid w:val="00180117"/>
    <w:rsid w:val="0018019C"/>
    <w:rsid w:val="001802C8"/>
    <w:rsid w:val="001818BF"/>
    <w:rsid w:val="001826AD"/>
    <w:rsid w:val="001838B0"/>
    <w:rsid w:val="00183A7A"/>
    <w:rsid w:val="001842F3"/>
    <w:rsid w:val="001844FD"/>
    <w:rsid w:val="00184776"/>
    <w:rsid w:val="00184894"/>
    <w:rsid w:val="00184C4C"/>
    <w:rsid w:val="00185058"/>
    <w:rsid w:val="00185BD3"/>
    <w:rsid w:val="0018611D"/>
    <w:rsid w:val="001861B5"/>
    <w:rsid w:val="001865E2"/>
    <w:rsid w:val="001865F0"/>
    <w:rsid w:val="001868E6"/>
    <w:rsid w:val="00186A1A"/>
    <w:rsid w:val="00186A9C"/>
    <w:rsid w:val="001874C2"/>
    <w:rsid w:val="001875AB"/>
    <w:rsid w:val="00190072"/>
    <w:rsid w:val="00190597"/>
    <w:rsid w:val="00190860"/>
    <w:rsid w:val="0019098C"/>
    <w:rsid w:val="00190E71"/>
    <w:rsid w:val="0019138F"/>
    <w:rsid w:val="00191947"/>
    <w:rsid w:val="00192D0E"/>
    <w:rsid w:val="00193576"/>
    <w:rsid w:val="001938E2"/>
    <w:rsid w:val="00193965"/>
    <w:rsid w:val="0019396D"/>
    <w:rsid w:val="00193EED"/>
    <w:rsid w:val="00194382"/>
    <w:rsid w:val="00194486"/>
    <w:rsid w:val="001946D1"/>
    <w:rsid w:val="0019489C"/>
    <w:rsid w:val="00194B5A"/>
    <w:rsid w:val="001953AD"/>
    <w:rsid w:val="001954F2"/>
    <w:rsid w:val="0019597F"/>
    <w:rsid w:val="0019603A"/>
    <w:rsid w:val="001964D7"/>
    <w:rsid w:val="00196876"/>
    <w:rsid w:val="001971CC"/>
    <w:rsid w:val="00197735"/>
    <w:rsid w:val="001979D6"/>
    <w:rsid w:val="00197AB8"/>
    <w:rsid w:val="00197EC7"/>
    <w:rsid w:val="00197FD9"/>
    <w:rsid w:val="001A0036"/>
    <w:rsid w:val="001A0832"/>
    <w:rsid w:val="001A1572"/>
    <w:rsid w:val="001A1627"/>
    <w:rsid w:val="001A187C"/>
    <w:rsid w:val="001A1A76"/>
    <w:rsid w:val="001A1B56"/>
    <w:rsid w:val="001A1E4E"/>
    <w:rsid w:val="001A1FF8"/>
    <w:rsid w:val="001A2893"/>
    <w:rsid w:val="001A28A5"/>
    <w:rsid w:val="001A44B0"/>
    <w:rsid w:val="001A5DEE"/>
    <w:rsid w:val="001A61B5"/>
    <w:rsid w:val="001A61E9"/>
    <w:rsid w:val="001A6B9A"/>
    <w:rsid w:val="001A75D3"/>
    <w:rsid w:val="001A7A48"/>
    <w:rsid w:val="001A7BD0"/>
    <w:rsid w:val="001B00BD"/>
    <w:rsid w:val="001B07DE"/>
    <w:rsid w:val="001B10E4"/>
    <w:rsid w:val="001B129A"/>
    <w:rsid w:val="001B1AF5"/>
    <w:rsid w:val="001B1C95"/>
    <w:rsid w:val="001B1FE4"/>
    <w:rsid w:val="001B20F3"/>
    <w:rsid w:val="001B2114"/>
    <w:rsid w:val="001B2505"/>
    <w:rsid w:val="001B2543"/>
    <w:rsid w:val="001B267A"/>
    <w:rsid w:val="001B27B7"/>
    <w:rsid w:val="001B27C6"/>
    <w:rsid w:val="001B28DB"/>
    <w:rsid w:val="001B2B2B"/>
    <w:rsid w:val="001B37B4"/>
    <w:rsid w:val="001B385C"/>
    <w:rsid w:val="001B3B97"/>
    <w:rsid w:val="001B4381"/>
    <w:rsid w:val="001B4557"/>
    <w:rsid w:val="001B4C25"/>
    <w:rsid w:val="001B4E25"/>
    <w:rsid w:val="001B4E7C"/>
    <w:rsid w:val="001B5014"/>
    <w:rsid w:val="001B55FE"/>
    <w:rsid w:val="001B5B88"/>
    <w:rsid w:val="001B5C2D"/>
    <w:rsid w:val="001B61EC"/>
    <w:rsid w:val="001B6A9D"/>
    <w:rsid w:val="001B6C1E"/>
    <w:rsid w:val="001B705A"/>
    <w:rsid w:val="001B75BE"/>
    <w:rsid w:val="001B79D4"/>
    <w:rsid w:val="001B7F20"/>
    <w:rsid w:val="001C0F2D"/>
    <w:rsid w:val="001C10C5"/>
    <w:rsid w:val="001C1EE3"/>
    <w:rsid w:val="001C3398"/>
    <w:rsid w:val="001C374B"/>
    <w:rsid w:val="001C374C"/>
    <w:rsid w:val="001C38CC"/>
    <w:rsid w:val="001C3AFF"/>
    <w:rsid w:val="001C3B38"/>
    <w:rsid w:val="001C3D1B"/>
    <w:rsid w:val="001C464F"/>
    <w:rsid w:val="001C4667"/>
    <w:rsid w:val="001C46E9"/>
    <w:rsid w:val="001C4C42"/>
    <w:rsid w:val="001C5022"/>
    <w:rsid w:val="001C50BA"/>
    <w:rsid w:val="001C5A1F"/>
    <w:rsid w:val="001C5E9B"/>
    <w:rsid w:val="001C5FC3"/>
    <w:rsid w:val="001C6304"/>
    <w:rsid w:val="001C7083"/>
    <w:rsid w:val="001C748C"/>
    <w:rsid w:val="001C7668"/>
    <w:rsid w:val="001D0894"/>
    <w:rsid w:val="001D1180"/>
    <w:rsid w:val="001D1360"/>
    <w:rsid w:val="001D2240"/>
    <w:rsid w:val="001D261B"/>
    <w:rsid w:val="001D2BBA"/>
    <w:rsid w:val="001D2BCE"/>
    <w:rsid w:val="001D2C49"/>
    <w:rsid w:val="001D302A"/>
    <w:rsid w:val="001D34FA"/>
    <w:rsid w:val="001D3D8A"/>
    <w:rsid w:val="001D3DA0"/>
    <w:rsid w:val="001D5128"/>
    <w:rsid w:val="001D5685"/>
    <w:rsid w:val="001D5955"/>
    <w:rsid w:val="001D6D8F"/>
    <w:rsid w:val="001D6EB4"/>
    <w:rsid w:val="001D7295"/>
    <w:rsid w:val="001D77A5"/>
    <w:rsid w:val="001D7D83"/>
    <w:rsid w:val="001D7EE6"/>
    <w:rsid w:val="001E0FDB"/>
    <w:rsid w:val="001E0FEF"/>
    <w:rsid w:val="001E1241"/>
    <w:rsid w:val="001E132A"/>
    <w:rsid w:val="001E1629"/>
    <w:rsid w:val="001E1952"/>
    <w:rsid w:val="001E1954"/>
    <w:rsid w:val="001E1E69"/>
    <w:rsid w:val="001E269F"/>
    <w:rsid w:val="001E26AD"/>
    <w:rsid w:val="001E30BA"/>
    <w:rsid w:val="001E33A0"/>
    <w:rsid w:val="001E3A41"/>
    <w:rsid w:val="001E3A7D"/>
    <w:rsid w:val="001E3D7F"/>
    <w:rsid w:val="001E58DD"/>
    <w:rsid w:val="001E5B05"/>
    <w:rsid w:val="001E62FA"/>
    <w:rsid w:val="001E646A"/>
    <w:rsid w:val="001E7039"/>
    <w:rsid w:val="001E72B7"/>
    <w:rsid w:val="001E7D3C"/>
    <w:rsid w:val="001E7D57"/>
    <w:rsid w:val="001E7F96"/>
    <w:rsid w:val="001F00F0"/>
    <w:rsid w:val="001F0AD6"/>
    <w:rsid w:val="001F11CE"/>
    <w:rsid w:val="001F1461"/>
    <w:rsid w:val="001F26DC"/>
    <w:rsid w:val="001F2CE9"/>
    <w:rsid w:val="001F2E17"/>
    <w:rsid w:val="001F2E66"/>
    <w:rsid w:val="001F3250"/>
    <w:rsid w:val="001F334C"/>
    <w:rsid w:val="001F3411"/>
    <w:rsid w:val="001F37BA"/>
    <w:rsid w:val="001F3857"/>
    <w:rsid w:val="001F3971"/>
    <w:rsid w:val="001F39EC"/>
    <w:rsid w:val="001F3AB8"/>
    <w:rsid w:val="001F3F80"/>
    <w:rsid w:val="001F4253"/>
    <w:rsid w:val="001F497B"/>
    <w:rsid w:val="001F4B1E"/>
    <w:rsid w:val="001F4CEC"/>
    <w:rsid w:val="001F4E28"/>
    <w:rsid w:val="001F53CE"/>
    <w:rsid w:val="001F5759"/>
    <w:rsid w:val="001F5C3D"/>
    <w:rsid w:val="001F6565"/>
    <w:rsid w:val="001F6B8A"/>
    <w:rsid w:val="001F6BAF"/>
    <w:rsid w:val="001F6DD7"/>
    <w:rsid w:val="001F75E8"/>
    <w:rsid w:val="001F775A"/>
    <w:rsid w:val="001F7BED"/>
    <w:rsid w:val="001F7FD6"/>
    <w:rsid w:val="00200A15"/>
    <w:rsid w:val="00200D7B"/>
    <w:rsid w:val="002015C3"/>
    <w:rsid w:val="0020170C"/>
    <w:rsid w:val="00201A40"/>
    <w:rsid w:val="00201CCD"/>
    <w:rsid w:val="00202AA8"/>
    <w:rsid w:val="00202FAC"/>
    <w:rsid w:val="00203C2D"/>
    <w:rsid w:val="00204248"/>
    <w:rsid w:val="002042A4"/>
    <w:rsid w:val="002042B2"/>
    <w:rsid w:val="002043F1"/>
    <w:rsid w:val="00204574"/>
    <w:rsid w:val="00204CD2"/>
    <w:rsid w:val="00204E5B"/>
    <w:rsid w:val="00204EE8"/>
    <w:rsid w:val="00205F30"/>
    <w:rsid w:val="00206001"/>
    <w:rsid w:val="002067CD"/>
    <w:rsid w:val="00207C17"/>
    <w:rsid w:val="00207CB2"/>
    <w:rsid w:val="002103A0"/>
    <w:rsid w:val="002103B5"/>
    <w:rsid w:val="00210B2F"/>
    <w:rsid w:val="00210E9B"/>
    <w:rsid w:val="00212031"/>
    <w:rsid w:val="00212432"/>
    <w:rsid w:val="00213250"/>
    <w:rsid w:val="0021352F"/>
    <w:rsid w:val="002138CE"/>
    <w:rsid w:val="0021391E"/>
    <w:rsid w:val="0021430C"/>
    <w:rsid w:val="00214990"/>
    <w:rsid w:val="00214B81"/>
    <w:rsid w:val="00214D07"/>
    <w:rsid w:val="002151C5"/>
    <w:rsid w:val="002151EF"/>
    <w:rsid w:val="00215255"/>
    <w:rsid w:val="002153B6"/>
    <w:rsid w:val="00215698"/>
    <w:rsid w:val="00215704"/>
    <w:rsid w:val="00215AD9"/>
    <w:rsid w:val="00215BF3"/>
    <w:rsid w:val="00215BF7"/>
    <w:rsid w:val="00215CC2"/>
    <w:rsid w:val="00216491"/>
    <w:rsid w:val="00216EE2"/>
    <w:rsid w:val="00217014"/>
    <w:rsid w:val="00217337"/>
    <w:rsid w:val="0021780C"/>
    <w:rsid w:val="0021782A"/>
    <w:rsid w:val="00220083"/>
    <w:rsid w:val="00220511"/>
    <w:rsid w:val="0022096B"/>
    <w:rsid w:val="0022099E"/>
    <w:rsid w:val="00220E2C"/>
    <w:rsid w:val="00220FF3"/>
    <w:rsid w:val="00221408"/>
    <w:rsid w:val="002216B9"/>
    <w:rsid w:val="0022173B"/>
    <w:rsid w:val="00221CAE"/>
    <w:rsid w:val="00221D20"/>
    <w:rsid w:val="002228AF"/>
    <w:rsid w:val="002229BE"/>
    <w:rsid w:val="00222CC8"/>
    <w:rsid w:val="002239CA"/>
    <w:rsid w:val="00223C1B"/>
    <w:rsid w:val="00223C30"/>
    <w:rsid w:val="00224244"/>
    <w:rsid w:val="0022438E"/>
    <w:rsid w:val="002246A4"/>
    <w:rsid w:val="002249DC"/>
    <w:rsid w:val="002254A9"/>
    <w:rsid w:val="0022554C"/>
    <w:rsid w:val="002255CE"/>
    <w:rsid w:val="002255D3"/>
    <w:rsid w:val="002260AE"/>
    <w:rsid w:val="0022624D"/>
    <w:rsid w:val="002265B4"/>
    <w:rsid w:val="0022698B"/>
    <w:rsid w:val="00227D9A"/>
    <w:rsid w:val="002300C7"/>
    <w:rsid w:val="002304B0"/>
    <w:rsid w:val="002305BE"/>
    <w:rsid w:val="002307F6"/>
    <w:rsid w:val="00230804"/>
    <w:rsid w:val="002308E6"/>
    <w:rsid w:val="00230E04"/>
    <w:rsid w:val="00231303"/>
    <w:rsid w:val="00231337"/>
    <w:rsid w:val="00231348"/>
    <w:rsid w:val="00231349"/>
    <w:rsid w:val="0023149F"/>
    <w:rsid w:val="002315BA"/>
    <w:rsid w:val="00231889"/>
    <w:rsid w:val="00232322"/>
    <w:rsid w:val="0023256B"/>
    <w:rsid w:val="002325EB"/>
    <w:rsid w:val="00232898"/>
    <w:rsid w:val="0023296F"/>
    <w:rsid w:val="00232A14"/>
    <w:rsid w:val="00232E0D"/>
    <w:rsid w:val="00232E7A"/>
    <w:rsid w:val="0023324B"/>
    <w:rsid w:val="00233EAE"/>
    <w:rsid w:val="0023433B"/>
    <w:rsid w:val="00234537"/>
    <w:rsid w:val="00234AAA"/>
    <w:rsid w:val="00235210"/>
    <w:rsid w:val="002355D1"/>
    <w:rsid w:val="00235D72"/>
    <w:rsid w:val="0023737A"/>
    <w:rsid w:val="002376B1"/>
    <w:rsid w:val="0024012F"/>
    <w:rsid w:val="00240647"/>
    <w:rsid w:val="00240C27"/>
    <w:rsid w:val="00240FD0"/>
    <w:rsid w:val="00241881"/>
    <w:rsid w:val="00241AAB"/>
    <w:rsid w:val="00242074"/>
    <w:rsid w:val="002420FE"/>
    <w:rsid w:val="002429C3"/>
    <w:rsid w:val="002435DA"/>
    <w:rsid w:val="00243B5C"/>
    <w:rsid w:val="00243D22"/>
    <w:rsid w:val="00243E13"/>
    <w:rsid w:val="00244A7E"/>
    <w:rsid w:val="00244A9D"/>
    <w:rsid w:val="00244B4F"/>
    <w:rsid w:val="00244E97"/>
    <w:rsid w:val="00245A50"/>
    <w:rsid w:val="00245D52"/>
    <w:rsid w:val="00245E39"/>
    <w:rsid w:val="002463AD"/>
    <w:rsid w:val="002465B4"/>
    <w:rsid w:val="0024754B"/>
    <w:rsid w:val="0024768C"/>
    <w:rsid w:val="002477AF"/>
    <w:rsid w:val="00247BF4"/>
    <w:rsid w:val="002505D5"/>
    <w:rsid w:val="002505EB"/>
    <w:rsid w:val="0025113C"/>
    <w:rsid w:val="002511E2"/>
    <w:rsid w:val="00251BCB"/>
    <w:rsid w:val="00252ADC"/>
    <w:rsid w:val="00252DFD"/>
    <w:rsid w:val="00253155"/>
    <w:rsid w:val="002537CD"/>
    <w:rsid w:val="00253BFD"/>
    <w:rsid w:val="0025400F"/>
    <w:rsid w:val="00254670"/>
    <w:rsid w:val="00254D0B"/>
    <w:rsid w:val="00254ECE"/>
    <w:rsid w:val="00255208"/>
    <w:rsid w:val="002553AF"/>
    <w:rsid w:val="002554CA"/>
    <w:rsid w:val="002561E1"/>
    <w:rsid w:val="00256335"/>
    <w:rsid w:val="0025645C"/>
    <w:rsid w:val="00256876"/>
    <w:rsid w:val="00256A88"/>
    <w:rsid w:val="00256AF8"/>
    <w:rsid w:val="00256B94"/>
    <w:rsid w:val="00257348"/>
    <w:rsid w:val="0025739D"/>
    <w:rsid w:val="00257BA1"/>
    <w:rsid w:val="002603C4"/>
    <w:rsid w:val="002605A9"/>
    <w:rsid w:val="00260C49"/>
    <w:rsid w:val="00260CD6"/>
    <w:rsid w:val="00260E32"/>
    <w:rsid w:val="00262305"/>
    <w:rsid w:val="002625C6"/>
    <w:rsid w:val="002627F5"/>
    <w:rsid w:val="00262A7C"/>
    <w:rsid w:val="002637DF"/>
    <w:rsid w:val="00263DF5"/>
    <w:rsid w:val="00263F05"/>
    <w:rsid w:val="0026444D"/>
    <w:rsid w:val="00264EAD"/>
    <w:rsid w:val="002657D4"/>
    <w:rsid w:val="00265E48"/>
    <w:rsid w:val="00265ECA"/>
    <w:rsid w:val="0026667D"/>
    <w:rsid w:val="00266A6B"/>
    <w:rsid w:val="002671E6"/>
    <w:rsid w:val="002673A7"/>
    <w:rsid w:val="0026746D"/>
    <w:rsid w:val="002675B1"/>
    <w:rsid w:val="00267AAA"/>
    <w:rsid w:val="002700E4"/>
    <w:rsid w:val="00270355"/>
    <w:rsid w:val="0027065B"/>
    <w:rsid w:val="00271296"/>
    <w:rsid w:val="00271B07"/>
    <w:rsid w:val="0027221C"/>
    <w:rsid w:val="00272C5E"/>
    <w:rsid w:val="00272E06"/>
    <w:rsid w:val="00273295"/>
    <w:rsid w:val="0027332C"/>
    <w:rsid w:val="0027391B"/>
    <w:rsid w:val="00274277"/>
    <w:rsid w:val="00274284"/>
    <w:rsid w:val="00274AF5"/>
    <w:rsid w:val="00274B4C"/>
    <w:rsid w:val="002754BB"/>
    <w:rsid w:val="00275BCC"/>
    <w:rsid w:val="00275C40"/>
    <w:rsid w:val="0027610B"/>
    <w:rsid w:val="002764DA"/>
    <w:rsid w:val="00276C0E"/>
    <w:rsid w:val="00276E1B"/>
    <w:rsid w:val="00277073"/>
    <w:rsid w:val="00280692"/>
    <w:rsid w:val="0028111C"/>
    <w:rsid w:val="0028150F"/>
    <w:rsid w:val="00281ED3"/>
    <w:rsid w:val="00282426"/>
    <w:rsid w:val="002825AF"/>
    <w:rsid w:val="002829E0"/>
    <w:rsid w:val="00283591"/>
    <w:rsid w:val="00283F1E"/>
    <w:rsid w:val="00284B91"/>
    <w:rsid w:val="00284FDC"/>
    <w:rsid w:val="00285793"/>
    <w:rsid w:val="00285A0F"/>
    <w:rsid w:val="00285BD9"/>
    <w:rsid w:val="002862D7"/>
    <w:rsid w:val="00286925"/>
    <w:rsid w:val="00286A83"/>
    <w:rsid w:val="00286DD6"/>
    <w:rsid w:val="00286E35"/>
    <w:rsid w:val="00286FFB"/>
    <w:rsid w:val="00287032"/>
    <w:rsid w:val="00287037"/>
    <w:rsid w:val="00287B7F"/>
    <w:rsid w:val="0029036B"/>
    <w:rsid w:val="00290DBA"/>
    <w:rsid w:val="002911B5"/>
    <w:rsid w:val="0029125C"/>
    <w:rsid w:val="00291530"/>
    <w:rsid w:val="00291EEB"/>
    <w:rsid w:val="002920A9"/>
    <w:rsid w:val="002923D0"/>
    <w:rsid w:val="00292D9D"/>
    <w:rsid w:val="00292F95"/>
    <w:rsid w:val="00293031"/>
    <w:rsid w:val="00293271"/>
    <w:rsid w:val="00293296"/>
    <w:rsid w:val="002932E1"/>
    <w:rsid w:val="0029344B"/>
    <w:rsid w:val="00293678"/>
    <w:rsid w:val="0029371B"/>
    <w:rsid w:val="002938B5"/>
    <w:rsid w:val="00293F05"/>
    <w:rsid w:val="00295792"/>
    <w:rsid w:val="00295B5B"/>
    <w:rsid w:val="00295C5B"/>
    <w:rsid w:val="00295CFD"/>
    <w:rsid w:val="00296425"/>
    <w:rsid w:val="00296434"/>
    <w:rsid w:val="00296B51"/>
    <w:rsid w:val="0029728A"/>
    <w:rsid w:val="002A0AD5"/>
    <w:rsid w:val="002A120D"/>
    <w:rsid w:val="002A17C2"/>
    <w:rsid w:val="002A1917"/>
    <w:rsid w:val="002A191F"/>
    <w:rsid w:val="002A1BD8"/>
    <w:rsid w:val="002A1D1E"/>
    <w:rsid w:val="002A1DCA"/>
    <w:rsid w:val="002A1F71"/>
    <w:rsid w:val="002A2503"/>
    <w:rsid w:val="002A285A"/>
    <w:rsid w:val="002A2942"/>
    <w:rsid w:val="002A2DAD"/>
    <w:rsid w:val="002A3412"/>
    <w:rsid w:val="002A3588"/>
    <w:rsid w:val="002A3A47"/>
    <w:rsid w:val="002A3A72"/>
    <w:rsid w:val="002A3B66"/>
    <w:rsid w:val="002A3B96"/>
    <w:rsid w:val="002A43AE"/>
    <w:rsid w:val="002A4AD7"/>
    <w:rsid w:val="002A51F0"/>
    <w:rsid w:val="002A5C38"/>
    <w:rsid w:val="002A5D40"/>
    <w:rsid w:val="002A5E61"/>
    <w:rsid w:val="002A5EE2"/>
    <w:rsid w:val="002A5F94"/>
    <w:rsid w:val="002A6D33"/>
    <w:rsid w:val="002A741A"/>
    <w:rsid w:val="002A7450"/>
    <w:rsid w:val="002A78C7"/>
    <w:rsid w:val="002A7F17"/>
    <w:rsid w:val="002B00A3"/>
    <w:rsid w:val="002B00DA"/>
    <w:rsid w:val="002B05F7"/>
    <w:rsid w:val="002B07FD"/>
    <w:rsid w:val="002B0D10"/>
    <w:rsid w:val="002B0E4E"/>
    <w:rsid w:val="002B0EEF"/>
    <w:rsid w:val="002B17E0"/>
    <w:rsid w:val="002B1B3E"/>
    <w:rsid w:val="002B21FB"/>
    <w:rsid w:val="002B242A"/>
    <w:rsid w:val="002B24F6"/>
    <w:rsid w:val="002B2CB6"/>
    <w:rsid w:val="002B2D9A"/>
    <w:rsid w:val="002B3DDA"/>
    <w:rsid w:val="002B494E"/>
    <w:rsid w:val="002B5A60"/>
    <w:rsid w:val="002B5F33"/>
    <w:rsid w:val="002B6A63"/>
    <w:rsid w:val="002B6B36"/>
    <w:rsid w:val="002B6C22"/>
    <w:rsid w:val="002B6D01"/>
    <w:rsid w:val="002B70CE"/>
    <w:rsid w:val="002B7112"/>
    <w:rsid w:val="002B7A49"/>
    <w:rsid w:val="002B7F95"/>
    <w:rsid w:val="002C0327"/>
    <w:rsid w:val="002C0993"/>
    <w:rsid w:val="002C0C67"/>
    <w:rsid w:val="002C0D2F"/>
    <w:rsid w:val="002C0D61"/>
    <w:rsid w:val="002C11B8"/>
    <w:rsid w:val="002C20A9"/>
    <w:rsid w:val="002C213E"/>
    <w:rsid w:val="002C2335"/>
    <w:rsid w:val="002C2566"/>
    <w:rsid w:val="002C2EDC"/>
    <w:rsid w:val="002C2F60"/>
    <w:rsid w:val="002C31A6"/>
    <w:rsid w:val="002C31DB"/>
    <w:rsid w:val="002C3712"/>
    <w:rsid w:val="002C41A1"/>
    <w:rsid w:val="002C43D0"/>
    <w:rsid w:val="002C44FB"/>
    <w:rsid w:val="002C44FE"/>
    <w:rsid w:val="002C5131"/>
    <w:rsid w:val="002C5173"/>
    <w:rsid w:val="002C525B"/>
    <w:rsid w:val="002C5B9F"/>
    <w:rsid w:val="002C5CD6"/>
    <w:rsid w:val="002C5F24"/>
    <w:rsid w:val="002C6096"/>
    <w:rsid w:val="002C66FF"/>
    <w:rsid w:val="002C6E2B"/>
    <w:rsid w:val="002C6E62"/>
    <w:rsid w:val="002C76FD"/>
    <w:rsid w:val="002D0820"/>
    <w:rsid w:val="002D0EB7"/>
    <w:rsid w:val="002D13CB"/>
    <w:rsid w:val="002D1456"/>
    <w:rsid w:val="002D14F0"/>
    <w:rsid w:val="002D154B"/>
    <w:rsid w:val="002D16E1"/>
    <w:rsid w:val="002D1AFE"/>
    <w:rsid w:val="002D1F89"/>
    <w:rsid w:val="002D1FF5"/>
    <w:rsid w:val="002D24A9"/>
    <w:rsid w:val="002D366F"/>
    <w:rsid w:val="002D36D0"/>
    <w:rsid w:val="002D3BB6"/>
    <w:rsid w:val="002D3C9C"/>
    <w:rsid w:val="002D3CA6"/>
    <w:rsid w:val="002D3EB3"/>
    <w:rsid w:val="002D45DA"/>
    <w:rsid w:val="002D4CFD"/>
    <w:rsid w:val="002D501C"/>
    <w:rsid w:val="002D533A"/>
    <w:rsid w:val="002D57A5"/>
    <w:rsid w:val="002D5992"/>
    <w:rsid w:val="002D59CA"/>
    <w:rsid w:val="002D5DFE"/>
    <w:rsid w:val="002D6015"/>
    <w:rsid w:val="002D6124"/>
    <w:rsid w:val="002D64AA"/>
    <w:rsid w:val="002D6ADE"/>
    <w:rsid w:val="002D73AC"/>
    <w:rsid w:val="002D7606"/>
    <w:rsid w:val="002D7FB3"/>
    <w:rsid w:val="002E0533"/>
    <w:rsid w:val="002E0678"/>
    <w:rsid w:val="002E0747"/>
    <w:rsid w:val="002E0C58"/>
    <w:rsid w:val="002E1252"/>
    <w:rsid w:val="002E218E"/>
    <w:rsid w:val="002E233E"/>
    <w:rsid w:val="002E24F2"/>
    <w:rsid w:val="002E2515"/>
    <w:rsid w:val="002E2B01"/>
    <w:rsid w:val="002E2E50"/>
    <w:rsid w:val="002E3256"/>
    <w:rsid w:val="002E347E"/>
    <w:rsid w:val="002E42C7"/>
    <w:rsid w:val="002E42F8"/>
    <w:rsid w:val="002E4A4B"/>
    <w:rsid w:val="002E547F"/>
    <w:rsid w:val="002E5513"/>
    <w:rsid w:val="002E5540"/>
    <w:rsid w:val="002E5653"/>
    <w:rsid w:val="002E61A3"/>
    <w:rsid w:val="002E631F"/>
    <w:rsid w:val="002E6542"/>
    <w:rsid w:val="002E6E99"/>
    <w:rsid w:val="002E6FF7"/>
    <w:rsid w:val="002E7655"/>
    <w:rsid w:val="002F0130"/>
    <w:rsid w:val="002F0CC6"/>
    <w:rsid w:val="002F0CF4"/>
    <w:rsid w:val="002F194A"/>
    <w:rsid w:val="002F1BE5"/>
    <w:rsid w:val="002F1C36"/>
    <w:rsid w:val="002F1D43"/>
    <w:rsid w:val="002F23C2"/>
    <w:rsid w:val="002F290E"/>
    <w:rsid w:val="002F2A4D"/>
    <w:rsid w:val="002F2C96"/>
    <w:rsid w:val="002F2D0F"/>
    <w:rsid w:val="002F31F8"/>
    <w:rsid w:val="002F391C"/>
    <w:rsid w:val="002F4614"/>
    <w:rsid w:val="002F4AB1"/>
    <w:rsid w:val="002F525C"/>
    <w:rsid w:val="002F55E8"/>
    <w:rsid w:val="002F58E7"/>
    <w:rsid w:val="002F5F2C"/>
    <w:rsid w:val="002F6AD8"/>
    <w:rsid w:val="002F7736"/>
    <w:rsid w:val="002F7859"/>
    <w:rsid w:val="002F7BC2"/>
    <w:rsid w:val="00300699"/>
    <w:rsid w:val="00300E09"/>
    <w:rsid w:val="0030103A"/>
    <w:rsid w:val="00301067"/>
    <w:rsid w:val="00301647"/>
    <w:rsid w:val="00301BE9"/>
    <w:rsid w:val="00301EF9"/>
    <w:rsid w:val="0030202F"/>
    <w:rsid w:val="0030217F"/>
    <w:rsid w:val="00302458"/>
    <w:rsid w:val="00302781"/>
    <w:rsid w:val="0030283B"/>
    <w:rsid w:val="00302BB2"/>
    <w:rsid w:val="003039B3"/>
    <w:rsid w:val="00303EFD"/>
    <w:rsid w:val="0030425F"/>
    <w:rsid w:val="003044D2"/>
    <w:rsid w:val="003048EF"/>
    <w:rsid w:val="0030665C"/>
    <w:rsid w:val="003067BA"/>
    <w:rsid w:val="00306AD5"/>
    <w:rsid w:val="00306AE2"/>
    <w:rsid w:val="003074F2"/>
    <w:rsid w:val="00307BFD"/>
    <w:rsid w:val="00310B7E"/>
    <w:rsid w:val="00310C3A"/>
    <w:rsid w:val="003115EA"/>
    <w:rsid w:val="00311915"/>
    <w:rsid w:val="00311BF5"/>
    <w:rsid w:val="00311CD7"/>
    <w:rsid w:val="00311D25"/>
    <w:rsid w:val="00312858"/>
    <w:rsid w:val="00312890"/>
    <w:rsid w:val="00312BBB"/>
    <w:rsid w:val="003130FE"/>
    <w:rsid w:val="00313369"/>
    <w:rsid w:val="0031345D"/>
    <w:rsid w:val="00313533"/>
    <w:rsid w:val="00313573"/>
    <w:rsid w:val="0031373E"/>
    <w:rsid w:val="003138C5"/>
    <w:rsid w:val="00313DDF"/>
    <w:rsid w:val="00315159"/>
    <w:rsid w:val="00315A65"/>
    <w:rsid w:val="0031644F"/>
    <w:rsid w:val="00316492"/>
    <w:rsid w:val="00316770"/>
    <w:rsid w:val="003167E3"/>
    <w:rsid w:val="00316B03"/>
    <w:rsid w:val="003173AB"/>
    <w:rsid w:val="0031760A"/>
    <w:rsid w:val="0031785A"/>
    <w:rsid w:val="00317A36"/>
    <w:rsid w:val="00317E43"/>
    <w:rsid w:val="003209DD"/>
    <w:rsid w:val="003212BF"/>
    <w:rsid w:val="003212FE"/>
    <w:rsid w:val="003214F3"/>
    <w:rsid w:val="00321734"/>
    <w:rsid w:val="00322393"/>
    <w:rsid w:val="0032257E"/>
    <w:rsid w:val="003227C6"/>
    <w:rsid w:val="00322E72"/>
    <w:rsid w:val="00323418"/>
    <w:rsid w:val="00323500"/>
    <w:rsid w:val="0032353D"/>
    <w:rsid w:val="00323756"/>
    <w:rsid w:val="0032423A"/>
    <w:rsid w:val="00324613"/>
    <w:rsid w:val="003255E9"/>
    <w:rsid w:val="00325ED1"/>
    <w:rsid w:val="0032642A"/>
    <w:rsid w:val="00326C27"/>
    <w:rsid w:val="003270AA"/>
    <w:rsid w:val="003270C3"/>
    <w:rsid w:val="003272A1"/>
    <w:rsid w:val="003278FE"/>
    <w:rsid w:val="00327EDC"/>
    <w:rsid w:val="003300AE"/>
    <w:rsid w:val="003318DE"/>
    <w:rsid w:val="00331DD1"/>
    <w:rsid w:val="0033206C"/>
    <w:rsid w:val="0033210A"/>
    <w:rsid w:val="00332338"/>
    <w:rsid w:val="003323EE"/>
    <w:rsid w:val="00333085"/>
    <w:rsid w:val="00333F93"/>
    <w:rsid w:val="0033461A"/>
    <w:rsid w:val="00334859"/>
    <w:rsid w:val="00334913"/>
    <w:rsid w:val="00334F2D"/>
    <w:rsid w:val="00334F4D"/>
    <w:rsid w:val="00335398"/>
    <w:rsid w:val="003353E6"/>
    <w:rsid w:val="0033560D"/>
    <w:rsid w:val="00335971"/>
    <w:rsid w:val="00335BDC"/>
    <w:rsid w:val="00336467"/>
    <w:rsid w:val="003367DF"/>
    <w:rsid w:val="00336E46"/>
    <w:rsid w:val="00337DA6"/>
    <w:rsid w:val="00337DE2"/>
    <w:rsid w:val="003404B5"/>
    <w:rsid w:val="00340A02"/>
    <w:rsid w:val="0034172F"/>
    <w:rsid w:val="00342872"/>
    <w:rsid w:val="0034295E"/>
    <w:rsid w:val="00342AEC"/>
    <w:rsid w:val="00342FC1"/>
    <w:rsid w:val="00343270"/>
    <w:rsid w:val="00343325"/>
    <w:rsid w:val="00343625"/>
    <w:rsid w:val="00343B42"/>
    <w:rsid w:val="00343D23"/>
    <w:rsid w:val="00343F55"/>
    <w:rsid w:val="00344A7A"/>
    <w:rsid w:val="00344AB9"/>
    <w:rsid w:val="00344C38"/>
    <w:rsid w:val="00344EAA"/>
    <w:rsid w:val="003452A6"/>
    <w:rsid w:val="0034545F"/>
    <w:rsid w:val="0034568B"/>
    <w:rsid w:val="00345956"/>
    <w:rsid w:val="0034595E"/>
    <w:rsid w:val="00345D8C"/>
    <w:rsid w:val="00345DD5"/>
    <w:rsid w:val="00346258"/>
    <w:rsid w:val="00346586"/>
    <w:rsid w:val="00346CC4"/>
    <w:rsid w:val="003476E9"/>
    <w:rsid w:val="00347823"/>
    <w:rsid w:val="003478EA"/>
    <w:rsid w:val="00347ACA"/>
    <w:rsid w:val="00347B8B"/>
    <w:rsid w:val="003500F5"/>
    <w:rsid w:val="003505FF"/>
    <w:rsid w:val="00350696"/>
    <w:rsid w:val="003507DD"/>
    <w:rsid w:val="0035119E"/>
    <w:rsid w:val="00351285"/>
    <w:rsid w:val="003518C0"/>
    <w:rsid w:val="00351A1C"/>
    <w:rsid w:val="003523E4"/>
    <w:rsid w:val="00352B31"/>
    <w:rsid w:val="003537A6"/>
    <w:rsid w:val="0035389F"/>
    <w:rsid w:val="003538AF"/>
    <w:rsid w:val="00353EAD"/>
    <w:rsid w:val="00353FB7"/>
    <w:rsid w:val="00354A05"/>
    <w:rsid w:val="00354D9F"/>
    <w:rsid w:val="00354F24"/>
    <w:rsid w:val="003551DA"/>
    <w:rsid w:val="0035560C"/>
    <w:rsid w:val="0035583B"/>
    <w:rsid w:val="00356A20"/>
    <w:rsid w:val="00356B72"/>
    <w:rsid w:val="00356DEB"/>
    <w:rsid w:val="00356FA3"/>
    <w:rsid w:val="00356FF2"/>
    <w:rsid w:val="003571A5"/>
    <w:rsid w:val="0035752D"/>
    <w:rsid w:val="0035771C"/>
    <w:rsid w:val="003578D7"/>
    <w:rsid w:val="00357A9B"/>
    <w:rsid w:val="00357AB3"/>
    <w:rsid w:val="00357C60"/>
    <w:rsid w:val="003600C0"/>
    <w:rsid w:val="0036033C"/>
    <w:rsid w:val="0036107D"/>
    <w:rsid w:val="00361B99"/>
    <w:rsid w:val="00362089"/>
    <w:rsid w:val="003626E5"/>
    <w:rsid w:val="00362CC8"/>
    <w:rsid w:val="003636C5"/>
    <w:rsid w:val="003638FA"/>
    <w:rsid w:val="0036418A"/>
    <w:rsid w:val="003642D7"/>
    <w:rsid w:val="0036431E"/>
    <w:rsid w:val="003644BD"/>
    <w:rsid w:val="00364F7A"/>
    <w:rsid w:val="0036589A"/>
    <w:rsid w:val="00365F48"/>
    <w:rsid w:val="003660C5"/>
    <w:rsid w:val="0036656A"/>
    <w:rsid w:val="00366A98"/>
    <w:rsid w:val="00366AAD"/>
    <w:rsid w:val="0036713A"/>
    <w:rsid w:val="003672CB"/>
    <w:rsid w:val="00367312"/>
    <w:rsid w:val="00367B97"/>
    <w:rsid w:val="00370001"/>
    <w:rsid w:val="00370544"/>
    <w:rsid w:val="00370742"/>
    <w:rsid w:val="003709F9"/>
    <w:rsid w:val="00371102"/>
    <w:rsid w:val="0037116A"/>
    <w:rsid w:val="003711EB"/>
    <w:rsid w:val="003712FB"/>
    <w:rsid w:val="00371377"/>
    <w:rsid w:val="0037138E"/>
    <w:rsid w:val="00371B06"/>
    <w:rsid w:val="00371CC9"/>
    <w:rsid w:val="00371DA9"/>
    <w:rsid w:val="00372299"/>
    <w:rsid w:val="003724FB"/>
    <w:rsid w:val="0037265A"/>
    <w:rsid w:val="003729F5"/>
    <w:rsid w:val="003735D5"/>
    <w:rsid w:val="003737A8"/>
    <w:rsid w:val="00373AF8"/>
    <w:rsid w:val="003740DB"/>
    <w:rsid w:val="003743A0"/>
    <w:rsid w:val="00374557"/>
    <w:rsid w:val="003749CE"/>
    <w:rsid w:val="00374D41"/>
    <w:rsid w:val="00374E09"/>
    <w:rsid w:val="003756A3"/>
    <w:rsid w:val="00375851"/>
    <w:rsid w:val="00375CAD"/>
    <w:rsid w:val="0037631B"/>
    <w:rsid w:val="003763D5"/>
    <w:rsid w:val="00376655"/>
    <w:rsid w:val="00376707"/>
    <w:rsid w:val="00376898"/>
    <w:rsid w:val="00376E13"/>
    <w:rsid w:val="00376F63"/>
    <w:rsid w:val="00377078"/>
    <w:rsid w:val="00377C92"/>
    <w:rsid w:val="00380646"/>
    <w:rsid w:val="0038092B"/>
    <w:rsid w:val="00380B37"/>
    <w:rsid w:val="003818E6"/>
    <w:rsid w:val="00381D39"/>
    <w:rsid w:val="00382748"/>
    <w:rsid w:val="00382B5C"/>
    <w:rsid w:val="003830B8"/>
    <w:rsid w:val="003833E9"/>
    <w:rsid w:val="00383406"/>
    <w:rsid w:val="00383490"/>
    <w:rsid w:val="00383A94"/>
    <w:rsid w:val="00383CDB"/>
    <w:rsid w:val="00384E30"/>
    <w:rsid w:val="003850BA"/>
    <w:rsid w:val="003850DB"/>
    <w:rsid w:val="003858AC"/>
    <w:rsid w:val="00385997"/>
    <w:rsid w:val="00385E7B"/>
    <w:rsid w:val="0038633A"/>
    <w:rsid w:val="00387242"/>
    <w:rsid w:val="003874EB"/>
    <w:rsid w:val="0038785F"/>
    <w:rsid w:val="00387AF9"/>
    <w:rsid w:val="00387E95"/>
    <w:rsid w:val="0039099C"/>
    <w:rsid w:val="00390B10"/>
    <w:rsid w:val="003911B7"/>
    <w:rsid w:val="00391528"/>
    <w:rsid w:val="00391585"/>
    <w:rsid w:val="003915D0"/>
    <w:rsid w:val="0039188F"/>
    <w:rsid w:val="00391A54"/>
    <w:rsid w:val="00391FF3"/>
    <w:rsid w:val="0039202E"/>
    <w:rsid w:val="00392323"/>
    <w:rsid w:val="0039288B"/>
    <w:rsid w:val="00392971"/>
    <w:rsid w:val="00393561"/>
    <w:rsid w:val="0039463A"/>
    <w:rsid w:val="00394C4F"/>
    <w:rsid w:val="003953F5"/>
    <w:rsid w:val="00395E33"/>
    <w:rsid w:val="00396BE1"/>
    <w:rsid w:val="00396C09"/>
    <w:rsid w:val="00397CDB"/>
    <w:rsid w:val="00397D4F"/>
    <w:rsid w:val="003A07E8"/>
    <w:rsid w:val="003A0A02"/>
    <w:rsid w:val="003A0A28"/>
    <w:rsid w:val="003A18BC"/>
    <w:rsid w:val="003A2042"/>
    <w:rsid w:val="003A24A8"/>
    <w:rsid w:val="003A32D2"/>
    <w:rsid w:val="003A33F3"/>
    <w:rsid w:val="003A3463"/>
    <w:rsid w:val="003A39F2"/>
    <w:rsid w:val="003A4542"/>
    <w:rsid w:val="003A4A38"/>
    <w:rsid w:val="003A4E04"/>
    <w:rsid w:val="003A5322"/>
    <w:rsid w:val="003A5419"/>
    <w:rsid w:val="003A545B"/>
    <w:rsid w:val="003A58B6"/>
    <w:rsid w:val="003A5C44"/>
    <w:rsid w:val="003A6107"/>
    <w:rsid w:val="003A6C03"/>
    <w:rsid w:val="003A75F1"/>
    <w:rsid w:val="003A78A2"/>
    <w:rsid w:val="003B00D7"/>
    <w:rsid w:val="003B0832"/>
    <w:rsid w:val="003B195B"/>
    <w:rsid w:val="003B1C47"/>
    <w:rsid w:val="003B2669"/>
    <w:rsid w:val="003B2765"/>
    <w:rsid w:val="003B2A15"/>
    <w:rsid w:val="003B301A"/>
    <w:rsid w:val="003B3027"/>
    <w:rsid w:val="003B3A22"/>
    <w:rsid w:val="003B3C59"/>
    <w:rsid w:val="003B3DF8"/>
    <w:rsid w:val="003B3EAA"/>
    <w:rsid w:val="003B4C53"/>
    <w:rsid w:val="003B50CB"/>
    <w:rsid w:val="003B50CC"/>
    <w:rsid w:val="003B6096"/>
    <w:rsid w:val="003B7422"/>
    <w:rsid w:val="003B76A0"/>
    <w:rsid w:val="003B7D55"/>
    <w:rsid w:val="003B7E5A"/>
    <w:rsid w:val="003C003B"/>
    <w:rsid w:val="003C04F4"/>
    <w:rsid w:val="003C0F50"/>
    <w:rsid w:val="003C0FBF"/>
    <w:rsid w:val="003C1011"/>
    <w:rsid w:val="003C10EC"/>
    <w:rsid w:val="003C17A3"/>
    <w:rsid w:val="003C19A7"/>
    <w:rsid w:val="003C1A27"/>
    <w:rsid w:val="003C1AB4"/>
    <w:rsid w:val="003C1F07"/>
    <w:rsid w:val="003C1F76"/>
    <w:rsid w:val="003C2559"/>
    <w:rsid w:val="003C2579"/>
    <w:rsid w:val="003C2670"/>
    <w:rsid w:val="003C2695"/>
    <w:rsid w:val="003C287E"/>
    <w:rsid w:val="003C3BC1"/>
    <w:rsid w:val="003C48C4"/>
    <w:rsid w:val="003C5453"/>
    <w:rsid w:val="003C5517"/>
    <w:rsid w:val="003C5598"/>
    <w:rsid w:val="003C5A77"/>
    <w:rsid w:val="003C644B"/>
    <w:rsid w:val="003C6905"/>
    <w:rsid w:val="003C6B58"/>
    <w:rsid w:val="003C6DF2"/>
    <w:rsid w:val="003C7502"/>
    <w:rsid w:val="003C7AD7"/>
    <w:rsid w:val="003C7DDF"/>
    <w:rsid w:val="003D0160"/>
    <w:rsid w:val="003D0239"/>
    <w:rsid w:val="003D028F"/>
    <w:rsid w:val="003D051C"/>
    <w:rsid w:val="003D07F7"/>
    <w:rsid w:val="003D088F"/>
    <w:rsid w:val="003D09BD"/>
    <w:rsid w:val="003D0D6B"/>
    <w:rsid w:val="003D1942"/>
    <w:rsid w:val="003D1A11"/>
    <w:rsid w:val="003D1A8B"/>
    <w:rsid w:val="003D2747"/>
    <w:rsid w:val="003D299A"/>
    <w:rsid w:val="003D2D50"/>
    <w:rsid w:val="003D3557"/>
    <w:rsid w:val="003D40E3"/>
    <w:rsid w:val="003D42B8"/>
    <w:rsid w:val="003D476A"/>
    <w:rsid w:val="003D47BD"/>
    <w:rsid w:val="003D49B0"/>
    <w:rsid w:val="003D4B30"/>
    <w:rsid w:val="003D4BE9"/>
    <w:rsid w:val="003D5483"/>
    <w:rsid w:val="003D59FD"/>
    <w:rsid w:val="003D5CF5"/>
    <w:rsid w:val="003D67B1"/>
    <w:rsid w:val="003D6F8F"/>
    <w:rsid w:val="003D7495"/>
    <w:rsid w:val="003D78D9"/>
    <w:rsid w:val="003D7E20"/>
    <w:rsid w:val="003E04AA"/>
    <w:rsid w:val="003E07BD"/>
    <w:rsid w:val="003E0EE7"/>
    <w:rsid w:val="003E11B0"/>
    <w:rsid w:val="003E1B55"/>
    <w:rsid w:val="003E24ED"/>
    <w:rsid w:val="003E2CFE"/>
    <w:rsid w:val="003E35BA"/>
    <w:rsid w:val="003E35EC"/>
    <w:rsid w:val="003E406D"/>
    <w:rsid w:val="003E4172"/>
    <w:rsid w:val="003E4656"/>
    <w:rsid w:val="003E46A2"/>
    <w:rsid w:val="003E4A9F"/>
    <w:rsid w:val="003E5086"/>
    <w:rsid w:val="003E5488"/>
    <w:rsid w:val="003E54C9"/>
    <w:rsid w:val="003E58CF"/>
    <w:rsid w:val="003E6395"/>
    <w:rsid w:val="003E63A2"/>
    <w:rsid w:val="003E64D6"/>
    <w:rsid w:val="003E67B5"/>
    <w:rsid w:val="003E67C1"/>
    <w:rsid w:val="003E6B1D"/>
    <w:rsid w:val="003E6E92"/>
    <w:rsid w:val="003E74DF"/>
    <w:rsid w:val="003E76B5"/>
    <w:rsid w:val="003F019D"/>
    <w:rsid w:val="003F09B1"/>
    <w:rsid w:val="003F0AD5"/>
    <w:rsid w:val="003F0CED"/>
    <w:rsid w:val="003F0DCB"/>
    <w:rsid w:val="003F0DF3"/>
    <w:rsid w:val="003F1310"/>
    <w:rsid w:val="003F1987"/>
    <w:rsid w:val="003F2203"/>
    <w:rsid w:val="003F24A4"/>
    <w:rsid w:val="003F29D0"/>
    <w:rsid w:val="003F2AB7"/>
    <w:rsid w:val="003F359C"/>
    <w:rsid w:val="003F3FB0"/>
    <w:rsid w:val="003F416A"/>
    <w:rsid w:val="003F4A4D"/>
    <w:rsid w:val="003F4F27"/>
    <w:rsid w:val="003F5591"/>
    <w:rsid w:val="003F5655"/>
    <w:rsid w:val="003F5FD4"/>
    <w:rsid w:val="003F601F"/>
    <w:rsid w:val="003F66CA"/>
    <w:rsid w:val="003F67AD"/>
    <w:rsid w:val="003F67E9"/>
    <w:rsid w:val="003F76A3"/>
    <w:rsid w:val="003F7ABC"/>
    <w:rsid w:val="004005DA"/>
    <w:rsid w:val="00400617"/>
    <w:rsid w:val="004009D0"/>
    <w:rsid w:val="00400DAD"/>
    <w:rsid w:val="00401426"/>
    <w:rsid w:val="004020B7"/>
    <w:rsid w:val="00402835"/>
    <w:rsid w:val="0040294D"/>
    <w:rsid w:val="00402D21"/>
    <w:rsid w:val="004033E1"/>
    <w:rsid w:val="00403F37"/>
    <w:rsid w:val="00404290"/>
    <w:rsid w:val="004042AF"/>
    <w:rsid w:val="00404B7F"/>
    <w:rsid w:val="00404CE0"/>
    <w:rsid w:val="0040580F"/>
    <w:rsid w:val="00405C68"/>
    <w:rsid w:val="00406340"/>
    <w:rsid w:val="0040640F"/>
    <w:rsid w:val="0040718F"/>
    <w:rsid w:val="0041006F"/>
    <w:rsid w:val="00410473"/>
    <w:rsid w:val="004108A7"/>
    <w:rsid w:val="00410EEB"/>
    <w:rsid w:val="00411308"/>
    <w:rsid w:val="00411456"/>
    <w:rsid w:val="004114E7"/>
    <w:rsid w:val="004121BB"/>
    <w:rsid w:val="00413040"/>
    <w:rsid w:val="0041310F"/>
    <w:rsid w:val="004131A3"/>
    <w:rsid w:val="00413BD9"/>
    <w:rsid w:val="00413E5E"/>
    <w:rsid w:val="00414B31"/>
    <w:rsid w:val="00414BD7"/>
    <w:rsid w:val="00414C56"/>
    <w:rsid w:val="00414F5F"/>
    <w:rsid w:val="00414FC8"/>
    <w:rsid w:val="00415433"/>
    <w:rsid w:val="00415573"/>
    <w:rsid w:val="00415A17"/>
    <w:rsid w:val="00415AD8"/>
    <w:rsid w:val="00415B1B"/>
    <w:rsid w:val="00416176"/>
    <w:rsid w:val="004161D0"/>
    <w:rsid w:val="004164C5"/>
    <w:rsid w:val="0041689D"/>
    <w:rsid w:val="00416D9D"/>
    <w:rsid w:val="00417191"/>
    <w:rsid w:val="00417249"/>
    <w:rsid w:val="004172A0"/>
    <w:rsid w:val="0041741A"/>
    <w:rsid w:val="00417BC1"/>
    <w:rsid w:val="00417BC4"/>
    <w:rsid w:val="00417C90"/>
    <w:rsid w:val="00417F68"/>
    <w:rsid w:val="004200EE"/>
    <w:rsid w:val="00420907"/>
    <w:rsid w:val="0042100F"/>
    <w:rsid w:val="004211CB"/>
    <w:rsid w:val="00421393"/>
    <w:rsid w:val="0042161D"/>
    <w:rsid w:val="004216CB"/>
    <w:rsid w:val="00422101"/>
    <w:rsid w:val="00422A6F"/>
    <w:rsid w:val="00422B92"/>
    <w:rsid w:val="00423493"/>
    <w:rsid w:val="004235B3"/>
    <w:rsid w:val="00423BE6"/>
    <w:rsid w:val="00424045"/>
    <w:rsid w:val="00424145"/>
    <w:rsid w:val="00424656"/>
    <w:rsid w:val="004249BC"/>
    <w:rsid w:val="00424E23"/>
    <w:rsid w:val="0042528A"/>
    <w:rsid w:val="00425A33"/>
    <w:rsid w:val="00425B55"/>
    <w:rsid w:val="00426884"/>
    <w:rsid w:val="00426895"/>
    <w:rsid w:val="004269FB"/>
    <w:rsid w:val="00426A4E"/>
    <w:rsid w:val="00426B0B"/>
    <w:rsid w:val="00427153"/>
    <w:rsid w:val="00427497"/>
    <w:rsid w:val="00427764"/>
    <w:rsid w:val="00427FB0"/>
    <w:rsid w:val="0043076B"/>
    <w:rsid w:val="00431008"/>
    <w:rsid w:val="0043114D"/>
    <w:rsid w:val="00431422"/>
    <w:rsid w:val="004314FE"/>
    <w:rsid w:val="004316B7"/>
    <w:rsid w:val="00431CF8"/>
    <w:rsid w:val="00432244"/>
    <w:rsid w:val="0043229E"/>
    <w:rsid w:val="00432F56"/>
    <w:rsid w:val="0043301A"/>
    <w:rsid w:val="004334FE"/>
    <w:rsid w:val="004336FB"/>
    <w:rsid w:val="00434822"/>
    <w:rsid w:val="0043502F"/>
    <w:rsid w:val="00435175"/>
    <w:rsid w:val="004359A1"/>
    <w:rsid w:val="00435B1E"/>
    <w:rsid w:val="00435B56"/>
    <w:rsid w:val="00435C77"/>
    <w:rsid w:val="0043686B"/>
    <w:rsid w:val="0043688B"/>
    <w:rsid w:val="00437164"/>
    <w:rsid w:val="00437B1A"/>
    <w:rsid w:val="00440C40"/>
    <w:rsid w:val="00441059"/>
    <w:rsid w:val="0044126C"/>
    <w:rsid w:val="0044171F"/>
    <w:rsid w:val="00441926"/>
    <w:rsid w:val="004424EE"/>
    <w:rsid w:val="00442A7C"/>
    <w:rsid w:val="00442E8F"/>
    <w:rsid w:val="0044318C"/>
    <w:rsid w:val="0044323B"/>
    <w:rsid w:val="004432FE"/>
    <w:rsid w:val="0044379E"/>
    <w:rsid w:val="0044380F"/>
    <w:rsid w:val="00443D26"/>
    <w:rsid w:val="00443FEA"/>
    <w:rsid w:val="0044420A"/>
    <w:rsid w:val="0044440B"/>
    <w:rsid w:val="0044460A"/>
    <w:rsid w:val="0044487A"/>
    <w:rsid w:val="00444AD6"/>
    <w:rsid w:val="00445DCE"/>
    <w:rsid w:val="00445DEF"/>
    <w:rsid w:val="0044767B"/>
    <w:rsid w:val="004501C3"/>
    <w:rsid w:val="00450493"/>
    <w:rsid w:val="00450A98"/>
    <w:rsid w:val="00450B5B"/>
    <w:rsid w:val="00451479"/>
    <w:rsid w:val="00451631"/>
    <w:rsid w:val="0045171A"/>
    <w:rsid w:val="00451772"/>
    <w:rsid w:val="004519AF"/>
    <w:rsid w:val="00451EC6"/>
    <w:rsid w:val="00451F28"/>
    <w:rsid w:val="004521E9"/>
    <w:rsid w:val="00452248"/>
    <w:rsid w:val="00452588"/>
    <w:rsid w:val="004527FA"/>
    <w:rsid w:val="00452BF2"/>
    <w:rsid w:val="00452D92"/>
    <w:rsid w:val="00452E07"/>
    <w:rsid w:val="00453034"/>
    <w:rsid w:val="00453194"/>
    <w:rsid w:val="0045389C"/>
    <w:rsid w:val="00453C0C"/>
    <w:rsid w:val="00453FB0"/>
    <w:rsid w:val="0045412C"/>
    <w:rsid w:val="004542AC"/>
    <w:rsid w:val="0045463F"/>
    <w:rsid w:val="00454A96"/>
    <w:rsid w:val="00454BFA"/>
    <w:rsid w:val="00454E8E"/>
    <w:rsid w:val="0045526A"/>
    <w:rsid w:val="004554CC"/>
    <w:rsid w:val="0045563D"/>
    <w:rsid w:val="004559FB"/>
    <w:rsid w:val="00455A9E"/>
    <w:rsid w:val="00455AB5"/>
    <w:rsid w:val="00455ADB"/>
    <w:rsid w:val="00455BFD"/>
    <w:rsid w:val="00456869"/>
    <w:rsid w:val="00456E4A"/>
    <w:rsid w:val="00457A48"/>
    <w:rsid w:val="004607BC"/>
    <w:rsid w:val="00460888"/>
    <w:rsid w:val="004609C0"/>
    <w:rsid w:val="00460B44"/>
    <w:rsid w:val="00460E3E"/>
    <w:rsid w:val="00461841"/>
    <w:rsid w:val="0046184B"/>
    <w:rsid w:val="00461B60"/>
    <w:rsid w:val="00462361"/>
    <w:rsid w:val="0046256C"/>
    <w:rsid w:val="0046285F"/>
    <w:rsid w:val="00462C2F"/>
    <w:rsid w:val="00462D55"/>
    <w:rsid w:val="00463119"/>
    <w:rsid w:val="0046311B"/>
    <w:rsid w:val="004631F5"/>
    <w:rsid w:val="0046345B"/>
    <w:rsid w:val="0046379F"/>
    <w:rsid w:val="00463A2F"/>
    <w:rsid w:val="004645E1"/>
    <w:rsid w:val="004646CE"/>
    <w:rsid w:val="00464C97"/>
    <w:rsid w:val="004651EE"/>
    <w:rsid w:val="00465371"/>
    <w:rsid w:val="0046553C"/>
    <w:rsid w:val="00465E51"/>
    <w:rsid w:val="0046607B"/>
    <w:rsid w:val="004660D4"/>
    <w:rsid w:val="0046698C"/>
    <w:rsid w:val="00466BEC"/>
    <w:rsid w:val="00466D3F"/>
    <w:rsid w:val="0046747F"/>
    <w:rsid w:val="00467520"/>
    <w:rsid w:val="0046796D"/>
    <w:rsid w:val="00467E58"/>
    <w:rsid w:val="004706C9"/>
    <w:rsid w:val="004707B0"/>
    <w:rsid w:val="00471140"/>
    <w:rsid w:val="00471DAF"/>
    <w:rsid w:val="004725A5"/>
    <w:rsid w:val="00472BD7"/>
    <w:rsid w:val="0047391F"/>
    <w:rsid w:val="00473E3E"/>
    <w:rsid w:val="00473F6D"/>
    <w:rsid w:val="004747A9"/>
    <w:rsid w:val="00474807"/>
    <w:rsid w:val="0047499A"/>
    <w:rsid w:val="00474FC0"/>
    <w:rsid w:val="004752DD"/>
    <w:rsid w:val="00475331"/>
    <w:rsid w:val="00476565"/>
    <w:rsid w:val="00476C87"/>
    <w:rsid w:val="00477024"/>
    <w:rsid w:val="004770A8"/>
    <w:rsid w:val="00477100"/>
    <w:rsid w:val="004777C1"/>
    <w:rsid w:val="00477CFB"/>
    <w:rsid w:val="00480256"/>
    <w:rsid w:val="0048025E"/>
    <w:rsid w:val="00481339"/>
    <w:rsid w:val="0048155C"/>
    <w:rsid w:val="0048167D"/>
    <w:rsid w:val="004820A6"/>
    <w:rsid w:val="004823D8"/>
    <w:rsid w:val="00482818"/>
    <w:rsid w:val="00482BD9"/>
    <w:rsid w:val="00482D11"/>
    <w:rsid w:val="00483192"/>
    <w:rsid w:val="004836DC"/>
    <w:rsid w:val="004838AB"/>
    <w:rsid w:val="004842DB"/>
    <w:rsid w:val="004843E9"/>
    <w:rsid w:val="004844AE"/>
    <w:rsid w:val="004844C9"/>
    <w:rsid w:val="00484582"/>
    <w:rsid w:val="0048507E"/>
    <w:rsid w:val="00485116"/>
    <w:rsid w:val="004854DC"/>
    <w:rsid w:val="00485899"/>
    <w:rsid w:val="00485A30"/>
    <w:rsid w:val="00485F13"/>
    <w:rsid w:val="00486699"/>
    <w:rsid w:val="00486809"/>
    <w:rsid w:val="0048686A"/>
    <w:rsid w:val="00486DB3"/>
    <w:rsid w:val="00487111"/>
    <w:rsid w:val="0048717C"/>
    <w:rsid w:val="00487290"/>
    <w:rsid w:val="00487BAD"/>
    <w:rsid w:val="00487F2A"/>
    <w:rsid w:val="00490835"/>
    <w:rsid w:val="00490D5A"/>
    <w:rsid w:val="00490DDE"/>
    <w:rsid w:val="00490EF3"/>
    <w:rsid w:val="0049101A"/>
    <w:rsid w:val="00491C55"/>
    <w:rsid w:val="004926BD"/>
    <w:rsid w:val="00492E0B"/>
    <w:rsid w:val="00492EE5"/>
    <w:rsid w:val="00492F2F"/>
    <w:rsid w:val="0049309D"/>
    <w:rsid w:val="00493A2E"/>
    <w:rsid w:val="004942DD"/>
    <w:rsid w:val="00494BEA"/>
    <w:rsid w:val="004953F4"/>
    <w:rsid w:val="00495B44"/>
    <w:rsid w:val="00495EBD"/>
    <w:rsid w:val="0049606C"/>
    <w:rsid w:val="00496240"/>
    <w:rsid w:val="004A0413"/>
    <w:rsid w:val="004A2661"/>
    <w:rsid w:val="004A2848"/>
    <w:rsid w:val="004A2F67"/>
    <w:rsid w:val="004A37C9"/>
    <w:rsid w:val="004A4396"/>
    <w:rsid w:val="004A4765"/>
    <w:rsid w:val="004A4CB1"/>
    <w:rsid w:val="004A4F11"/>
    <w:rsid w:val="004A53AE"/>
    <w:rsid w:val="004A57D3"/>
    <w:rsid w:val="004A5824"/>
    <w:rsid w:val="004A5951"/>
    <w:rsid w:val="004A5BBC"/>
    <w:rsid w:val="004A6B54"/>
    <w:rsid w:val="004A6B70"/>
    <w:rsid w:val="004A6CD4"/>
    <w:rsid w:val="004A7009"/>
    <w:rsid w:val="004A79F6"/>
    <w:rsid w:val="004A7F0F"/>
    <w:rsid w:val="004B074E"/>
    <w:rsid w:val="004B0793"/>
    <w:rsid w:val="004B0971"/>
    <w:rsid w:val="004B0F21"/>
    <w:rsid w:val="004B16BC"/>
    <w:rsid w:val="004B19D1"/>
    <w:rsid w:val="004B19F3"/>
    <w:rsid w:val="004B24F0"/>
    <w:rsid w:val="004B26D0"/>
    <w:rsid w:val="004B27E3"/>
    <w:rsid w:val="004B2FB3"/>
    <w:rsid w:val="004B3062"/>
    <w:rsid w:val="004B3240"/>
    <w:rsid w:val="004B370A"/>
    <w:rsid w:val="004B3750"/>
    <w:rsid w:val="004B3870"/>
    <w:rsid w:val="004B3BD7"/>
    <w:rsid w:val="004B4479"/>
    <w:rsid w:val="004B45D0"/>
    <w:rsid w:val="004B46F6"/>
    <w:rsid w:val="004B4B52"/>
    <w:rsid w:val="004B4E80"/>
    <w:rsid w:val="004B4E92"/>
    <w:rsid w:val="004B511D"/>
    <w:rsid w:val="004B52F9"/>
    <w:rsid w:val="004B61C8"/>
    <w:rsid w:val="004B630C"/>
    <w:rsid w:val="004B6714"/>
    <w:rsid w:val="004B6789"/>
    <w:rsid w:val="004B73F1"/>
    <w:rsid w:val="004B779F"/>
    <w:rsid w:val="004C0187"/>
    <w:rsid w:val="004C0615"/>
    <w:rsid w:val="004C0788"/>
    <w:rsid w:val="004C0D7B"/>
    <w:rsid w:val="004C1688"/>
    <w:rsid w:val="004C1742"/>
    <w:rsid w:val="004C1F5D"/>
    <w:rsid w:val="004C236A"/>
    <w:rsid w:val="004C3110"/>
    <w:rsid w:val="004C3129"/>
    <w:rsid w:val="004C395D"/>
    <w:rsid w:val="004C4041"/>
    <w:rsid w:val="004C42DF"/>
    <w:rsid w:val="004C4E85"/>
    <w:rsid w:val="004C5192"/>
    <w:rsid w:val="004C5210"/>
    <w:rsid w:val="004C674F"/>
    <w:rsid w:val="004C6816"/>
    <w:rsid w:val="004C6C67"/>
    <w:rsid w:val="004C6E8D"/>
    <w:rsid w:val="004C739F"/>
    <w:rsid w:val="004C79C7"/>
    <w:rsid w:val="004D015C"/>
    <w:rsid w:val="004D034D"/>
    <w:rsid w:val="004D05F2"/>
    <w:rsid w:val="004D0866"/>
    <w:rsid w:val="004D0A20"/>
    <w:rsid w:val="004D11CC"/>
    <w:rsid w:val="004D176E"/>
    <w:rsid w:val="004D1BDB"/>
    <w:rsid w:val="004D1C79"/>
    <w:rsid w:val="004D296F"/>
    <w:rsid w:val="004D29F9"/>
    <w:rsid w:val="004D31C4"/>
    <w:rsid w:val="004D3733"/>
    <w:rsid w:val="004D3792"/>
    <w:rsid w:val="004D4405"/>
    <w:rsid w:val="004D4DF4"/>
    <w:rsid w:val="004D4E37"/>
    <w:rsid w:val="004D560A"/>
    <w:rsid w:val="004D5B05"/>
    <w:rsid w:val="004D6C3D"/>
    <w:rsid w:val="004D6F16"/>
    <w:rsid w:val="004D707F"/>
    <w:rsid w:val="004D7769"/>
    <w:rsid w:val="004E03A6"/>
    <w:rsid w:val="004E118E"/>
    <w:rsid w:val="004E199C"/>
    <w:rsid w:val="004E1E4A"/>
    <w:rsid w:val="004E24A2"/>
    <w:rsid w:val="004E2CCA"/>
    <w:rsid w:val="004E2E1F"/>
    <w:rsid w:val="004E367D"/>
    <w:rsid w:val="004E4F16"/>
    <w:rsid w:val="004E5EB8"/>
    <w:rsid w:val="004E613C"/>
    <w:rsid w:val="004E6E09"/>
    <w:rsid w:val="004E741F"/>
    <w:rsid w:val="004E7AF6"/>
    <w:rsid w:val="004E7BDC"/>
    <w:rsid w:val="004E7D77"/>
    <w:rsid w:val="004E7F1A"/>
    <w:rsid w:val="004F04A7"/>
    <w:rsid w:val="004F0C29"/>
    <w:rsid w:val="004F0C50"/>
    <w:rsid w:val="004F0CF0"/>
    <w:rsid w:val="004F17EE"/>
    <w:rsid w:val="004F263E"/>
    <w:rsid w:val="004F33A0"/>
    <w:rsid w:val="004F36C3"/>
    <w:rsid w:val="004F3CA5"/>
    <w:rsid w:val="004F3ED7"/>
    <w:rsid w:val="004F3EFE"/>
    <w:rsid w:val="004F40F4"/>
    <w:rsid w:val="004F42F5"/>
    <w:rsid w:val="004F4667"/>
    <w:rsid w:val="004F5054"/>
    <w:rsid w:val="004F53A3"/>
    <w:rsid w:val="004F54D8"/>
    <w:rsid w:val="004F5712"/>
    <w:rsid w:val="004F5DBA"/>
    <w:rsid w:val="004F61AB"/>
    <w:rsid w:val="004F6E11"/>
    <w:rsid w:val="004F731F"/>
    <w:rsid w:val="004F7494"/>
    <w:rsid w:val="004F77C6"/>
    <w:rsid w:val="004F7E19"/>
    <w:rsid w:val="004F7EDD"/>
    <w:rsid w:val="00500404"/>
    <w:rsid w:val="00500966"/>
    <w:rsid w:val="0050123D"/>
    <w:rsid w:val="005012F4"/>
    <w:rsid w:val="00501F1A"/>
    <w:rsid w:val="0050221C"/>
    <w:rsid w:val="00502560"/>
    <w:rsid w:val="00502B58"/>
    <w:rsid w:val="0050322F"/>
    <w:rsid w:val="00503AFB"/>
    <w:rsid w:val="00503C83"/>
    <w:rsid w:val="00504364"/>
    <w:rsid w:val="00504786"/>
    <w:rsid w:val="00504DBC"/>
    <w:rsid w:val="005050F2"/>
    <w:rsid w:val="00505B2D"/>
    <w:rsid w:val="00505B66"/>
    <w:rsid w:val="00506A41"/>
    <w:rsid w:val="00506D3F"/>
    <w:rsid w:val="00507243"/>
    <w:rsid w:val="005074DB"/>
    <w:rsid w:val="00510285"/>
    <w:rsid w:val="005105AD"/>
    <w:rsid w:val="00510D28"/>
    <w:rsid w:val="00511506"/>
    <w:rsid w:val="0051177C"/>
    <w:rsid w:val="005121DC"/>
    <w:rsid w:val="005121E5"/>
    <w:rsid w:val="005123F1"/>
    <w:rsid w:val="0051254C"/>
    <w:rsid w:val="00513032"/>
    <w:rsid w:val="00513035"/>
    <w:rsid w:val="005132D8"/>
    <w:rsid w:val="005139E8"/>
    <w:rsid w:val="00514527"/>
    <w:rsid w:val="00514CE5"/>
    <w:rsid w:val="00514DF8"/>
    <w:rsid w:val="00515116"/>
    <w:rsid w:val="005152D6"/>
    <w:rsid w:val="0051546E"/>
    <w:rsid w:val="0051585A"/>
    <w:rsid w:val="00515A56"/>
    <w:rsid w:val="00515D02"/>
    <w:rsid w:val="00515D51"/>
    <w:rsid w:val="00515DB4"/>
    <w:rsid w:val="00515E9E"/>
    <w:rsid w:val="005163F9"/>
    <w:rsid w:val="0051681C"/>
    <w:rsid w:val="005170F6"/>
    <w:rsid w:val="005171CE"/>
    <w:rsid w:val="005175EE"/>
    <w:rsid w:val="0051794C"/>
    <w:rsid w:val="005201F0"/>
    <w:rsid w:val="005202A4"/>
    <w:rsid w:val="005207DF"/>
    <w:rsid w:val="005207F5"/>
    <w:rsid w:val="00520971"/>
    <w:rsid w:val="00520E30"/>
    <w:rsid w:val="00520ECB"/>
    <w:rsid w:val="0052129B"/>
    <w:rsid w:val="00521772"/>
    <w:rsid w:val="005218B0"/>
    <w:rsid w:val="00521C73"/>
    <w:rsid w:val="00521E76"/>
    <w:rsid w:val="005220BC"/>
    <w:rsid w:val="00523756"/>
    <w:rsid w:val="00523A00"/>
    <w:rsid w:val="00523FF7"/>
    <w:rsid w:val="00524243"/>
    <w:rsid w:val="0052471A"/>
    <w:rsid w:val="0052553F"/>
    <w:rsid w:val="005269A5"/>
    <w:rsid w:val="005305F5"/>
    <w:rsid w:val="00530EAC"/>
    <w:rsid w:val="005315AB"/>
    <w:rsid w:val="00531A31"/>
    <w:rsid w:val="00532427"/>
    <w:rsid w:val="00532556"/>
    <w:rsid w:val="00532758"/>
    <w:rsid w:val="005329C8"/>
    <w:rsid w:val="00532B38"/>
    <w:rsid w:val="00533378"/>
    <w:rsid w:val="00533652"/>
    <w:rsid w:val="00533C76"/>
    <w:rsid w:val="005344DB"/>
    <w:rsid w:val="0053462A"/>
    <w:rsid w:val="00534B68"/>
    <w:rsid w:val="00534C69"/>
    <w:rsid w:val="00534E16"/>
    <w:rsid w:val="00535915"/>
    <w:rsid w:val="00535B72"/>
    <w:rsid w:val="00535E1B"/>
    <w:rsid w:val="00536C39"/>
    <w:rsid w:val="00537028"/>
    <w:rsid w:val="0053732E"/>
    <w:rsid w:val="0053758E"/>
    <w:rsid w:val="005405D3"/>
    <w:rsid w:val="005409ED"/>
    <w:rsid w:val="00540CA6"/>
    <w:rsid w:val="00540D92"/>
    <w:rsid w:val="00540DDE"/>
    <w:rsid w:val="00540EEA"/>
    <w:rsid w:val="00541966"/>
    <w:rsid w:val="00541BB0"/>
    <w:rsid w:val="00541F2C"/>
    <w:rsid w:val="00542049"/>
    <w:rsid w:val="00542DE2"/>
    <w:rsid w:val="005435F9"/>
    <w:rsid w:val="00543AC1"/>
    <w:rsid w:val="00543DC8"/>
    <w:rsid w:val="00543EEF"/>
    <w:rsid w:val="00543F12"/>
    <w:rsid w:val="00543F9C"/>
    <w:rsid w:val="00544415"/>
    <w:rsid w:val="005446B6"/>
    <w:rsid w:val="00545353"/>
    <w:rsid w:val="0054574E"/>
    <w:rsid w:val="005461AA"/>
    <w:rsid w:val="00546EFE"/>
    <w:rsid w:val="00546FB9"/>
    <w:rsid w:val="00547412"/>
    <w:rsid w:val="0054771F"/>
    <w:rsid w:val="00550716"/>
    <w:rsid w:val="0055101D"/>
    <w:rsid w:val="00551181"/>
    <w:rsid w:val="005520AE"/>
    <w:rsid w:val="005528A4"/>
    <w:rsid w:val="00552E64"/>
    <w:rsid w:val="00552ECE"/>
    <w:rsid w:val="00553DBF"/>
    <w:rsid w:val="00554356"/>
    <w:rsid w:val="005543E4"/>
    <w:rsid w:val="0055443C"/>
    <w:rsid w:val="005545FB"/>
    <w:rsid w:val="00554602"/>
    <w:rsid w:val="00555627"/>
    <w:rsid w:val="00555831"/>
    <w:rsid w:val="00555B3F"/>
    <w:rsid w:val="005560A5"/>
    <w:rsid w:val="00556758"/>
    <w:rsid w:val="00556906"/>
    <w:rsid w:val="00556917"/>
    <w:rsid w:val="0055699A"/>
    <w:rsid w:val="005572EA"/>
    <w:rsid w:val="00557657"/>
    <w:rsid w:val="00557BD0"/>
    <w:rsid w:val="00557CDC"/>
    <w:rsid w:val="00560184"/>
    <w:rsid w:val="005601D9"/>
    <w:rsid w:val="0056139B"/>
    <w:rsid w:val="005615A7"/>
    <w:rsid w:val="00562510"/>
    <w:rsid w:val="00562C45"/>
    <w:rsid w:val="00562DCB"/>
    <w:rsid w:val="00563425"/>
    <w:rsid w:val="005639F5"/>
    <w:rsid w:val="00564B72"/>
    <w:rsid w:val="00564E95"/>
    <w:rsid w:val="0056503E"/>
    <w:rsid w:val="00565102"/>
    <w:rsid w:val="005651C5"/>
    <w:rsid w:val="0056548C"/>
    <w:rsid w:val="00565976"/>
    <w:rsid w:val="00565A76"/>
    <w:rsid w:val="00565F5C"/>
    <w:rsid w:val="00566165"/>
    <w:rsid w:val="005661D2"/>
    <w:rsid w:val="00566344"/>
    <w:rsid w:val="00566684"/>
    <w:rsid w:val="0056690F"/>
    <w:rsid w:val="00566A40"/>
    <w:rsid w:val="00566B77"/>
    <w:rsid w:val="0056708F"/>
    <w:rsid w:val="00567120"/>
    <w:rsid w:val="00567405"/>
    <w:rsid w:val="00567AE2"/>
    <w:rsid w:val="00567B83"/>
    <w:rsid w:val="00567DF5"/>
    <w:rsid w:val="00570184"/>
    <w:rsid w:val="00570371"/>
    <w:rsid w:val="00570837"/>
    <w:rsid w:val="00570994"/>
    <w:rsid w:val="00570B0D"/>
    <w:rsid w:val="00571BEB"/>
    <w:rsid w:val="00571F76"/>
    <w:rsid w:val="00571FD1"/>
    <w:rsid w:val="005720E7"/>
    <w:rsid w:val="0057265C"/>
    <w:rsid w:val="00572B79"/>
    <w:rsid w:val="00572C62"/>
    <w:rsid w:val="00572FC5"/>
    <w:rsid w:val="00575534"/>
    <w:rsid w:val="00575A4E"/>
    <w:rsid w:val="00575C66"/>
    <w:rsid w:val="00575F2A"/>
    <w:rsid w:val="00575FF4"/>
    <w:rsid w:val="00576A2E"/>
    <w:rsid w:val="005773EA"/>
    <w:rsid w:val="00577409"/>
    <w:rsid w:val="00577411"/>
    <w:rsid w:val="005778FC"/>
    <w:rsid w:val="00580336"/>
    <w:rsid w:val="005805C2"/>
    <w:rsid w:val="00580CCA"/>
    <w:rsid w:val="00581181"/>
    <w:rsid w:val="005814B2"/>
    <w:rsid w:val="00581E50"/>
    <w:rsid w:val="00582278"/>
    <w:rsid w:val="00582332"/>
    <w:rsid w:val="005824BB"/>
    <w:rsid w:val="00582BBF"/>
    <w:rsid w:val="00583495"/>
    <w:rsid w:val="00583723"/>
    <w:rsid w:val="005837BD"/>
    <w:rsid w:val="00583C16"/>
    <w:rsid w:val="00583FAA"/>
    <w:rsid w:val="00584337"/>
    <w:rsid w:val="005846E9"/>
    <w:rsid w:val="00584907"/>
    <w:rsid w:val="00584DAD"/>
    <w:rsid w:val="00585C76"/>
    <w:rsid w:val="00585D8B"/>
    <w:rsid w:val="00585E5D"/>
    <w:rsid w:val="00586F0A"/>
    <w:rsid w:val="005879F2"/>
    <w:rsid w:val="00587A0F"/>
    <w:rsid w:val="00587ED4"/>
    <w:rsid w:val="00587F63"/>
    <w:rsid w:val="005903C7"/>
    <w:rsid w:val="00590889"/>
    <w:rsid w:val="00590973"/>
    <w:rsid w:val="0059152A"/>
    <w:rsid w:val="00591BF7"/>
    <w:rsid w:val="00591F2B"/>
    <w:rsid w:val="005925D9"/>
    <w:rsid w:val="00592A5B"/>
    <w:rsid w:val="00592C56"/>
    <w:rsid w:val="0059315A"/>
    <w:rsid w:val="0059361A"/>
    <w:rsid w:val="00593997"/>
    <w:rsid w:val="00593AAE"/>
    <w:rsid w:val="005949A7"/>
    <w:rsid w:val="00595435"/>
    <w:rsid w:val="0059569E"/>
    <w:rsid w:val="005962A2"/>
    <w:rsid w:val="00596401"/>
    <w:rsid w:val="00596951"/>
    <w:rsid w:val="00596EDE"/>
    <w:rsid w:val="005975F0"/>
    <w:rsid w:val="00597D52"/>
    <w:rsid w:val="00597D88"/>
    <w:rsid w:val="005A0B1D"/>
    <w:rsid w:val="005A0D8E"/>
    <w:rsid w:val="005A13A0"/>
    <w:rsid w:val="005A18EB"/>
    <w:rsid w:val="005A21CF"/>
    <w:rsid w:val="005A2EFA"/>
    <w:rsid w:val="005A414D"/>
    <w:rsid w:val="005A4AAE"/>
    <w:rsid w:val="005A4B97"/>
    <w:rsid w:val="005A4BB9"/>
    <w:rsid w:val="005A5175"/>
    <w:rsid w:val="005A646C"/>
    <w:rsid w:val="005A6B0A"/>
    <w:rsid w:val="005A6E73"/>
    <w:rsid w:val="005A73B5"/>
    <w:rsid w:val="005A78A2"/>
    <w:rsid w:val="005A7C96"/>
    <w:rsid w:val="005B009D"/>
    <w:rsid w:val="005B0491"/>
    <w:rsid w:val="005B05A3"/>
    <w:rsid w:val="005B060E"/>
    <w:rsid w:val="005B0895"/>
    <w:rsid w:val="005B0EF0"/>
    <w:rsid w:val="005B2027"/>
    <w:rsid w:val="005B29AB"/>
    <w:rsid w:val="005B2D46"/>
    <w:rsid w:val="005B2D79"/>
    <w:rsid w:val="005B2FE7"/>
    <w:rsid w:val="005B3139"/>
    <w:rsid w:val="005B3C68"/>
    <w:rsid w:val="005B49AA"/>
    <w:rsid w:val="005B4C15"/>
    <w:rsid w:val="005B4EF3"/>
    <w:rsid w:val="005B5300"/>
    <w:rsid w:val="005B5777"/>
    <w:rsid w:val="005B6151"/>
    <w:rsid w:val="005B6BFB"/>
    <w:rsid w:val="005B6C97"/>
    <w:rsid w:val="005B6C9C"/>
    <w:rsid w:val="005B6F1D"/>
    <w:rsid w:val="005B72E1"/>
    <w:rsid w:val="005B75C1"/>
    <w:rsid w:val="005B778D"/>
    <w:rsid w:val="005C00A6"/>
    <w:rsid w:val="005C079D"/>
    <w:rsid w:val="005C0BAD"/>
    <w:rsid w:val="005C0C5C"/>
    <w:rsid w:val="005C126A"/>
    <w:rsid w:val="005C23B7"/>
    <w:rsid w:val="005C270A"/>
    <w:rsid w:val="005C2C76"/>
    <w:rsid w:val="005C3376"/>
    <w:rsid w:val="005C3AF7"/>
    <w:rsid w:val="005C3B99"/>
    <w:rsid w:val="005C3B9B"/>
    <w:rsid w:val="005C43A3"/>
    <w:rsid w:val="005C440B"/>
    <w:rsid w:val="005C467E"/>
    <w:rsid w:val="005C4899"/>
    <w:rsid w:val="005C4B9B"/>
    <w:rsid w:val="005C50CA"/>
    <w:rsid w:val="005C51EE"/>
    <w:rsid w:val="005C57CB"/>
    <w:rsid w:val="005C5CF9"/>
    <w:rsid w:val="005C6131"/>
    <w:rsid w:val="005C6158"/>
    <w:rsid w:val="005C6A3B"/>
    <w:rsid w:val="005C73B3"/>
    <w:rsid w:val="005C7B30"/>
    <w:rsid w:val="005D0049"/>
    <w:rsid w:val="005D018F"/>
    <w:rsid w:val="005D0975"/>
    <w:rsid w:val="005D09A3"/>
    <w:rsid w:val="005D0E19"/>
    <w:rsid w:val="005D0EC0"/>
    <w:rsid w:val="005D112C"/>
    <w:rsid w:val="005D1A63"/>
    <w:rsid w:val="005D1D4B"/>
    <w:rsid w:val="005D20C7"/>
    <w:rsid w:val="005D23AD"/>
    <w:rsid w:val="005D249D"/>
    <w:rsid w:val="005D2701"/>
    <w:rsid w:val="005D2882"/>
    <w:rsid w:val="005D2C0C"/>
    <w:rsid w:val="005D3017"/>
    <w:rsid w:val="005D340B"/>
    <w:rsid w:val="005D365A"/>
    <w:rsid w:val="005D38B9"/>
    <w:rsid w:val="005D3B33"/>
    <w:rsid w:val="005D4363"/>
    <w:rsid w:val="005D43CF"/>
    <w:rsid w:val="005D464C"/>
    <w:rsid w:val="005D47D4"/>
    <w:rsid w:val="005D48E6"/>
    <w:rsid w:val="005D499D"/>
    <w:rsid w:val="005D53FE"/>
    <w:rsid w:val="005D5E6D"/>
    <w:rsid w:val="005D631F"/>
    <w:rsid w:val="005D63B0"/>
    <w:rsid w:val="005D656A"/>
    <w:rsid w:val="005D67D4"/>
    <w:rsid w:val="005D6855"/>
    <w:rsid w:val="005D6E3F"/>
    <w:rsid w:val="005D78E2"/>
    <w:rsid w:val="005D7962"/>
    <w:rsid w:val="005D7A5B"/>
    <w:rsid w:val="005D7C81"/>
    <w:rsid w:val="005D7F9B"/>
    <w:rsid w:val="005D7FB8"/>
    <w:rsid w:val="005E08BD"/>
    <w:rsid w:val="005E0BBE"/>
    <w:rsid w:val="005E0D39"/>
    <w:rsid w:val="005E1116"/>
    <w:rsid w:val="005E11A2"/>
    <w:rsid w:val="005E1B28"/>
    <w:rsid w:val="005E1F0C"/>
    <w:rsid w:val="005E2545"/>
    <w:rsid w:val="005E290F"/>
    <w:rsid w:val="005E2A47"/>
    <w:rsid w:val="005E331F"/>
    <w:rsid w:val="005E4003"/>
    <w:rsid w:val="005E41C5"/>
    <w:rsid w:val="005E4B3A"/>
    <w:rsid w:val="005E4C6F"/>
    <w:rsid w:val="005E5172"/>
    <w:rsid w:val="005E5DC3"/>
    <w:rsid w:val="005E632F"/>
    <w:rsid w:val="005E6692"/>
    <w:rsid w:val="005E6BDF"/>
    <w:rsid w:val="005E6C29"/>
    <w:rsid w:val="005E7372"/>
    <w:rsid w:val="005E7D0E"/>
    <w:rsid w:val="005F01B7"/>
    <w:rsid w:val="005F0A1A"/>
    <w:rsid w:val="005F0EC8"/>
    <w:rsid w:val="005F18C3"/>
    <w:rsid w:val="005F1C28"/>
    <w:rsid w:val="005F2C93"/>
    <w:rsid w:val="005F34E1"/>
    <w:rsid w:val="005F360F"/>
    <w:rsid w:val="005F3F0D"/>
    <w:rsid w:val="005F47AF"/>
    <w:rsid w:val="005F47B1"/>
    <w:rsid w:val="005F4A49"/>
    <w:rsid w:val="005F4B85"/>
    <w:rsid w:val="005F65CD"/>
    <w:rsid w:val="005F65D2"/>
    <w:rsid w:val="005F665D"/>
    <w:rsid w:val="005F6A45"/>
    <w:rsid w:val="005F6F59"/>
    <w:rsid w:val="005F75FD"/>
    <w:rsid w:val="005F7929"/>
    <w:rsid w:val="0060078B"/>
    <w:rsid w:val="00600BD1"/>
    <w:rsid w:val="00601136"/>
    <w:rsid w:val="006012CB"/>
    <w:rsid w:val="00601566"/>
    <w:rsid w:val="00601603"/>
    <w:rsid w:val="00601884"/>
    <w:rsid w:val="006022EA"/>
    <w:rsid w:val="00602E63"/>
    <w:rsid w:val="00603652"/>
    <w:rsid w:val="00603AFC"/>
    <w:rsid w:val="00603EB3"/>
    <w:rsid w:val="0060450B"/>
    <w:rsid w:val="00604D21"/>
    <w:rsid w:val="00605210"/>
    <w:rsid w:val="0060547F"/>
    <w:rsid w:val="00605730"/>
    <w:rsid w:val="006057A2"/>
    <w:rsid w:val="006063EC"/>
    <w:rsid w:val="006066EE"/>
    <w:rsid w:val="0060688F"/>
    <w:rsid w:val="00606B5A"/>
    <w:rsid w:val="00606CB8"/>
    <w:rsid w:val="00606FBE"/>
    <w:rsid w:val="006074FE"/>
    <w:rsid w:val="006075E4"/>
    <w:rsid w:val="00610070"/>
    <w:rsid w:val="006106DE"/>
    <w:rsid w:val="00610A80"/>
    <w:rsid w:val="00610A87"/>
    <w:rsid w:val="00611569"/>
    <w:rsid w:val="00611E0C"/>
    <w:rsid w:val="00612547"/>
    <w:rsid w:val="00612BA8"/>
    <w:rsid w:val="00612C51"/>
    <w:rsid w:val="00612C7A"/>
    <w:rsid w:val="00612FC4"/>
    <w:rsid w:val="0061321E"/>
    <w:rsid w:val="006134EE"/>
    <w:rsid w:val="006136E7"/>
    <w:rsid w:val="006144E2"/>
    <w:rsid w:val="00614E79"/>
    <w:rsid w:val="0061510C"/>
    <w:rsid w:val="006158C3"/>
    <w:rsid w:val="00615A72"/>
    <w:rsid w:val="00615B06"/>
    <w:rsid w:val="00615EAB"/>
    <w:rsid w:val="0061645C"/>
    <w:rsid w:val="00617700"/>
    <w:rsid w:val="00617AB0"/>
    <w:rsid w:val="00617FD5"/>
    <w:rsid w:val="006202BF"/>
    <w:rsid w:val="0062049B"/>
    <w:rsid w:val="006206EB"/>
    <w:rsid w:val="00620EEA"/>
    <w:rsid w:val="0062152D"/>
    <w:rsid w:val="006215FC"/>
    <w:rsid w:val="0062163E"/>
    <w:rsid w:val="0062173B"/>
    <w:rsid w:val="00621B0D"/>
    <w:rsid w:val="00622200"/>
    <w:rsid w:val="0062270F"/>
    <w:rsid w:val="00622793"/>
    <w:rsid w:val="00622EDD"/>
    <w:rsid w:val="006232EF"/>
    <w:rsid w:val="0062349C"/>
    <w:rsid w:val="00623BF3"/>
    <w:rsid w:val="0062456A"/>
    <w:rsid w:val="00624936"/>
    <w:rsid w:val="00624B52"/>
    <w:rsid w:val="00624FDC"/>
    <w:rsid w:val="00625058"/>
    <w:rsid w:val="00625711"/>
    <w:rsid w:val="00625886"/>
    <w:rsid w:val="00625A1F"/>
    <w:rsid w:val="006263F9"/>
    <w:rsid w:val="0062664E"/>
    <w:rsid w:val="00626AD1"/>
    <w:rsid w:val="00626CC1"/>
    <w:rsid w:val="00626D2A"/>
    <w:rsid w:val="00626E4E"/>
    <w:rsid w:val="0062747D"/>
    <w:rsid w:val="00627485"/>
    <w:rsid w:val="006274C4"/>
    <w:rsid w:val="00627814"/>
    <w:rsid w:val="006279D9"/>
    <w:rsid w:val="006279F8"/>
    <w:rsid w:val="00627C59"/>
    <w:rsid w:val="00627FE3"/>
    <w:rsid w:val="00630083"/>
    <w:rsid w:val="0063011D"/>
    <w:rsid w:val="0063012B"/>
    <w:rsid w:val="00630429"/>
    <w:rsid w:val="006315C0"/>
    <w:rsid w:val="006316B3"/>
    <w:rsid w:val="00631A31"/>
    <w:rsid w:val="00632612"/>
    <w:rsid w:val="0063267E"/>
    <w:rsid w:val="006328A3"/>
    <w:rsid w:val="006328CA"/>
    <w:rsid w:val="00632FD1"/>
    <w:rsid w:val="006337A0"/>
    <w:rsid w:val="00633A14"/>
    <w:rsid w:val="00634044"/>
    <w:rsid w:val="0063426C"/>
    <w:rsid w:val="006346B7"/>
    <w:rsid w:val="006348BD"/>
    <w:rsid w:val="00634B28"/>
    <w:rsid w:val="00634B66"/>
    <w:rsid w:val="00634F14"/>
    <w:rsid w:val="0063509A"/>
    <w:rsid w:val="0063514D"/>
    <w:rsid w:val="00635F36"/>
    <w:rsid w:val="006366B5"/>
    <w:rsid w:val="00637049"/>
    <w:rsid w:val="00637730"/>
    <w:rsid w:val="006379C9"/>
    <w:rsid w:val="0064007A"/>
    <w:rsid w:val="00640126"/>
    <w:rsid w:val="006401B7"/>
    <w:rsid w:val="00640528"/>
    <w:rsid w:val="00640908"/>
    <w:rsid w:val="00640B67"/>
    <w:rsid w:val="006419BC"/>
    <w:rsid w:val="00641FD1"/>
    <w:rsid w:val="006424DE"/>
    <w:rsid w:val="0064250E"/>
    <w:rsid w:val="006425FC"/>
    <w:rsid w:val="00642D23"/>
    <w:rsid w:val="00643449"/>
    <w:rsid w:val="006434F3"/>
    <w:rsid w:val="00643685"/>
    <w:rsid w:val="006437E2"/>
    <w:rsid w:val="00643942"/>
    <w:rsid w:val="00643CD8"/>
    <w:rsid w:val="00643CEE"/>
    <w:rsid w:val="00643DBF"/>
    <w:rsid w:val="006444AD"/>
    <w:rsid w:val="00644CC8"/>
    <w:rsid w:val="00644D13"/>
    <w:rsid w:val="00644EA1"/>
    <w:rsid w:val="006451CD"/>
    <w:rsid w:val="0064547F"/>
    <w:rsid w:val="00645D2B"/>
    <w:rsid w:val="006462D1"/>
    <w:rsid w:val="00646391"/>
    <w:rsid w:val="00647E34"/>
    <w:rsid w:val="00647F6D"/>
    <w:rsid w:val="0065023C"/>
    <w:rsid w:val="00650F74"/>
    <w:rsid w:val="00650F7D"/>
    <w:rsid w:val="00651247"/>
    <w:rsid w:val="00651297"/>
    <w:rsid w:val="00651341"/>
    <w:rsid w:val="006514B5"/>
    <w:rsid w:val="00651A17"/>
    <w:rsid w:val="00651AD5"/>
    <w:rsid w:val="00651C5C"/>
    <w:rsid w:val="00651FD2"/>
    <w:rsid w:val="00652C6C"/>
    <w:rsid w:val="00653211"/>
    <w:rsid w:val="0065335D"/>
    <w:rsid w:val="0065367D"/>
    <w:rsid w:val="006536D3"/>
    <w:rsid w:val="00654374"/>
    <w:rsid w:val="006544D5"/>
    <w:rsid w:val="006546A9"/>
    <w:rsid w:val="00654DA6"/>
    <w:rsid w:val="00654FCA"/>
    <w:rsid w:val="006550F3"/>
    <w:rsid w:val="006551C3"/>
    <w:rsid w:val="0065590C"/>
    <w:rsid w:val="00655C8C"/>
    <w:rsid w:val="00655F9A"/>
    <w:rsid w:val="006562A4"/>
    <w:rsid w:val="006564BE"/>
    <w:rsid w:val="006567E5"/>
    <w:rsid w:val="00656D22"/>
    <w:rsid w:val="00656D3C"/>
    <w:rsid w:val="00656F2F"/>
    <w:rsid w:val="00657904"/>
    <w:rsid w:val="006608AA"/>
    <w:rsid w:val="00660A92"/>
    <w:rsid w:val="00660BB6"/>
    <w:rsid w:val="00660CA0"/>
    <w:rsid w:val="00660F94"/>
    <w:rsid w:val="00660FFB"/>
    <w:rsid w:val="00661838"/>
    <w:rsid w:val="00661F3A"/>
    <w:rsid w:val="0066246E"/>
    <w:rsid w:val="00662D86"/>
    <w:rsid w:val="00662EE5"/>
    <w:rsid w:val="00663099"/>
    <w:rsid w:val="006633DF"/>
    <w:rsid w:val="0066390F"/>
    <w:rsid w:val="00663C90"/>
    <w:rsid w:val="00663DC9"/>
    <w:rsid w:val="006647EF"/>
    <w:rsid w:val="006647F2"/>
    <w:rsid w:val="0066480B"/>
    <w:rsid w:val="00664AE7"/>
    <w:rsid w:val="00664F0C"/>
    <w:rsid w:val="00665656"/>
    <w:rsid w:val="00665AD3"/>
    <w:rsid w:val="00665FE7"/>
    <w:rsid w:val="006669AF"/>
    <w:rsid w:val="00666F0B"/>
    <w:rsid w:val="006670E3"/>
    <w:rsid w:val="00667B95"/>
    <w:rsid w:val="00670313"/>
    <w:rsid w:val="0067036B"/>
    <w:rsid w:val="0067088C"/>
    <w:rsid w:val="006709F7"/>
    <w:rsid w:val="00670B90"/>
    <w:rsid w:val="006715B6"/>
    <w:rsid w:val="006725E8"/>
    <w:rsid w:val="00672A7E"/>
    <w:rsid w:val="00672F77"/>
    <w:rsid w:val="0067308C"/>
    <w:rsid w:val="0067335E"/>
    <w:rsid w:val="006736B8"/>
    <w:rsid w:val="00673C84"/>
    <w:rsid w:val="00673DD9"/>
    <w:rsid w:val="00675FED"/>
    <w:rsid w:val="00676732"/>
    <w:rsid w:val="00676E84"/>
    <w:rsid w:val="00676E9F"/>
    <w:rsid w:val="006770AC"/>
    <w:rsid w:val="006771B5"/>
    <w:rsid w:val="0067772C"/>
    <w:rsid w:val="00677910"/>
    <w:rsid w:val="0068030F"/>
    <w:rsid w:val="00680325"/>
    <w:rsid w:val="00680525"/>
    <w:rsid w:val="00680A4D"/>
    <w:rsid w:val="00680ABD"/>
    <w:rsid w:val="00680F11"/>
    <w:rsid w:val="00680F73"/>
    <w:rsid w:val="00681272"/>
    <w:rsid w:val="0068149D"/>
    <w:rsid w:val="00681F35"/>
    <w:rsid w:val="0068293D"/>
    <w:rsid w:val="00682BBD"/>
    <w:rsid w:val="00682E05"/>
    <w:rsid w:val="00683CF2"/>
    <w:rsid w:val="0068486C"/>
    <w:rsid w:val="006848C2"/>
    <w:rsid w:val="006851E3"/>
    <w:rsid w:val="00685F7F"/>
    <w:rsid w:val="00685FC4"/>
    <w:rsid w:val="006866F4"/>
    <w:rsid w:val="00686C2C"/>
    <w:rsid w:val="00687324"/>
    <w:rsid w:val="00687AEB"/>
    <w:rsid w:val="00687B2D"/>
    <w:rsid w:val="00687B8A"/>
    <w:rsid w:val="00687C36"/>
    <w:rsid w:val="00687E83"/>
    <w:rsid w:val="00687F7C"/>
    <w:rsid w:val="006909BA"/>
    <w:rsid w:val="00690AC4"/>
    <w:rsid w:val="00690BAC"/>
    <w:rsid w:val="00691472"/>
    <w:rsid w:val="006914EA"/>
    <w:rsid w:val="00691AAD"/>
    <w:rsid w:val="00691F5B"/>
    <w:rsid w:val="00691FCB"/>
    <w:rsid w:val="0069230E"/>
    <w:rsid w:val="00692B0D"/>
    <w:rsid w:val="00692D0B"/>
    <w:rsid w:val="00692F4A"/>
    <w:rsid w:val="0069318D"/>
    <w:rsid w:val="00693757"/>
    <w:rsid w:val="0069480A"/>
    <w:rsid w:val="00695170"/>
    <w:rsid w:val="006954AD"/>
    <w:rsid w:val="006957F6"/>
    <w:rsid w:val="00695CDB"/>
    <w:rsid w:val="00696AC2"/>
    <w:rsid w:val="00696ED8"/>
    <w:rsid w:val="00697258"/>
    <w:rsid w:val="006973CE"/>
    <w:rsid w:val="006975A2"/>
    <w:rsid w:val="00697E2B"/>
    <w:rsid w:val="006A0812"/>
    <w:rsid w:val="006A0B4F"/>
    <w:rsid w:val="006A0F6F"/>
    <w:rsid w:val="006A152D"/>
    <w:rsid w:val="006A1599"/>
    <w:rsid w:val="006A1759"/>
    <w:rsid w:val="006A2601"/>
    <w:rsid w:val="006A27A7"/>
    <w:rsid w:val="006A293C"/>
    <w:rsid w:val="006A2DCD"/>
    <w:rsid w:val="006A3BFA"/>
    <w:rsid w:val="006A42DC"/>
    <w:rsid w:val="006A432B"/>
    <w:rsid w:val="006A45DF"/>
    <w:rsid w:val="006A4A92"/>
    <w:rsid w:val="006A5746"/>
    <w:rsid w:val="006A5EFF"/>
    <w:rsid w:val="006A5FC1"/>
    <w:rsid w:val="006A694F"/>
    <w:rsid w:val="006A7154"/>
    <w:rsid w:val="006A7780"/>
    <w:rsid w:val="006A77AD"/>
    <w:rsid w:val="006A7BB3"/>
    <w:rsid w:val="006A7CBE"/>
    <w:rsid w:val="006B00C0"/>
    <w:rsid w:val="006B00D6"/>
    <w:rsid w:val="006B0176"/>
    <w:rsid w:val="006B07C7"/>
    <w:rsid w:val="006B0AF8"/>
    <w:rsid w:val="006B0E05"/>
    <w:rsid w:val="006B0E38"/>
    <w:rsid w:val="006B0F5D"/>
    <w:rsid w:val="006B0F6A"/>
    <w:rsid w:val="006B10A8"/>
    <w:rsid w:val="006B128C"/>
    <w:rsid w:val="006B17DA"/>
    <w:rsid w:val="006B1BA9"/>
    <w:rsid w:val="006B2025"/>
    <w:rsid w:val="006B2257"/>
    <w:rsid w:val="006B2296"/>
    <w:rsid w:val="006B260D"/>
    <w:rsid w:val="006B26DA"/>
    <w:rsid w:val="006B2EE6"/>
    <w:rsid w:val="006B39A6"/>
    <w:rsid w:val="006B3A89"/>
    <w:rsid w:val="006B5118"/>
    <w:rsid w:val="006B5C80"/>
    <w:rsid w:val="006B5F12"/>
    <w:rsid w:val="006B605A"/>
    <w:rsid w:val="006B6E3E"/>
    <w:rsid w:val="006B6F00"/>
    <w:rsid w:val="006B706A"/>
    <w:rsid w:val="006B7439"/>
    <w:rsid w:val="006B74F7"/>
    <w:rsid w:val="006B75DB"/>
    <w:rsid w:val="006B76FF"/>
    <w:rsid w:val="006B7900"/>
    <w:rsid w:val="006C0403"/>
    <w:rsid w:val="006C0492"/>
    <w:rsid w:val="006C0557"/>
    <w:rsid w:val="006C070F"/>
    <w:rsid w:val="006C19D5"/>
    <w:rsid w:val="006C217E"/>
    <w:rsid w:val="006C2304"/>
    <w:rsid w:val="006C233F"/>
    <w:rsid w:val="006C23CE"/>
    <w:rsid w:val="006C2971"/>
    <w:rsid w:val="006C2CD7"/>
    <w:rsid w:val="006C2CF4"/>
    <w:rsid w:val="006C3749"/>
    <w:rsid w:val="006C4285"/>
    <w:rsid w:val="006C42AC"/>
    <w:rsid w:val="006C470E"/>
    <w:rsid w:val="006C4A2B"/>
    <w:rsid w:val="006C4C77"/>
    <w:rsid w:val="006C50C5"/>
    <w:rsid w:val="006C5403"/>
    <w:rsid w:val="006C5484"/>
    <w:rsid w:val="006C5641"/>
    <w:rsid w:val="006C5BB7"/>
    <w:rsid w:val="006C6019"/>
    <w:rsid w:val="006C6D1A"/>
    <w:rsid w:val="006C7019"/>
    <w:rsid w:val="006C73C6"/>
    <w:rsid w:val="006C780E"/>
    <w:rsid w:val="006C7C8F"/>
    <w:rsid w:val="006C7F6D"/>
    <w:rsid w:val="006D0615"/>
    <w:rsid w:val="006D0627"/>
    <w:rsid w:val="006D0A37"/>
    <w:rsid w:val="006D0BDB"/>
    <w:rsid w:val="006D0C83"/>
    <w:rsid w:val="006D0D2F"/>
    <w:rsid w:val="006D0DCC"/>
    <w:rsid w:val="006D1D9E"/>
    <w:rsid w:val="006D24CC"/>
    <w:rsid w:val="006D2BFF"/>
    <w:rsid w:val="006D301F"/>
    <w:rsid w:val="006D3CF2"/>
    <w:rsid w:val="006D470A"/>
    <w:rsid w:val="006D5CE6"/>
    <w:rsid w:val="006D5FE0"/>
    <w:rsid w:val="006D6504"/>
    <w:rsid w:val="006D6546"/>
    <w:rsid w:val="006D6A27"/>
    <w:rsid w:val="006D6A88"/>
    <w:rsid w:val="006D6D8F"/>
    <w:rsid w:val="006D7185"/>
    <w:rsid w:val="006D7565"/>
    <w:rsid w:val="006D77D1"/>
    <w:rsid w:val="006D7C33"/>
    <w:rsid w:val="006E0E99"/>
    <w:rsid w:val="006E0FEE"/>
    <w:rsid w:val="006E1634"/>
    <w:rsid w:val="006E1A00"/>
    <w:rsid w:val="006E1EF0"/>
    <w:rsid w:val="006E21C7"/>
    <w:rsid w:val="006E21D4"/>
    <w:rsid w:val="006E22FA"/>
    <w:rsid w:val="006E2A87"/>
    <w:rsid w:val="006E2A9B"/>
    <w:rsid w:val="006E3038"/>
    <w:rsid w:val="006E3D7E"/>
    <w:rsid w:val="006E3E1C"/>
    <w:rsid w:val="006E4B1C"/>
    <w:rsid w:val="006E4D0F"/>
    <w:rsid w:val="006E4D1D"/>
    <w:rsid w:val="006E5167"/>
    <w:rsid w:val="006E538C"/>
    <w:rsid w:val="006E55FD"/>
    <w:rsid w:val="006E5878"/>
    <w:rsid w:val="006E594C"/>
    <w:rsid w:val="006E5EBC"/>
    <w:rsid w:val="006E6616"/>
    <w:rsid w:val="006E664F"/>
    <w:rsid w:val="006E6D8A"/>
    <w:rsid w:val="006E7066"/>
    <w:rsid w:val="006E725A"/>
    <w:rsid w:val="006E73AE"/>
    <w:rsid w:val="006F0FE8"/>
    <w:rsid w:val="006F1C0D"/>
    <w:rsid w:val="006F2607"/>
    <w:rsid w:val="006F274F"/>
    <w:rsid w:val="006F275A"/>
    <w:rsid w:val="006F32F8"/>
    <w:rsid w:val="006F3C4F"/>
    <w:rsid w:val="006F3E20"/>
    <w:rsid w:val="006F3E58"/>
    <w:rsid w:val="006F41E4"/>
    <w:rsid w:val="006F4D95"/>
    <w:rsid w:val="006F4F24"/>
    <w:rsid w:val="006F562F"/>
    <w:rsid w:val="006F5750"/>
    <w:rsid w:val="006F5E50"/>
    <w:rsid w:val="006F684E"/>
    <w:rsid w:val="006F6A03"/>
    <w:rsid w:val="006F6BE9"/>
    <w:rsid w:val="006F6FBC"/>
    <w:rsid w:val="006F720D"/>
    <w:rsid w:val="006F7AD9"/>
    <w:rsid w:val="006F7F69"/>
    <w:rsid w:val="00700924"/>
    <w:rsid w:val="00701831"/>
    <w:rsid w:val="00701883"/>
    <w:rsid w:val="007022AB"/>
    <w:rsid w:val="0070232A"/>
    <w:rsid w:val="00702D36"/>
    <w:rsid w:val="00702F67"/>
    <w:rsid w:val="00702F83"/>
    <w:rsid w:val="0070329E"/>
    <w:rsid w:val="00703879"/>
    <w:rsid w:val="00703A9B"/>
    <w:rsid w:val="00703D03"/>
    <w:rsid w:val="00703D1E"/>
    <w:rsid w:val="007042FE"/>
    <w:rsid w:val="007050D7"/>
    <w:rsid w:val="007064FF"/>
    <w:rsid w:val="00706C9D"/>
    <w:rsid w:val="00706DA0"/>
    <w:rsid w:val="00707000"/>
    <w:rsid w:val="0070742D"/>
    <w:rsid w:val="00707825"/>
    <w:rsid w:val="00707B88"/>
    <w:rsid w:val="00710221"/>
    <w:rsid w:val="007105C6"/>
    <w:rsid w:val="0071071C"/>
    <w:rsid w:val="00710D14"/>
    <w:rsid w:val="00710F17"/>
    <w:rsid w:val="0071132F"/>
    <w:rsid w:val="00711D37"/>
    <w:rsid w:val="00711E9A"/>
    <w:rsid w:val="00712457"/>
    <w:rsid w:val="0071272E"/>
    <w:rsid w:val="00712B80"/>
    <w:rsid w:val="00712BA6"/>
    <w:rsid w:val="00713E71"/>
    <w:rsid w:val="0071435A"/>
    <w:rsid w:val="0071477C"/>
    <w:rsid w:val="00714C73"/>
    <w:rsid w:val="00714F1F"/>
    <w:rsid w:val="007153A8"/>
    <w:rsid w:val="00715788"/>
    <w:rsid w:val="007158EB"/>
    <w:rsid w:val="00715B96"/>
    <w:rsid w:val="00715CDB"/>
    <w:rsid w:val="00716679"/>
    <w:rsid w:val="00716D07"/>
    <w:rsid w:val="00717442"/>
    <w:rsid w:val="00717585"/>
    <w:rsid w:val="00717EB3"/>
    <w:rsid w:val="00717EFA"/>
    <w:rsid w:val="007200C6"/>
    <w:rsid w:val="007201EC"/>
    <w:rsid w:val="007204C7"/>
    <w:rsid w:val="007218DB"/>
    <w:rsid w:val="007224B8"/>
    <w:rsid w:val="007225DB"/>
    <w:rsid w:val="00722D09"/>
    <w:rsid w:val="00722F94"/>
    <w:rsid w:val="007231CB"/>
    <w:rsid w:val="007232B6"/>
    <w:rsid w:val="0072333D"/>
    <w:rsid w:val="0072362A"/>
    <w:rsid w:val="00723D11"/>
    <w:rsid w:val="00723DD3"/>
    <w:rsid w:val="00724421"/>
    <w:rsid w:val="007247B4"/>
    <w:rsid w:val="0072486A"/>
    <w:rsid w:val="00724A4E"/>
    <w:rsid w:val="0072554B"/>
    <w:rsid w:val="00725B59"/>
    <w:rsid w:val="0072646E"/>
    <w:rsid w:val="00726933"/>
    <w:rsid w:val="007275F1"/>
    <w:rsid w:val="00727628"/>
    <w:rsid w:val="00727677"/>
    <w:rsid w:val="00727DDF"/>
    <w:rsid w:val="00727E36"/>
    <w:rsid w:val="00730488"/>
    <w:rsid w:val="007305A0"/>
    <w:rsid w:val="00730FF0"/>
    <w:rsid w:val="00731184"/>
    <w:rsid w:val="00731649"/>
    <w:rsid w:val="00731976"/>
    <w:rsid w:val="00731A07"/>
    <w:rsid w:val="007321C1"/>
    <w:rsid w:val="00732A85"/>
    <w:rsid w:val="00732F62"/>
    <w:rsid w:val="00733220"/>
    <w:rsid w:val="00734072"/>
    <w:rsid w:val="0073468F"/>
    <w:rsid w:val="00734752"/>
    <w:rsid w:val="00735933"/>
    <w:rsid w:val="00735EEC"/>
    <w:rsid w:val="0073608D"/>
    <w:rsid w:val="00736270"/>
    <w:rsid w:val="0073674A"/>
    <w:rsid w:val="007369F8"/>
    <w:rsid w:val="00736AB5"/>
    <w:rsid w:val="00736C47"/>
    <w:rsid w:val="00737232"/>
    <w:rsid w:val="007379EB"/>
    <w:rsid w:val="00737A85"/>
    <w:rsid w:val="00740153"/>
    <w:rsid w:val="007402B4"/>
    <w:rsid w:val="0074032E"/>
    <w:rsid w:val="0074090D"/>
    <w:rsid w:val="00740997"/>
    <w:rsid w:val="00740FFD"/>
    <w:rsid w:val="0074122D"/>
    <w:rsid w:val="00741BA0"/>
    <w:rsid w:val="00741DC3"/>
    <w:rsid w:val="00742AD7"/>
    <w:rsid w:val="00742C19"/>
    <w:rsid w:val="00742D48"/>
    <w:rsid w:val="00742FB3"/>
    <w:rsid w:val="0074324F"/>
    <w:rsid w:val="00743499"/>
    <w:rsid w:val="00743CF9"/>
    <w:rsid w:val="00743D3C"/>
    <w:rsid w:val="00744373"/>
    <w:rsid w:val="0074461D"/>
    <w:rsid w:val="007457A8"/>
    <w:rsid w:val="007459E0"/>
    <w:rsid w:val="00745B19"/>
    <w:rsid w:val="00746039"/>
    <w:rsid w:val="007468F2"/>
    <w:rsid w:val="00750036"/>
    <w:rsid w:val="00750B0D"/>
    <w:rsid w:val="0075102F"/>
    <w:rsid w:val="00751182"/>
    <w:rsid w:val="00751235"/>
    <w:rsid w:val="007526F0"/>
    <w:rsid w:val="00752F1C"/>
    <w:rsid w:val="00753F14"/>
    <w:rsid w:val="007540FD"/>
    <w:rsid w:val="00754635"/>
    <w:rsid w:val="007548A1"/>
    <w:rsid w:val="0075499E"/>
    <w:rsid w:val="00755829"/>
    <w:rsid w:val="00755C46"/>
    <w:rsid w:val="007560C5"/>
    <w:rsid w:val="007563C2"/>
    <w:rsid w:val="007565AA"/>
    <w:rsid w:val="0075661E"/>
    <w:rsid w:val="007569B1"/>
    <w:rsid w:val="007573D5"/>
    <w:rsid w:val="007579FC"/>
    <w:rsid w:val="007600C7"/>
    <w:rsid w:val="007609F9"/>
    <w:rsid w:val="00760F5B"/>
    <w:rsid w:val="007616A8"/>
    <w:rsid w:val="007616D7"/>
    <w:rsid w:val="0076220E"/>
    <w:rsid w:val="007622FD"/>
    <w:rsid w:val="007632D6"/>
    <w:rsid w:val="00763481"/>
    <w:rsid w:val="00764294"/>
    <w:rsid w:val="007647D3"/>
    <w:rsid w:val="00764920"/>
    <w:rsid w:val="00764A63"/>
    <w:rsid w:val="007659E5"/>
    <w:rsid w:val="00765C33"/>
    <w:rsid w:val="00765E15"/>
    <w:rsid w:val="00766C17"/>
    <w:rsid w:val="00766C57"/>
    <w:rsid w:val="00766F57"/>
    <w:rsid w:val="007676A2"/>
    <w:rsid w:val="0076783D"/>
    <w:rsid w:val="0076799B"/>
    <w:rsid w:val="00767A9A"/>
    <w:rsid w:val="00770A04"/>
    <w:rsid w:val="00770A72"/>
    <w:rsid w:val="00770B0A"/>
    <w:rsid w:val="00770B3F"/>
    <w:rsid w:val="00770D43"/>
    <w:rsid w:val="0077121A"/>
    <w:rsid w:val="0077182E"/>
    <w:rsid w:val="00771937"/>
    <w:rsid w:val="00772863"/>
    <w:rsid w:val="00772E42"/>
    <w:rsid w:val="00772E85"/>
    <w:rsid w:val="007731E4"/>
    <w:rsid w:val="007733A4"/>
    <w:rsid w:val="00773980"/>
    <w:rsid w:val="007744A9"/>
    <w:rsid w:val="00774752"/>
    <w:rsid w:val="007749C3"/>
    <w:rsid w:val="007749E8"/>
    <w:rsid w:val="00774BFB"/>
    <w:rsid w:val="00774F20"/>
    <w:rsid w:val="00775046"/>
    <w:rsid w:val="007751B0"/>
    <w:rsid w:val="00775CC2"/>
    <w:rsid w:val="00776059"/>
    <w:rsid w:val="007761CD"/>
    <w:rsid w:val="0077627A"/>
    <w:rsid w:val="0077675F"/>
    <w:rsid w:val="00776F65"/>
    <w:rsid w:val="00777653"/>
    <w:rsid w:val="007778BC"/>
    <w:rsid w:val="0077797E"/>
    <w:rsid w:val="00780966"/>
    <w:rsid w:val="00780B96"/>
    <w:rsid w:val="0078108A"/>
    <w:rsid w:val="007813AB"/>
    <w:rsid w:val="00781461"/>
    <w:rsid w:val="007817B8"/>
    <w:rsid w:val="0078180F"/>
    <w:rsid w:val="00782DAF"/>
    <w:rsid w:val="0078338C"/>
    <w:rsid w:val="00783D24"/>
    <w:rsid w:val="0078407A"/>
    <w:rsid w:val="00784726"/>
    <w:rsid w:val="00784964"/>
    <w:rsid w:val="00784C3E"/>
    <w:rsid w:val="0078508A"/>
    <w:rsid w:val="007852CC"/>
    <w:rsid w:val="00785313"/>
    <w:rsid w:val="00785378"/>
    <w:rsid w:val="00785409"/>
    <w:rsid w:val="00785A45"/>
    <w:rsid w:val="00786712"/>
    <w:rsid w:val="00786D86"/>
    <w:rsid w:val="0078721E"/>
    <w:rsid w:val="00787A14"/>
    <w:rsid w:val="00787C9A"/>
    <w:rsid w:val="00787CDF"/>
    <w:rsid w:val="00787E0D"/>
    <w:rsid w:val="0079027A"/>
    <w:rsid w:val="007905C5"/>
    <w:rsid w:val="007907C4"/>
    <w:rsid w:val="00790943"/>
    <w:rsid w:val="00790C0E"/>
    <w:rsid w:val="00790D8B"/>
    <w:rsid w:val="00790E43"/>
    <w:rsid w:val="007910D5"/>
    <w:rsid w:val="00791734"/>
    <w:rsid w:val="007918B1"/>
    <w:rsid w:val="00791C59"/>
    <w:rsid w:val="007921BD"/>
    <w:rsid w:val="007923CD"/>
    <w:rsid w:val="007933E8"/>
    <w:rsid w:val="00793963"/>
    <w:rsid w:val="00793D45"/>
    <w:rsid w:val="00793FFF"/>
    <w:rsid w:val="00794672"/>
    <w:rsid w:val="0079473A"/>
    <w:rsid w:val="00794BD8"/>
    <w:rsid w:val="00795BE8"/>
    <w:rsid w:val="00795CEC"/>
    <w:rsid w:val="00795D54"/>
    <w:rsid w:val="00795D8D"/>
    <w:rsid w:val="007960A2"/>
    <w:rsid w:val="00796329"/>
    <w:rsid w:val="0079641E"/>
    <w:rsid w:val="0079752F"/>
    <w:rsid w:val="0079786D"/>
    <w:rsid w:val="007A0E90"/>
    <w:rsid w:val="007A0EE0"/>
    <w:rsid w:val="007A1879"/>
    <w:rsid w:val="007A1CCB"/>
    <w:rsid w:val="007A22B1"/>
    <w:rsid w:val="007A255B"/>
    <w:rsid w:val="007A2575"/>
    <w:rsid w:val="007A268C"/>
    <w:rsid w:val="007A300F"/>
    <w:rsid w:val="007A326D"/>
    <w:rsid w:val="007A32B9"/>
    <w:rsid w:val="007A331D"/>
    <w:rsid w:val="007A3628"/>
    <w:rsid w:val="007A4317"/>
    <w:rsid w:val="007A4845"/>
    <w:rsid w:val="007A4CE6"/>
    <w:rsid w:val="007A5A13"/>
    <w:rsid w:val="007A6461"/>
    <w:rsid w:val="007A69A9"/>
    <w:rsid w:val="007A7843"/>
    <w:rsid w:val="007B07BD"/>
    <w:rsid w:val="007B0950"/>
    <w:rsid w:val="007B0CB6"/>
    <w:rsid w:val="007B0D3D"/>
    <w:rsid w:val="007B1000"/>
    <w:rsid w:val="007B155A"/>
    <w:rsid w:val="007B15E8"/>
    <w:rsid w:val="007B1C34"/>
    <w:rsid w:val="007B21E0"/>
    <w:rsid w:val="007B3898"/>
    <w:rsid w:val="007B43E5"/>
    <w:rsid w:val="007B4921"/>
    <w:rsid w:val="007B5BCB"/>
    <w:rsid w:val="007B5EAF"/>
    <w:rsid w:val="007B61B2"/>
    <w:rsid w:val="007B78D4"/>
    <w:rsid w:val="007B7976"/>
    <w:rsid w:val="007B7A89"/>
    <w:rsid w:val="007B7AEC"/>
    <w:rsid w:val="007B7D3D"/>
    <w:rsid w:val="007B7DAF"/>
    <w:rsid w:val="007C001C"/>
    <w:rsid w:val="007C0716"/>
    <w:rsid w:val="007C086D"/>
    <w:rsid w:val="007C08D0"/>
    <w:rsid w:val="007C0BEB"/>
    <w:rsid w:val="007C0C28"/>
    <w:rsid w:val="007C0D65"/>
    <w:rsid w:val="007C0EB6"/>
    <w:rsid w:val="007C133C"/>
    <w:rsid w:val="007C167A"/>
    <w:rsid w:val="007C16D3"/>
    <w:rsid w:val="007C1E39"/>
    <w:rsid w:val="007C1E80"/>
    <w:rsid w:val="007C2650"/>
    <w:rsid w:val="007C2DE0"/>
    <w:rsid w:val="007C340E"/>
    <w:rsid w:val="007C369D"/>
    <w:rsid w:val="007C3730"/>
    <w:rsid w:val="007C3936"/>
    <w:rsid w:val="007C3CBF"/>
    <w:rsid w:val="007C40BF"/>
    <w:rsid w:val="007C46BC"/>
    <w:rsid w:val="007C471A"/>
    <w:rsid w:val="007C47AD"/>
    <w:rsid w:val="007C4D1F"/>
    <w:rsid w:val="007C4DE3"/>
    <w:rsid w:val="007C5069"/>
    <w:rsid w:val="007C515D"/>
    <w:rsid w:val="007C51DC"/>
    <w:rsid w:val="007C5AFA"/>
    <w:rsid w:val="007C5E72"/>
    <w:rsid w:val="007C5F5A"/>
    <w:rsid w:val="007C616D"/>
    <w:rsid w:val="007C6908"/>
    <w:rsid w:val="007C6EE2"/>
    <w:rsid w:val="007C741C"/>
    <w:rsid w:val="007C7780"/>
    <w:rsid w:val="007C7A02"/>
    <w:rsid w:val="007C7B9F"/>
    <w:rsid w:val="007C7EAA"/>
    <w:rsid w:val="007D00B2"/>
    <w:rsid w:val="007D00D9"/>
    <w:rsid w:val="007D0790"/>
    <w:rsid w:val="007D091D"/>
    <w:rsid w:val="007D0A0C"/>
    <w:rsid w:val="007D0CC2"/>
    <w:rsid w:val="007D0D68"/>
    <w:rsid w:val="007D0F52"/>
    <w:rsid w:val="007D1162"/>
    <w:rsid w:val="007D1ABA"/>
    <w:rsid w:val="007D1EFE"/>
    <w:rsid w:val="007D216F"/>
    <w:rsid w:val="007D232C"/>
    <w:rsid w:val="007D23E5"/>
    <w:rsid w:val="007D2AB8"/>
    <w:rsid w:val="007D38C0"/>
    <w:rsid w:val="007D3A8F"/>
    <w:rsid w:val="007D3B32"/>
    <w:rsid w:val="007D3EA4"/>
    <w:rsid w:val="007D4555"/>
    <w:rsid w:val="007D46B1"/>
    <w:rsid w:val="007D4B02"/>
    <w:rsid w:val="007D4C64"/>
    <w:rsid w:val="007D4CE6"/>
    <w:rsid w:val="007D502F"/>
    <w:rsid w:val="007D53BA"/>
    <w:rsid w:val="007D5623"/>
    <w:rsid w:val="007D57C1"/>
    <w:rsid w:val="007D5856"/>
    <w:rsid w:val="007D7677"/>
    <w:rsid w:val="007D781C"/>
    <w:rsid w:val="007D7869"/>
    <w:rsid w:val="007D7880"/>
    <w:rsid w:val="007D7A03"/>
    <w:rsid w:val="007D7A22"/>
    <w:rsid w:val="007D7D80"/>
    <w:rsid w:val="007D7DEB"/>
    <w:rsid w:val="007D7E62"/>
    <w:rsid w:val="007E0872"/>
    <w:rsid w:val="007E12A4"/>
    <w:rsid w:val="007E198E"/>
    <w:rsid w:val="007E1DEA"/>
    <w:rsid w:val="007E20E2"/>
    <w:rsid w:val="007E2F87"/>
    <w:rsid w:val="007E31C0"/>
    <w:rsid w:val="007E369B"/>
    <w:rsid w:val="007E3B80"/>
    <w:rsid w:val="007E4092"/>
    <w:rsid w:val="007E5721"/>
    <w:rsid w:val="007E5B39"/>
    <w:rsid w:val="007E64CE"/>
    <w:rsid w:val="007E653A"/>
    <w:rsid w:val="007E6C0E"/>
    <w:rsid w:val="007E7C8D"/>
    <w:rsid w:val="007E7D8E"/>
    <w:rsid w:val="007F17E4"/>
    <w:rsid w:val="007F1B45"/>
    <w:rsid w:val="007F23B6"/>
    <w:rsid w:val="007F2D05"/>
    <w:rsid w:val="007F2DB6"/>
    <w:rsid w:val="007F2F2F"/>
    <w:rsid w:val="007F35E0"/>
    <w:rsid w:val="007F3D81"/>
    <w:rsid w:val="007F44C5"/>
    <w:rsid w:val="007F451E"/>
    <w:rsid w:val="007F5653"/>
    <w:rsid w:val="007F57FE"/>
    <w:rsid w:val="007F66EC"/>
    <w:rsid w:val="007F682C"/>
    <w:rsid w:val="007F6841"/>
    <w:rsid w:val="007F6A7E"/>
    <w:rsid w:val="007F74A8"/>
    <w:rsid w:val="0080031C"/>
    <w:rsid w:val="00801466"/>
    <w:rsid w:val="00801489"/>
    <w:rsid w:val="0080166B"/>
    <w:rsid w:val="0080176C"/>
    <w:rsid w:val="00801924"/>
    <w:rsid w:val="00802837"/>
    <w:rsid w:val="00802960"/>
    <w:rsid w:val="008029C3"/>
    <w:rsid w:val="008030B5"/>
    <w:rsid w:val="008032E6"/>
    <w:rsid w:val="00804506"/>
    <w:rsid w:val="008049EF"/>
    <w:rsid w:val="00805135"/>
    <w:rsid w:val="00805165"/>
    <w:rsid w:val="00806270"/>
    <w:rsid w:val="008066A6"/>
    <w:rsid w:val="00806E07"/>
    <w:rsid w:val="0080742C"/>
    <w:rsid w:val="0080759C"/>
    <w:rsid w:val="00807CEF"/>
    <w:rsid w:val="00807D03"/>
    <w:rsid w:val="0081028B"/>
    <w:rsid w:val="00810489"/>
    <w:rsid w:val="00810D43"/>
    <w:rsid w:val="00811102"/>
    <w:rsid w:val="008113A3"/>
    <w:rsid w:val="0081214E"/>
    <w:rsid w:val="0081220E"/>
    <w:rsid w:val="00813250"/>
    <w:rsid w:val="00813CDA"/>
    <w:rsid w:val="00813E3E"/>
    <w:rsid w:val="00813E9F"/>
    <w:rsid w:val="00813F72"/>
    <w:rsid w:val="00814194"/>
    <w:rsid w:val="0081429C"/>
    <w:rsid w:val="00814A8A"/>
    <w:rsid w:val="00814C50"/>
    <w:rsid w:val="00815FE2"/>
    <w:rsid w:val="00816072"/>
    <w:rsid w:val="00816673"/>
    <w:rsid w:val="0081667A"/>
    <w:rsid w:val="00816AFE"/>
    <w:rsid w:val="00816BCA"/>
    <w:rsid w:val="00816DA0"/>
    <w:rsid w:val="00817485"/>
    <w:rsid w:val="0081758C"/>
    <w:rsid w:val="00817ACD"/>
    <w:rsid w:val="00820277"/>
    <w:rsid w:val="008209BD"/>
    <w:rsid w:val="00820C1E"/>
    <w:rsid w:val="0082184F"/>
    <w:rsid w:val="00822774"/>
    <w:rsid w:val="008228F8"/>
    <w:rsid w:val="00822E62"/>
    <w:rsid w:val="008239B6"/>
    <w:rsid w:val="00823B4F"/>
    <w:rsid w:val="00823B60"/>
    <w:rsid w:val="008241CD"/>
    <w:rsid w:val="00824456"/>
    <w:rsid w:val="00825106"/>
    <w:rsid w:val="008254BD"/>
    <w:rsid w:val="00825AE4"/>
    <w:rsid w:val="00825BF9"/>
    <w:rsid w:val="00826BEC"/>
    <w:rsid w:val="0082703E"/>
    <w:rsid w:val="00827047"/>
    <w:rsid w:val="00827351"/>
    <w:rsid w:val="00827529"/>
    <w:rsid w:val="00827720"/>
    <w:rsid w:val="00827A9B"/>
    <w:rsid w:val="00827B4C"/>
    <w:rsid w:val="00827FCD"/>
    <w:rsid w:val="0083000A"/>
    <w:rsid w:val="00830A5D"/>
    <w:rsid w:val="00830C4A"/>
    <w:rsid w:val="00831596"/>
    <w:rsid w:val="00831F13"/>
    <w:rsid w:val="00832435"/>
    <w:rsid w:val="00832506"/>
    <w:rsid w:val="008326D1"/>
    <w:rsid w:val="00832C4F"/>
    <w:rsid w:val="008333A3"/>
    <w:rsid w:val="00833C93"/>
    <w:rsid w:val="00833FD3"/>
    <w:rsid w:val="00834023"/>
    <w:rsid w:val="00834456"/>
    <w:rsid w:val="00834635"/>
    <w:rsid w:val="008348C6"/>
    <w:rsid w:val="00834D46"/>
    <w:rsid w:val="00835198"/>
    <w:rsid w:val="008351A4"/>
    <w:rsid w:val="0083520D"/>
    <w:rsid w:val="008353BC"/>
    <w:rsid w:val="008356C4"/>
    <w:rsid w:val="00835A37"/>
    <w:rsid w:val="00835A73"/>
    <w:rsid w:val="00835DC9"/>
    <w:rsid w:val="008360D9"/>
    <w:rsid w:val="008363B2"/>
    <w:rsid w:val="0083669B"/>
    <w:rsid w:val="008366CA"/>
    <w:rsid w:val="00836DAD"/>
    <w:rsid w:val="008376E9"/>
    <w:rsid w:val="00837ABB"/>
    <w:rsid w:val="008400DD"/>
    <w:rsid w:val="008407CE"/>
    <w:rsid w:val="008410A4"/>
    <w:rsid w:val="00841EE2"/>
    <w:rsid w:val="00842276"/>
    <w:rsid w:val="00842474"/>
    <w:rsid w:val="00842883"/>
    <w:rsid w:val="008431DE"/>
    <w:rsid w:val="00843EFE"/>
    <w:rsid w:val="00844AB3"/>
    <w:rsid w:val="00844EFC"/>
    <w:rsid w:val="008453BB"/>
    <w:rsid w:val="00845BB6"/>
    <w:rsid w:val="008467E0"/>
    <w:rsid w:val="00846877"/>
    <w:rsid w:val="00847233"/>
    <w:rsid w:val="00847A76"/>
    <w:rsid w:val="008502F3"/>
    <w:rsid w:val="008504D1"/>
    <w:rsid w:val="00850707"/>
    <w:rsid w:val="00850D36"/>
    <w:rsid w:val="0085116E"/>
    <w:rsid w:val="008512B9"/>
    <w:rsid w:val="008513D2"/>
    <w:rsid w:val="00851509"/>
    <w:rsid w:val="00851631"/>
    <w:rsid w:val="008518D7"/>
    <w:rsid w:val="0085194F"/>
    <w:rsid w:val="008524AB"/>
    <w:rsid w:val="0085252E"/>
    <w:rsid w:val="00853BB7"/>
    <w:rsid w:val="00853D95"/>
    <w:rsid w:val="0085437B"/>
    <w:rsid w:val="0085466F"/>
    <w:rsid w:val="00854ACB"/>
    <w:rsid w:val="00855235"/>
    <w:rsid w:val="008558DD"/>
    <w:rsid w:val="00855F8E"/>
    <w:rsid w:val="00856053"/>
    <w:rsid w:val="0085710A"/>
    <w:rsid w:val="00857240"/>
    <w:rsid w:val="008572E2"/>
    <w:rsid w:val="0085787F"/>
    <w:rsid w:val="00857ADF"/>
    <w:rsid w:val="00857FCE"/>
    <w:rsid w:val="0086029E"/>
    <w:rsid w:val="008603B8"/>
    <w:rsid w:val="00860750"/>
    <w:rsid w:val="0086084C"/>
    <w:rsid w:val="00860B17"/>
    <w:rsid w:val="00860C2F"/>
    <w:rsid w:val="00860D2F"/>
    <w:rsid w:val="00860E23"/>
    <w:rsid w:val="00860EFD"/>
    <w:rsid w:val="008619B8"/>
    <w:rsid w:val="00861CAE"/>
    <w:rsid w:val="00862568"/>
    <w:rsid w:val="00862D14"/>
    <w:rsid w:val="0086396D"/>
    <w:rsid w:val="00863DA0"/>
    <w:rsid w:val="00863EB4"/>
    <w:rsid w:val="00864BBA"/>
    <w:rsid w:val="00864F93"/>
    <w:rsid w:val="00865187"/>
    <w:rsid w:val="0086551F"/>
    <w:rsid w:val="00865DC8"/>
    <w:rsid w:val="00865F89"/>
    <w:rsid w:val="0086652C"/>
    <w:rsid w:val="00866A5E"/>
    <w:rsid w:val="00866B3A"/>
    <w:rsid w:val="00866BDB"/>
    <w:rsid w:val="008673E9"/>
    <w:rsid w:val="008676D1"/>
    <w:rsid w:val="00867ECD"/>
    <w:rsid w:val="00867EF4"/>
    <w:rsid w:val="008702DF"/>
    <w:rsid w:val="00872325"/>
    <w:rsid w:val="00872D8E"/>
    <w:rsid w:val="008730C6"/>
    <w:rsid w:val="008736B2"/>
    <w:rsid w:val="00873A78"/>
    <w:rsid w:val="008744B4"/>
    <w:rsid w:val="00874823"/>
    <w:rsid w:val="00874E5F"/>
    <w:rsid w:val="0087512D"/>
    <w:rsid w:val="0087543A"/>
    <w:rsid w:val="00875668"/>
    <w:rsid w:val="008758D5"/>
    <w:rsid w:val="00875904"/>
    <w:rsid w:val="0087647A"/>
    <w:rsid w:val="00876B7B"/>
    <w:rsid w:val="00877754"/>
    <w:rsid w:val="008802B1"/>
    <w:rsid w:val="0088044F"/>
    <w:rsid w:val="00880693"/>
    <w:rsid w:val="00880D8B"/>
    <w:rsid w:val="00880FF6"/>
    <w:rsid w:val="0088101B"/>
    <w:rsid w:val="00881298"/>
    <w:rsid w:val="00881348"/>
    <w:rsid w:val="00881AAF"/>
    <w:rsid w:val="00881EDE"/>
    <w:rsid w:val="00882E2A"/>
    <w:rsid w:val="00883317"/>
    <w:rsid w:val="008833D1"/>
    <w:rsid w:val="008834FF"/>
    <w:rsid w:val="00883BDE"/>
    <w:rsid w:val="00883EAF"/>
    <w:rsid w:val="00884CA6"/>
    <w:rsid w:val="00884F4D"/>
    <w:rsid w:val="008856A0"/>
    <w:rsid w:val="00885A8F"/>
    <w:rsid w:val="008867C4"/>
    <w:rsid w:val="00886820"/>
    <w:rsid w:val="00886A59"/>
    <w:rsid w:val="00886E8A"/>
    <w:rsid w:val="00886FCE"/>
    <w:rsid w:val="008901E1"/>
    <w:rsid w:val="008902C7"/>
    <w:rsid w:val="00891CC6"/>
    <w:rsid w:val="00891E24"/>
    <w:rsid w:val="00891F9D"/>
    <w:rsid w:val="008924AA"/>
    <w:rsid w:val="00892B9C"/>
    <w:rsid w:val="00892C6E"/>
    <w:rsid w:val="00892DE3"/>
    <w:rsid w:val="008931CD"/>
    <w:rsid w:val="0089340F"/>
    <w:rsid w:val="00893642"/>
    <w:rsid w:val="00893C8B"/>
    <w:rsid w:val="00893F53"/>
    <w:rsid w:val="00894182"/>
    <w:rsid w:val="00894470"/>
    <w:rsid w:val="00894493"/>
    <w:rsid w:val="00894970"/>
    <w:rsid w:val="00894E00"/>
    <w:rsid w:val="008953EA"/>
    <w:rsid w:val="00895508"/>
    <w:rsid w:val="0089579C"/>
    <w:rsid w:val="00895924"/>
    <w:rsid w:val="0089592A"/>
    <w:rsid w:val="00895AA7"/>
    <w:rsid w:val="00895F43"/>
    <w:rsid w:val="008962A1"/>
    <w:rsid w:val="00896A7A"/>
    <w:rsid w:val="00896BA9"/>
    <w:rsid w:val="00896D32"/>
    <w:rsid w:val="00897588"/>
    <w:rsid w:val="00897ED9"/>
    <w:rsid w:val="00897F9A"/>
    <w:rsid w:val="008A011B"/>
    <w:rsid w:val="008A0356"/>
    <w:rsid w:val="008A0534"/>
    <w:rsid w:val="008A0667"/>
    <w:rsid w:val="008A0889"/>
    <w:rsid w:val="008A09D4"/>
    <w:rsid w:val="008A1761"/>
    <w:rsid w:val="008A1781"/>
    <w:rsid w:val="008A1EC4"/>
    <w:rsid w:val="008A2125"/>
    <w:rsid w:val="008A26DF"/>
    <w:rsid w:val="008A281E"/>
    <w:rsid w:val="008A2B01"/>
    <w:rsid w:val="008A2DD6"/>
    <w:rsid w:val="008A34BB"/>
    <w:rsid w:val="008A4334"/>
    <w:rsid w:val="008A4CD6"/>
    <w:rsid w:val="008A4F2F"/>
    <w:rsid w:val="008A5B78"/>
    <w:rsid w:val="008A5CDC"/>
    <w:rsid w:val="008A5D4B"/>
    <w:rsid w:val="008A5F43"/>
    <w:rsid w:val="008A61FD"/>
    <w:rsid w:val="008A714A"/>
    <w:rsid w:val="008A78DB"/>
    <w:rsid w:val="008A7908"/>
    <w:rsid w:val="008A794F"/>
    <w:rsid w:val="008A7EE7"/>
    <w:rsid w:val="008B008B"/>
    <w:rsid w:val="008B04EB"/>
    <w:rsid w:val="008B0749"/>
    <w:rsid w:val="008B0843"/>
    <w:rsid w:val="008B0891"/>
    <w:rsid w:val="008B159B"/>
    <w:rsid w:val="008B15A3"/>
    <w:rsid w:val="008B1737"/>
    <w:rsid w:val="008B1990"/>
    <w:rsid w:val="008B1CD5"/>
    <w:rsid w:val="008B2193"/>
    <w:rsid w:val="008B23CA"/>
    <w:rsid w:val="008B2459"/>
    <w:rsid w:val="008B2501"/>
    <w:rsid w:val="008B3880"/>
    <w:rsid w:val="008B3B5C"/>
    <w:rsid w:val="008B3E10"/>
    <w:rsid w:val="008B463F"/>
    <w:rsid w:val="008B4F00"/>
    <w:rsid w:val="008B4F75"/>
    <w:rsid w:val="008B5D7C"/>
    <w:rsid w:val="008B5F8D"/>
    <w:rsid w:val="008B63F4"/>
    <w:rsid w:val="008B6557"/>
    <w:rsid w:val="008B66E6"/>
    <w:rsid w:val="008B6D73"/>
    <w:rsid w:val="008B7093"/>
    <w:rsid w:val="008B7440"/>
    <w:rsid w:val="008B763B"/>
    <w:rsid w:val="008B76A3"/>
    <w:rsid w:val="008B78A9"/>
    <w:rsid w:val="008B79AE"/>
    <w:rsid w:val="008B7F2A"/>
    <w:rsid w:val="008C06BB"/>
    <w:rsid w:val="008C0B86"/>
    <w:rsid w:val="008C0F2B"/>
    <w:rsid w:val="008C1677"/>
    <w:rsid w:val="008C195C"/>
    <w:rsid w:val="008C1D18"/>
    <w:rsid w:val="008C1E81"/>
    <w:rsid w:val="008C23DF"/>
    <w:rsid w:val="008C2487"/>
    <w:rsid w:val="008C3046"/>
    <w:rsid w:val="008C304E"/>
    <w:rsid w:val="008C31C9"/>
    <w:rsid w:val="008C3449"/>
    <w:rsid w:val="008C42C9"/>
    <w:rsid w:val="008C42F5"/>
    <w:rsid w:val="008C4602"/>
    <w:rsid w:val="008C46C5"/>
    <w:rsid w:val="008C5236"/>
    <w:rsid w:val="008C564C"/>
    <w:rsid w:val="008C59C2"/>
    <w:rsid w:val="008C684F"/>
    <w:rsid w:val="008C6FB8"/>
    <w:rsid w:val="008C75DF"/>
    <w:rsid w:val="008D0044"/>
    <w:rsid w:val="008D0147"/>
    <w:rsid w:val="008D01D6"/>
    <w:rsid w:val="008D078F"/>
    <w:rsid w:val="008D09B7"/>
    <w:rsid w:val="008D0DBA"/>
    <w:rsid w:val="008D13A1"/>
    <w:rsid w:val="008D1894"/>
    <w:rsid w:val="008D226A"/>
    <w:rsid w:val="008D2515"/>
    <w:rsid w:val="008D2BB2"/>
    <w:rsid w:val="008D31FB"/>
    <w:rsid w:val="008D3DFF"/>
    <w:rsid w:val="008D427C"/>
    <w:rsid w:val="008D44D0"/>
    <w:rsid w:val="008D49EE"/>
    <w:rsid w:val="008D5519"/>
    <w:rsid w:val="008D55BA"/>
    <w:rsid w:val="008D5EED"/>
    <w:rsid w:val="008D69E5"/>
    <w:rsid w:val="008D70AD"/>
    <w:rsid w:val="008D7180"/>
    <w:rsid w:val="008D7CB2"/>
    <w:rsid w:val="008D7EC3"/>
    <w:rsid w:val="008D7F33"/>
    <w:rsid w:val="008E0620"/>
    <w:rsid w:val="008E0B24"/>
    <w:rsid w:val="008E0D08"/>
    <w:rsid w:val="008E0E6C"/>
    <w:rsid w:val="008E1079"/>
    <w:rsid w:val="008E1599"/>
    <w:rsid w:val="008E15BB"/>
    <w:rsid w:val="008E1FA9"/>
    <w:rsid w:val="008E2BF6"/>
    <w:rsid w:val="008E33E3"/>
    <w:rsid w:val="008E483E"/>
    <w:rsid w:val="008E4B45"/>
    <w:rsid w:val="008E5149"/>
    <w:rsid w:val="008E56EE"/>
    <w:rsid w:val="008E7097"/>
    <w:rsid w:val="008E74C7"/>
    <w:rsid w:val="008E77D0"/>
    <w:rsid w:val="008F072E"/>
    <w:rsid w:val="008F090A"/>
    <w:rsid w:val="008F0BD3"/>
    <w:rsid w:val="008F1661"/>
    <w:rsid w:val="008F16E5"/>
    <w:rsid w:val="008F17B9"/>
    <w:rsid w:val="008F260D"/>
    <w:rsid w:val="008F27F5"/>
    <w:rsid w:val="008F2963"/>
    <w:rsid w:val="008F2C9B"/>
    <w:rsid w:val="008F4055"/>
    <w:rsid w:val="008F43A4"/>
    <w:rsid w:val="008F47AA"/>
    <w:rsid w:val="008F48AF"/>
    <w:rsid w:val="008F4C87"/>
    <w:rsid w:val="008F51FD"/>
    <w:rsid w:val="008F564F"/>
    <w:rsid w:val="008F58B3"/>
    <w:rsid w:val="008F5FA3"/>
    <w:rsid w:val="008F6835"/>
    <w:rsid w:val="008F6862"/>
    <w:rsid w:val="008F6A00"/>
    <w:rsid w:val="008F6DB0"/>
    <w:rsid w:val="008F6E34"/>
    <w:rsid w:val="008F6E4E"/>
    <w:rsid w:val="008F7A23"/>
    <w:rsid w:val="00901078"/>
    <w:rsid w:val="009010EF"/>
    <w:rsid w:val="009011B5"/>
    <w:rsid w:val="00901260"/>
    <w:rsid w:val="009013E3"/>
    <w:rsid w:val="009018A7"/>
    <w:rsid w:val="009019DE"/>
    <w:rsid w:val="00901C48"/>
    <w:rsid w:val="00902141"/>
    <w:rsid w:val="009027EA"/>
    <w:rsid w:val="00902B14"/>
    <w:rsid w:val="0090326D"/>
    <w:rsid w:val="009032ED"/>
    <w:rsid w:val="00903424"/>
    <w:rsid w:val="0090419C"/>
    <w:rsid w:val="00904AB1"/>
    <w:rsid w:val="00904C9A"/>
    <w:rsid w:val="00904DEB"/>
    <w:rsid w:val="00904DFA"/>
    <w:rsid w:val="0090537F"/>
    <w:rsid w:val="00905401"/>
    <w:rsid w:val="0090569C"/>
    <w:rsid w:val="00905722"/>
    <w:rsid w:val="009058AA"/>
    <w:rsid w:val="00905A33"/>
    <w:rsid w:val="00905D61"/>
    <w:rsid w:val="00905EED"/>
    <w:rsid w:val="009066F2"/>
    <w:rsid w:val="00906792"/>
    <w:rsid w:val="00906995"/>
    <w:rsid w:val="00906B6F"/>
    <w:rsid w:val="00907386"/>
    <w:rsid w:val="009078F6"/>
    <w:rsid w:val="00907C5D"/>
    <w:rsid w:val="00910D4A"/>
    <w:rsid w:val="009111AB"/>
    <w:rsid w:val="00911D4C"/>
    <w:rsid w:val="00913F75"/>
    <w:rsid w:val="00913FF8"/>
    <w:rsid w:val="00914118"/>
    <w:rsid w:val="009144B4"/>
    <w:rsid w:val="009145E7"/>
    <w:rsid w:val="0091496B"/>
    <w:rsid w:val="00914A36"/>
    <w:rsid w:val="0091588D"/>
    <w:rsid w:val="00916787"/>
    <w:rsid w:val="00916A42"/>
    <w:rsid w:val="00916D70"/>
    <w:rsid w:val="00917918"/>
    <w:rsid w:val="00917C42"/>
    <w:rsid w:val="009208DC"/>
    <w:rsid w:val="00920D1D"/>
    <w:rsid w:val="00920F8D"/>
    <w:rsid w:val="00921177"/>
    <w:rsid w:val="00921A0E"/>
    <w:rsid w:val="00921D05"/>
    <w:rsid w:val="00921DFF"/>
    <w:rsid w:val="00921EE3"/>
    <w:rsid w:val="009225C6"/>
    <w:rsid w:val="009226E8"/>
    <w:rsid w:val="0092334C"/>
    <w:rsid w:val="00923426"/>
    <w:rsid w:val="009238FF"/>
    <w:rsid w:val="00923CEE"/>
    <w:rsid w:val="00923DF8"/>
    <w:rsid w:val="009243A1"/>
    <w:rsid w:val="009250B3"/>
    <w:rsid w:val="009250FB"/>
    <w:rsid w:val="00925180"/>
    <w:rsid w:val="0092542D"/>
    <w:rsid w:val="0092557C"/>
    <w:rsid w:val="009257CF"/>
    <w:rsid w:val="009258EA"/>
    <w:rsid w:val="00925B0C"/>
    <w:rsid w:val="00925EA5"/>
    <w:rsid w:val="00926061"/>
    <w:rsid w:val="00926302"/>
    <w:rsid w:val="0092693C"/>
    <w:rsid w:val="00926A6A"/>
    <w:rsid w:val="009272AA"/>
    <w:rsid w:val="00927CDF"/>
    <w:rsid w:val="009306E4"/>
    <w:rsid w:val="009309C5"/>
    <w:rsid w:val="00930F3F"/>
    <w:rsid w:val="009317FF"/>
    <w:rsid w:val="009319C8"/>
    <w:rsid w:val="00931F4A"/>
    <w:rsid w:val="00932691"/>
    <w:rsid w:val="009329E2"/>
    <w:rsid w:val="0093408C"/>
    <w:rsid w:val="009345ED"/>
    <w:rsid w:val="0093473C"/>
    <w:rsid w:val="00934FE6"/>
    <w:rsid w:val="0093543C"/>
    <w:rsid w:val="009356AD"/>
    <w:rsid w:val="0093593E"/>
    <w:rsid w:val="00935A5A"/>
    <w:rsid w:val="00935B53"/>
    <w:rsid w:val="00935CEC"/>
    <w:rsid w:val="00936426"/>
    <w:rsid w:val="00936D84"/>
    <w:rsid w:val="0093757A"/>
    <w:rsid w:val="00937632"/>
    <w:rsid w:val="00937B5B"/>
    <w:rsid w:val="0094050D"/>
    <w:rsid w:val="009407AB"/>
    <w:rsid w:val="009407BD"/>
    <w:rsid w:val="00940B0E"/>
    <w:rsid w:val="00940C1B"/>
    <w:rsid w:val="00940CE5"/>
    <w:rsid w:val="00941069"/>
    <w:rsid w:val="0094119B"/>
    <w:rsid w:val="009411B1"/>
    <w:rsid w:val="009412F7"/>
    <w:rsid w:val="009418D7"/>
    <w:rsid w:val="00941B2C"/>
    <w:rsid w:val="00941D09"/>
    <w:rsid w:val="00941FBC"/>
    <w:rsid w:val="009422A5"/>
    <w:rsid w:val="009423C2"/>
    <w:rsid w:val="00942FF5"/>
    <w:rsid w:val="0094316F"/>
    <w:rsid w:val="009433B3"/>
    <w:rsid w:val="00943429"/>
    <w:rsid w:val="00943A21"/>
    <w:rsid w:val="009449E4"/>
    <w:rsid w:val="00944F3B"/>
    <w:rsid w:val="00945587"/>
    <w:rsid w:val="00945A15"/>
    <w:rsid w:val="00945BE0"/>
    <w:rsid w:val="00946707"/>
    <w:rsid w:val="00946C78"/>
    <w:rsid w:val="00946D41"/>
    <w:rsid w:val="00950241"/>
    <w:rsid w:val="009504D1"/>
    <w:rsid w:val="00950970"/>
    <w:rsid w:val="00950A3E"/>
    <w:rsid w:val="00950C2F"/>
    <w:rsid w:val="00950EA2"/>
    <w:rsid w:val="00950EB2"/>
    <w:rsid w:val="009510CC"/>
    <w:rsid w:val="00951363"/>
    <w:rsid w:val="00952264"/>
    <w:rsid w:val="0095287E"/>
    <w:rsid w:val="009528E2"/>
    <w:rsid w:val="00952EA4"/>
    <w:rsid w:val="00953B64"/>
    <w:rsid w:val="00953D1B"/>
    <w:rsid w:val="00953E4E"/>
    <w:rsid w:val="00954AF5"/>
    <w:rsid w:val="00954F17"/>
    <w:rsid w:val="00954F8C"/>
    <w:rsid w:val="009558EC"/>
    <w:rsid w:val="00956D9D"/>
    <w:rsid w:val="00956EA5"/>
    <w:rsid w:val="00956F5C"/>
    <w:rsid w:val="00957439"/>
    <w:rsid w:val="0095743D"/>
    <w:rsid w:val="00957B1B"/>
    <w:rsid w:val="00960445"/>
    <w:rsid w:val="00960768"/>
    <w:rsid w:val="00960E26"/>
    <w:rsid w:val="009611C1"/>
    <w:rsid w:val="00961AEB"/>
    <w:rsid w:val="00961D0A"/>
    <w:rsid w:val="009621DC"/>
    <w:rsid w:val="00962306"/>
    <w:rsid w:val="009624CA"/>
    <w:rsid w:val="00962AE8"/>
    <w:rsid w:val="00962B77"/>
    <w:rsid w:val="00962E64"/>
    <w:rsid w:val="00962F1B"/>
    <w:rsid w:val="00963359"/>
    <w:rsid w:val="009634AD"/>
    <w:rsid w:val="009641EB"/>
    <w:rsid w:val="009648E0"/>
    <w:rsid w:val="009659C8"/>
    <w:rsid w:val="00966380"/>
    <w:rsid w:val="00966469"/>
    <w:rsid w:val="0096647F"/>
    <w:rsid w:val="00966678"/>
    <w:rsid w:val="0096744D"/>
    <w:rsid w:val="00970494"/>
    <w:rsid w:val="00970561"/>
    <w:rsid w:val="00970631"/>
    <w:rsid w:val="00970750"/>
    <w:rsid w:val="00970760"/>
    <w:rsid w:val="00971039"/>
    <w:rsid w:val="00971337"/>
    <w:rsid w:val="009715E0"/>
    <w:rsid w:val="00971E31"/>
    <w:rsid w:val="00972083"/>
    <w:rsid w:val="009722A1"/>
    <w:rsid w:val="00972BBF"/>
    <w:rsid w:val="00972F4F"/>
    <w:rsid w:val="00973453"/>
    <w:rsid w:val="00973487"/>
    <w:rsid w:val="00973684"/>
    <w:rsid w:val="00973854"/>
    <w:rsid w:val="00973930"/>
    <w:rsid w:val="00973A7F"/>
    <w:rsid w:val="009743CB"/>
    <w:rsid w:val="00974430"/>
    <w:rsid w:val="00974A81"/>
    <w:rsid w:val="0097545A"/>
    <w:rsid w:val="00975482"/>
    <w:rsid w:val="009754CB"/>
    <w:rsid w:val="0097648C"/>
    <w:rsid w:val="009768D4"/>
    <w:rsid w:val="00977035"/>
    <w:rsid w:val="009772A8"/>
    <w:rsid w:val="00977762"/>
    <w:rsid w:val="00977895"/>
    <w:rsid w:val="0097789F"/>
    <w:rsid w:val="00977C69"/>
    <w:rsid w:val="00977D00"/>
    <w:rsid w:val="00977E44"/>
    <w:rsid w:val="00977F63"/>
    <w:rsid w:val="00980309"/>
    <w:rsid w:val="00980C70"/>
    <w:rsid w:val="00980E38"/>
    <w:rsid w:val="0098110D"/>
    <w:rsid w:val="009816E5"/>
    <w:rsid w:val="00981913"/>
    <w:rsid w:val="009819A7"/>
    <w:rsid w:val="009819FC"/>
    <w:rsid w:val="00981BFE"/>
    <w:rsid w:val="00981C6F"/>
    <w:rsid w:val="009822C3"/>
    <w:rsid w:val="00982727"/>
    <w:rsid w:val="0098299F"/>
    <w:rsid w:val="00982A6A"/>
    <w:rsid w:val="0098338D"/>
    <w:rsid w:val="00983C05"/>
    <w:rsid w:val="00983CBD"/>
    <w:rsid w:val="00983DB0"/>
    <w:rsid w:val="009844DD"/>
    <w:rsid w:val="00984AFD"/>
    <w:rsid w:val="00985345"/>
    <w:rsid w:val="009856E3"/>
    <w:rsid w:val="009858A1"/>
    <w:rsid w:val="00985A8E"/>
    <w:rsid w:val="00985C1E"/>
    <w:rsid w:val="00985E43"/>
    <w:rsid w:val="00985FD4"/>
    <w:rsid w:val="00986136"/>
    <w:rsid w:val="00986672"/>
    <w:rsid w:val="00986E65"/>
    <w:rsid w:val="00987C00"/>
    <w:rsid w:val="00987C81"/>
    <w:rsid w:val="0099001D"/>
    <w:rsid w:val="00990106"/>
    <w:rsid w:val="00990219"/>
    <w:rsid w:val="00990494"/>
    <w:rsid w:val="0099088C"/>
    <w:rsid w:val="00990A10"/>
    <w:rsid w:val="00991234"/>
    <w:rsid w:val="00992194"/>
    <w:rsid w:val="00993245"/>
    <w:rsid w:val="0099368F"/>
    <w:rsid w:val="009942A2"/>
    <w:rsid w:val="0099475B"/>
    <w:rsid w:val="00994C33"/>
    <w:rsid w:val="00995154"/>
    <w:rsid w:val="009952A5"/>
    <w:rsid w:val="0099553A"/>
    <w:rsid w:val="00995A4B"/>
    <w:rsid w:val="00996439"/>
    <w:rsid w:val="00996523"/>
    <w:rsid w:val="00996C73"/>
    <w:rsid w:val="00996DEE"/>
    <w:rsid w:val="00997039"/>
    <w:rsid w:val="00997FB5"/>
    <w:rsid w:val="009A0506"/>
    <w:rsid w:val="009A0A03"/>
    <w:rsid w:val="009A0FF3"/>
    <w:rsid w:val="009A100E"/>
    <w:rsid w:val="009A1504"/>
    <w:rsid w:val="009A15AE"/>
    <w:rsid w:val="009A1A95"/>
    <w:rsid w:val="009A1BE0"/>
    <w:rsid w:val="009A21A4"/>
    <w:rsid w:val="009A2535"/>
    <w:rsid w:val="009A27CD"/>
    <w:rsid w:val="009A2A55"/>
    <w:rsid w:val="009A2CAD"/>
    <w:rsid w:val="009A309B"/>
    <w:rsid w:val="009A32F9"/>
    <w:rsid w:val="009A35C9"/>
    <w:rsid w:val="009A38FC"/>
    <w:rsid w:val="009A3AC6"/>
    <w:rsid w:val="009A4493"/>
    <w:rsid w:val="009A44E4"/>
    <w:rsid w:val="009A4A34"/>
    <w:rsid w:val="009A5030"/>
    <w:rsid w:val="009A53A6"/>
    <w:rsid w:val="009A56AF"/>
    <w:rsid w:val="009A5943"/>
    <w:rsid w:val="009A6A8E"/>
    <w:rsid w:val="009A6EF1"/>
    <w:rsid w:val="009A71E3"/>
    <w:rsid w:val="009A762E"/>
    <w:rsid w:val="009A7A19"/>
    <w:rsid w:val="009B0D4A"/>
    <w:rsid w:val="009B0F43"/>
    <w:rsid w:val="009B0FDB"/>
    <w:rsid w:val="009B1F7D"/>
    <w:rsid w:val="009B2BC2"/>
    <w:rsid w:val="009B2C1C"/>
    <w:rsid w:val="009B2FB4"/>
    <w:rsid w:val="009B319B"/>
    <w:rsid w:val="009B351B"/>
    <w:rsid w:val="009B3905"/>
    <w:rsid w:val="009B3E50"/>
    <w:rsid w:val="009B4AD9"/>
    <w:rsid w:val="009B4B25"/>
    <w:rsid w:val="009B507D"/>
    <w:rsid w:val="009B5E78"/>
    <w:rsid w:val="009B60A2"/>
    <w:rsid w:val="009B6455"/>
    <w:rsid w:val="009B6834"/>
    <w:rsid w:val="009B6F5B"/>
    <w:rsid w:val="009B7865"/>
    <w:rsid w:val="009B78EA"/>
    <w:rsid w:val="009B7B33"/>
    <w:rsid w:val="009C02B2"/>
    <w:rsid w:val="009C02F2"/>
    <w:rsid w:val="009C0823"/>
    <w:rsid w:val="009C09BB"/>
    <w:rsid w:val="009C0A8C"/>
    <w:rsid w:val="009C17BD"/>
    <w:rsid w:val="009C1CA1"/>
    <w:rsid w:val="009C2914"/>
    <w:rsid w:val="009C2BC7"/>
    <w:rsid w:val="009C3523"/>
    <w:rsid w:val="009C3803"/>
    <w:rsid w:val="009C401F"/>
    <w:rsid w:val="009C40F1"/>
    <w:rsid w:val="009C4294"/>
    <w:rsid w:val="009C42B1"/>
    <w:rsid w:val="009C4BB8"/>
    <w:rsid w:val="009C4C1E"/>
    <w:rsid w:val="009C4C8D"/>
    <w:rsid w:val="009C4F9F"/>
    <w:rsid w:val="009C5723"/>
    <w:rsid w:val="009C5C80"/>
    <w:rsid w:val="009C63A5"/>
    <w:rsid w:val="009C6ACF"/>
    <w:rsid w:val="009C6F2A"/>
    <w:rsid w:val="009C7539"/>
    <w:rsid w:val="009C75BC"/>
    <w:rsid w:val="009C7728"/>
    <w:rsid w:val="009C7C1C"/>
    <w:rsid w:val="009D0135"/>
    <w:rsid w:val="009D0230"/>
    <w:rsid w:val="009D05A6"/>
    <w:rsid w:val="009D0B93"/>
    <w:rsid w:val="009D0CA5"/>
    <w:rsid w:val="009D0F29"/>
    <w:rsid w:val="009D117F"/>
    <w:rsid w:val="009D1659"/>
    <w:rsid w:val="009D216D"/>
    <w:rsid w:val="009D2551"/>
    <w:rsid w:val="009D2AE0"/>
    <w:rsid w:val="009D2E16"/>
    <w:rsid w:val="009D30E0"/>
    <w:rsid w:val="009D3102"/>
    <w:rsid w:val="009D33DB"/>
    <w:rsid w:val="009D4113"/>
    <w:rsid w:val="009D43FF"/>
    <w:rsid w:val="009D4676"/>
    <w:rsid w:val="009D4D0A"/>
    <w:rsid w:val="009D4D2B"/>
    <w:rsid w:val="009D50A4"/>
    <w:rsid w:val="009D537D"/>
    <w:rsid w:val="009D59BE"/>
    <w:rsid w:val="009D5CB4"/>
    <w:rsid w:val="009D63EA"/>
    <w:rsid w:val="009D6439"/>
    <w:rsid w:val="009D6B78"/>
    <w:rsid w:val="009D6BDB"/>
    <w:rsid w:val="009D70BA"/>
    <w:rsid w:val="009D74A5"/>
    <w:rsid w:val="009D776E"/>
    <w:rsid w:val="009D77D5"/>
    <w:rsid w:val="009D7891"/>
    <w:rsid w:val="009E0783"/>
    <w:rsid w:val="009E09B6"/>
    <w:rsid w:val="009E0F0D"/>
    <w:rsid w:val="009E126B"/>
    <w:rsid w:val="009E19CD"/>
    <w:rsid w:val="009E25A9"/>
    <w:rsid w:val="009E316C"/>
    <w:rsid w:val="009E32A3"/>
    <w:rsid w:val="009E398E"/>
    <w:rsid w:val="009E3E6C"/>
    <w:rsid w:val="009E438D"/>
    <w:rsid w:val="009E4507"/>
    <w:rsid w:val="009E4AD3"/>
    <w:rsid w:val="009E4B8B"/>
    <w:rsid w:val="009E5085"/>
    <w:rsid w:val="009E53A6"/>
    <w:rsid w:val="009E5405"/>
    <w:rsid w:val="009E63A1"/>
    <w:rsid w:val="009E644D"/>
    <w:rsid w:val="009E652C"/>
    <w:rsid w:val="009E6558"/>
    <w:rsid w:val="009E6820"/>
    <w:rsid w:val="009E6B0C"/>
    <w:rsid w:val="009E6BCC"/>
    <w:rsid w:val="009E7607"/>
    <w:rsid w:val="009E78CB"/>
    <w:rsid w:val="009E7D37"/>
    <w:rsid w:val="009F00FD"/>
    <w:rsid w:val="009F0772"/>
    <w:rsid w:val="009F134A"/>
    <w:rsid w:val="009F1373"/>
    <w:rsid w:val="009F1478"/>
    <w:rsid w:val="009F1996"/>
    <w:rsid w:val="009F287F"/>
    <w:rsid w:val="009F290D"/>
    <w:rsid w:val="009F2AA8"/>
    <w:rsid w:val="009F2B8B"/>
    <w:rsid w:val="009F38A8"/>
    <w:rsid w:val="009F38D0"/>
    <w:rsid w:val="009F4520"/>
    <w:rsid w:val="009F4D30"/>
    <w:rsid w:val="009F5366"/>
    <w:rsid w:val="009F5AAE"/>
    <w:rsid w:val="009F5D19"/>
    <w:rsid w:val="009F5E77"/>
    <w:rsid w:val="009F6709"/>
    <w:rsid w:val="009F6895"/>
    <w:rsid w:val="009F68C8"/>
    <w:rsid w:val="009F6CD1"/>
    <w:rsid w:val="009F6F0D"/>
    <w:rsid w:val="00A0052C"/>
    <w:rsid w:val="00A00E99"/>
    <w:rsid w:val="00A017B1"/>
    <w:rsid w:val="00A01CED"/>
    <w:rsid w:val="00A023D6"/>
    <w:rsid w:val="00A0293D"/>
    <w:rsid w:val="00A02EF7"/>
    <w:rsid w:val="00A030BB"/>
    <w:rsid w:val="00A031BE"/>
    <w:rsid w:val="00A033E4"/>
    <w:rsid w:val="00A03933"/>
    <w:rsid w:val="00A03A7F"/>
    <w:rsid w:val="00A0436C"/>
    <w:rsid w:val="00A04586"/>
    <w:rsid w:val="00A04F29"/>
    <w:rsid w:val="00A0557C"/>
    <w:rsid w:val="00A05619"/>
    <w:rsid w:val="00A065D7"/>
    <w:rsid w:val="00A066E5"/>
    <w:rsid w:val="00A06BF6"/>
    <w:rsid w:val="00A06F17"/>
    <w:rsid w:val="00A0777E"/>
    <w:rsid w:val="00A07EE8"/>
    <w:rsid w:val="00A10CAC"/>
    <w:rsid w:val="00A11596"/>
    <w:rsid w:val="00A117B7"/>
    <w:rsid w:val="00A118FA"/>
    <w:rsid w:val="00A11F84"/>
    <w:rsid w:val="00A12031"/>
    <w:rsid w:val="00A1246A"/>
    <w:rsid w:val="00A12650"/>
    <w:rsid w:val="00A127B7"/>
    <w:rsid w:val="00A12E2D"/>
    <w:rsid w:val="00A13150"/>
    <w:rsid w:val="00A14760"/>
    <w:rsid w:val="00A14AC1"/>
    <w:rsid w:val="00A14AFB"/>
    <w:rsid w:val="00A14EDF"/>
    <w:rsid w:val="00A1503B"/>
    <w:rsid w:val="00A15301"/>
    <w:rsid w:val="00A15654"/>
    <w:rsid w:val="00A16939"/>
    <w:rsid w:val="00A17218"/>
    <w:rsid w:val="00A2006F"/>
    <w:rsid w:val="00A202B6"/>
    <w:rsid w:val="00A2059C"/>
    <w:rsid w:val="00A207A5"/>
    <w:rsid w:val="00A20DC4"/>
    <w:rsid w:val="00A2138B"/>
    <w:rsid w:val="00A21620"/>
    <w:rsid w:val="00A21925"/>
    <w:rsid w:val="00A21983"/>
    <w:rsid w:val="00A2217E"/>
    <w:rsid w:val="00A22A41"/>
    <w:rsid w:val="00A22A68"/>
    <w:rsid w:val="00A23D8B"/>
    <w:rsid w:val="00A23DA6"/>
    <w:rsid w:val="00A23E15"/>
    <w:rsid w:val="00A242E1"/>
    <w:rsid w:val="00A25126"/>
    <w:rsid w:val="00A2531E"/>
    <w:rsid w:val="00A26624"/>
    <w:rsid w:val="00A2764D"/>
    <w:rsid w:val="00A302D7"/>
    <w:rsid w:val="00A304C0"/>
    <w:rsid w:val="00A308A4"/>
    <w:rsid w:val="00A3093B"/>
    <w:rsid w:val="00A309F3"/>
    <w:rsid w:val="00A30C2B"/>
    <w:rsid w:val="00A31038"/>
    <w:rsid w:val="00A312D1"/>
    <w:rsid w:val="00A318AC"/>
    <w:rsid w:val="00A31A1D"/>
    <w:rsid w:val="00A31E73"/>
    <w:rsid w:val="00A31F44"/>
    <w:rsid w:val="00A31F52"/>
    <w:rsid w:val="00A32084"/>
    <w:rsid w:val="00A32466"/>
    <w:rsid w:val="00A33038"/>
    <w:rsid w:val="00A3310A"/>
    <w:rsid w:val="00A3343E"/>
    <w:rsid w:val="00A33800"/>
    <w:rsid w:val="00A33920"/>
    <w:rsid w:val="00A33FA7"/>
    <w:rsid w:val="00A34161"/>
    <w:rsid w:val="00A3496F"/>
    <w:rsid w:val="00A352D9"/>
    <w:rsid w:val="00A355CC"/>
    <w:rsid w:val="00A35BF1"/>
    <w:rsid w:val="00A35E7F"/>
    <w:rsid w:val="00A3694F"/>
    <w:rsid w:val="00A371EA"/>
    <w:rsid w:val="00A3755D"/>
    <w:rsid w:val="00A3797F"/>
    <w:rsid w:val="00A37B3B"/>
    <w:rsid w:val="00A37DE6"/>
    <w:rsid w:val="00A4044E"/>
    <w:rsid w:val="00A405C7"/>
    <w:rsid w:val="00A40AF6"/>
    <w:rsid w:val="00A40CD0"/>
    <w:rsid w:val="00A40D74"/>
    <w:rsid w:val="00A418F9"/>
    <w:rsid w:val="00A41CA3"/>
    <w:rsid w:val="00A42DB2"/>
    <w:rsid w:val="00A43D42"/>
    <w:rsid w:val="00A44037"/>
    <w:rsid w:val="00A445A1"/>
    <w:rsid w:val="00A447D6"/>
    <w:rsid w:val="00A448D0"/>
    <w:rsid w:val="00A44CBC"/>
    <w:rsid w:val="00A44D2E"/>
    <w:rsid w:val="00A4581D"/>
    <w:rsid w:val="00A45B50"/>
    <w:rsid w:val="00A4612D"/>
    <w:rsid w:val="00A46221"/>
    <w:rsid w:val="00A4687F"/>
    <w:rsid w:val="00A4733A"/>
    <w:rsid w:val="00A473B3"/>
    <w:rsid w:val="00A47832"/>
    <w:rsid w:val="00A47A1A"/>
    <w:rsid w:val="00A500CA"/>
    <w:rsid w:val="00A5020B"/>
    <w:rsid w:val="00A5044C"/>
    <w:rsid w:val="00A5063C"/>
    <w:rsid w:val="00A50D30"/>
    <w:rsid w:val="00A50DB9"/>
    <w:rsid w:val="00A51A4C"/>
    <w:rsid w:val="00A51B3B"/>
    <w:rsid w:val="00A524BD"/>
    <w:rsid w:val="00A52798"/>
    <w:rsid w:val="00A52E67"/>
    <w:rsid w:val="00A53039"/>
    <w:rsid w:val="00A53043"/>
    <w:rsid w:val="00A53D60"/>
    <w:rsid w:val="00A53E2C"/>
    <w:rsid w:val="00A548FD"/>
    <w:rsid w:val="00A54BE3"/>
    <w:rsid w:val="00A54D9B"/>
    <w:rsid w:val="00A54EFA"/>
    <w:rsid w:val="00A55438"/>
    <w:rsid w:val="00A568AE"/>
    <w:rsid w:val="00A56E34"/>
    <w:rsid w:val="00A5723C"/>
    <w:rsid w:val="00A575B0"/>
    <w:rsid w:val="00A576BF"/>
    <w:rsid w:val="00A57809"/>
    <w:rsid w:val="00A57AF7"/>
    <w:rsid w:val="00A605E0"/>
    <w:rsid w:val="00A608B7"/>
    <w:rsid w:val="00A60A4F"/>
    <w:rsid w:val="00A60BF7"/>
    <w:rsid w:val="00A60C67"/>
    <w:rsid w:val="00A61352"/>
    <w:rsid w:val="00A615BC"/>
    <w:rsid w:val="00A61A03"/>
    <w:rsid w:val="00A61AC8"/>
    <w:rsid w:val="00A61E32"/>
    <w:rsid w:val="00A62059"/>
    <w:rsid w:val="00A622F6"/>
    <w:rsid w:val="00A623DC"/>
    <w:rsid w:val="00A62762"/>
    <w:rsid w:val="00A62A7A"/>
    <w:rsid w:val="00A62EEA"/>
    <w:rsid w:val="00A6347E"/>
    <w:rsid w:val="00A6369B"/>
    <w:rsid w:val="00A63C2F"/>
    <w:rsid w:val="00A64E8D"/>
    <w:rsid w:val="00A64ECB"/>
    <w:rsid w:val="00A6502C"/>
    <w:rsid w:val="00A6527C"/>
    <w:rsid w:val="00A652D1"/>
    <w:rsid w:val="00A657C3"/>
    <w:rsid w:val="00A65AD3"/>
    <w:rsid w:val="00A65BB4"/>
    <w:rsid w:val="00A6617F"/>
    <w:rsid w:val="00A663CE"/>
    <w:rsid w:val="00A6690A"/>
    <w:rsid w:val="00A6718E"/>
    <w:rsid w:val="00A674F4"/>
    <w:rsid w:val="00A678EC"/>
    <w:rsid w:val="00A702C8"/>
    <w:rsid w:val="00A70EF6"/>
    <w:rsid w:val="00A713CF"/>
    <w:rsid w:val="00A715D8"/>
    <w:rsid w:val="00A72400"/>
    <w:rsid w:val="00A7268C"/>
    <w:rsid w:val="00A72EE8"/>
    <w:rsid w:val="00A7318B"/>
    <w:rsid w:val="00A73728"/>
    <w:rsid w:val="00A739A7"/>
    <w:rsid w:val="00A739DD"/>
    <w:rsid w:val="00A73BB4"/>
    <w:rsid w:val="00A74A13"/>
    <w:rsid w:val="00A74F08"/>
    <w:rsid w:val="00A7520D"/>
    <w:rsid w:val="00A75992"/>
    <w:rsid w:val="00A75D1B"/>
    <w:rsid w:val="00A75EBC"/>
    <w:rsid w:val="00A76EF7"/>
    <w:rsid w:val="00A772A2"/>
    <w:rsid w:val="00A773CA"/>
    <w:rsid w:val="00A77DC2"/>
    <w:rsid w:val="00A805F5"/>
    <w:rsid w:val="00A808D4"/>
    <w:rsid w:val="00A8144F"/>
    <w:rsid w:val="00A8158B"/>
    <w:rsid w:val="00A82705"/>
    <w:rsid w:val="00A8394E"/>
    <w:rsid w:val="00A83BC9"/>
    <w:rsid w:val="00A83E73"/>
    <w:rsid w:val="00A85274"/>
    <w:rsid w:val="00A853AC"/>
    <w:rsid w:val="00A86F72"/>
    <w:rsid w:val="00A87037"/>
    <w:rsid w:val="00A870FB"/>
    <w:rsid w:val="00A8737D"/>
    <w:rsid w:val="00A8774F"/>
    <w:rsid w:val="00A87881"/>
    <w:rsid w:val="00A87AED"/>
    <w:rsid w:val="00A87B6D"/>
    <w:rsid w:val="00A90C42"/>
    <w:rsid w:val="00A90D4F"/>
    <w:rsid w:val="00A911BC"/>
    <w:rsid w:val="00A91437"/>
    <w:rsid w:val="00A9176B"/>
    <w:rsid w:val="00A92070"/>
    <w:rsid w:val="00A920F7"/>
    <w:rsid w:val="00A9222A"/>
    <w:rsid w:val="00A928CC"/>
    <w:rsid w:val="00A92CD1"/>
    <w:rsid w:val="00A92E70"/>
    <w:rsid w:val="00A93E8B"/>
    <w:rsid w:val="00A93EFF"/>
    <w:rsid w:val="00A93F4D"/>
    <w:rsid w:val="00A943FC"/>
    <w:rsid w:val="00A94933"/>
    <w:rsid w:val="00A951DC"/>
    <w:rsid w:val="00A95D3D"/>
    <w:rsid w:val="00A96211"/>
    <w:rsid w:val="00A96D49"/>
    <w:rsid w:val="00A96FDA"/>
    <w:rsid w:val="00A97326"/>
    <w:rsid w:val="00A97B83"/>
    <w:rsid w:val="00AA07FA"/>
    <w:rsid w:val="00AA0B82"/>
    <w:rsid w:val="00AA108A"/>
    <w:rsid w:val="00AA1140"/>
    <w:rsid w:val="00AA16AB"/>
    <w:rsid w:val="00AA185A"/>
    <w:rsid w:val="00AA18C7"/>
    <w:rsid w:val="00AA2B5D"/>
    <w:rsid w:val="00AA2BE5"/>
    <w:rsid w:val="00AA2D62"/>
    <w:rsid w:val="00AA349B"/>
    <w:rsid w:val="00AA34CA"/>
    <w:rsid w:val="00AA3511"/>
    <w:rsid w:val="00AA3589"/>
    <w:rsid w:val="00AA370E"/>
    <w:rsid w:val="00AA3E65"/>
    <w:rsid w:val="00AA4069"/>
    <w:rsid w:val="00AA48FB"/>
    <w:rsid w:val="00AA4CBF"/>
    <w:rsid w:val="00AA4EA8"/>
    <w:rsid w:val="00AA4EC6"/>
    <w:rsid w:val="00AA4F14"/>
    <w:rsid w:val="00AA5E28"/>
    <w:rsid w:val="00AA7099"/>
    <w:rsid w:val="00AA70AE"/>
    <w:rsid w:val="00AA751B"/>
    <w:rsid w:val="00AA77F0"/>
    <w:rsid w:val="00AA7834"/>
    <w:rsid w:val="00AA7844"/>
    <w:rsid w:val="00AA78A0"/>
    <w:rsid w:val="00AB0364"/>
    <w:rsid w:val="00AB05DC"/>
    <w:rsid w:val="00AB09A3"/>
    <w:rsid w:val="00AB0B31"/>
    <w:rsid w:val="00AB0F1C"/>
    <w:rsid w:val="00AB0F24"/>
    <w:rsid w:val="00AB0FBB"/>
    <w:rsid w:val="00AB134C"/>
    <w:rsid w:val="00AB1515"/>
    <w:rsid w:val="00AB1991"/>
    <w:rsid w:val="00AB23CB"/>
    <w:rsid w:val="00AB273C"/>
    <w:rsid w:val="00AB2D09"/>
    <w:rsid w:val="00AB2E71"/>
    <w:rsid w:val="00AB3026"/>
    <w:rsid w:val="00AB32A2"/>
    <w:rsid w:val="00AB3425"/>
    <w:rsid w:val="00AB39EE"/>
    <w:rsid w:val="00AB3A3F"/>
    <w:rsid w:val="00AB3CB9"/>
    <w:rsid w:val="00AB3FFA"/>
    <w:rsid w:val="00AB42D2"/>
    <w:rsid w:val="00AB43E4"/>
    <w:rsid w:val="00AB4A26"/>
    <w:rsid w:val="00AB4A48"/>
    <w:rsid w:val="00AB4AA4"/>
    <w:rsid w:val="00AB4F51"/>
    <w:rsid w:val="00AB5479"/>
    <w:rsid w:val="00AB5525"/>
    <w:rsid w:val="00AB565B"/>
    <w:rsid w:val="00AB634D"/>
    <w:rsid w:val="00AB64E8"/>
    <w:rsid w:val="00AB660E"/>
    <w:rsid w:val="00AB6817"/>
    <w:rsid w:val="00AB7481"/>
    <w:rsid w:val="00AB789C"/>
    <w:rsid w:val="00AB7A7B"/>
    <w:rsid w:val="00AB7F55"/>
    <w:rsid w:val="00AC03B1"/>
    <w:rsid w:val="00AC0662"/>
    <w:rsid w:val="00AC0788"/>
    <w:rsid w:val="00AC080C"/>
    <w:rsid w:val="00AC0E16"/>
    <w:rsid w:val="00AC1210"/>
    <w:rsid w:val="00AC13FA"/>
    <w:rsid w:val="00AC14AC"/>
    <w:rsid w:val="00AC172B"/>
    <w:rsid w:val="00AC23D8"/>
    <w:rsid w:val="00AC2699"/>
    <w:rsid w:val="00AC2858"/>
    <w:rsid w:val="00AC2889"/>
    <w:rsid w:val="00AC2BA8"/>
    <w:rsid w:val="00AC37CA"/>
    <w:rsid w:val="00AC3875"/>
    <w:rsid w:val="00AC39EB"/>
    <w:rsid w:val="00AC3E50"/>
    <w:rsid w:val="00AC3F9F"/>
    <w:rsid w:val="00AC4343"/>
    <w:rsid w:val="00AC4365"/>
    <w:rsid w:val="00AC45A6"/>
    <w:rsid w:val="00AC4D2D"/>
    <w:rsid w:val="00AC5B4E"/>
    <w:rsid w:val="00AC5F6A"/>
    <w:rsid w:val="00AC6055"/>
    <w:rsid w:val="00AC6647"/>
    <w:rsid w:val="00AC694F"/>
    <w:rsid w:val="00AC6AC5"/>
    <w:rsid w:val="00AC6E08"/>
    <w:rsid w:val="00AC6E3A"/>
    <w:rsid w:val="00AC7232"/>
    <w:rsid w:val="00AC7530"/>
    <w:rsid w:val="00AC7BF9"/>
    <w:rsid w:val="00AC7E04"/>
    <w:rsid w:val="00AC7F2F"/>
    <w:rsid w:val="00AD03FF"/>
    <w:rsid w:val="00AD08C3"/>
    <w:rsid w:val="00AD13D7"/>
    <w:rsid w:val="00AD1984"/>
    <w:rsid w:val="00AD1C53"/>
    <w:rsid w:val="00AD1EF6"/>
    <w:rsid w:val="00AD2208"/>
    <w:rsid w:val="00AD25DF"/>
    <w:rsid w:val="00AD338E"/>
    <w:rsid w:val="00AD3516"/>
    <w:rsid w:val="00AD37F7"/>
    <w:rsid w:val="00AD3886"/>
    <w:rsid w:val="00AD395A"/>
    <w:rsid w:val="00AD3A61"/>
    <w:rsid w:val="00AD3AD5"/>
    <w:rsid w:val="00AD3E83"/>
    <w:rsid w:val="00AD4D14"/>
    <w:rsid w:val="00AD5C3D"/>
    <w:rsid w:val="00AD6603"/>
    <w:rsid w:val="00AD6842"/>
    <w:rsid w:val="00AD6F1B"/>
    <w:rsid w:val="00AD7322"/>
    <w:rsid w:val="00AD79F6"/>
    <w:rsid w:val="00AE00B7"/>
    <w:rsid w:val="00AE101B"/>
    <w:rsid w:val="00AE1577"/>
    <w:rsid w:val="00AE16E7"/>
    <w:rsid w:val="00AE181B"/>
    <w:rsid w:val="00AE25A0"/>
    <w:rsid w:val="00AE31DD"/>
    <w:rsid w:val="00AE4668"/>
    <w:rsid w:val="00AE4974"/>
    <w:rsid w:val="00AE4B38"/>
    <w:rsid w:val="00AE4BAB"/>
    <w:rsid w:val="00AE4C75"/>
    <w:rsid w:val="00AE52AB"/>
    <w:rsid w:val="00AE5501"/>
    <w:rsid w:val="00AE56B3"/>
    <w:rsid w:val="00AE5925"/>
    <w:rsid w:val="00AE6B09"/>
    <w:rsid w:val="00AE6F09"/>
    <w:rsid w:val="00AE75CE"/>
    <w:rsid w:val="00AE75D2"/>
    <w:rsid w:val="00AE7AE7"/>
    <w:rsid w:val="00AF011B"/>
    <w:rsid w:val="00AF04CA"/>
    <w:rsid w:val="00AF0C58"/>
    <w:rsid w:val="00AF0F00"/>
    <w:rsid w:val="00AF0FF8"/>
    <w:rsid w:val="00AF11ED"/>
    <w:rsid w:val="00AF21DE"/>
    <w:rsid w:val="00AF21FF"/>
    <w:rsid w:val="00AF2A79"/>
    <w:rsid w:val="00AF2C65"/>
    <w:rsid w:val="00AF306F"/>
    <w:rsid w:val="00AF3252"/>
    <w:rsid w:val="00AF32C3"/>
    <w:rsid w:val="00AF344D"/>
    <w:rsid w:val="00AF3515"/>
    <w:rsid w:val="00AF4EA6"/>
    <w:rsid w:val="00AF4F49"/>
    <w:rsid w:val="00AF5137"/>
    <w:rsid w:val="00AF52E4"/>
    <w:rsid w:val="00AF5BEA"/>
    <w:rsid w:val="00AF6AD0"/>
    <w:rsid w:val="00AF7206"/>
    <w:rsid w:val="00B00844"/>
    <w:rsid w:val="00B00931"/>
    <w:rsid w:val="00B00CFA"/>
    <w:rsid w:val="00B00E2D"/>
    <w:rsid w:val="00B012B7"/>
    <w:rsid w:val="00B01644"/>
    <w:rsid w:val="00B01AEB"/>
    <w:rsid w:val="00B02C58"/>
    <w:rsid w:val="00B02E60"/>
    <w:rsid w:val="00B0352D"/>
    <w:rsid w:val="00B037A4"/>
    <w:rsid w:val="00B0397F"/>
    <w:rsid w:val="00B03B8A"/>
    <w:rsid w:val="00B03D16"/>
    <w:rsid w:val="00B04020"/>
    <w:rsid w:val="00B047AC"/>
    <w:rsid w:val="00B0487A"/>
    <w:rsid w:val="00B0491F"/>
    <w:rsid w:val="00B049EB"/>
    <w:rsid w:val="00B05010"/>
    <w:rsid w:val="00B05E6F"/>
    <w:rsid w:val="00B0638E"/>
    <w:rsid w:val="00B0661C"/>
    <w:rsid w:val="00B06B8A"/>
    <w:rsid w:val="00B0733D"/>
    <w:rsid w:val="00B10CC7"/>
    <w:rsid w:val="00B10E4C"/>
    <w:rsid w:val="00B1109E"/>
    <w:rsid w:val="00B11756"/>
    <w:rsid w:val="00B118C9"/>
    <w:rsid w:val="00B11AA1"/>
    <w:rsid w:val="00B1227E"/>
    <w:rsid w:val="00B122A0"/>
    <w:rsid w:val="00B12C0B"/>
    <w:rsid w:val="00B12E94"/>
    <w:rsid w:val="00B13727"/>
    <w:rsid w:val="00B1387D"/>
    <w:rsid w:val="00B139A6"/>
    <w:rsid w:val="00B13F65"/>
    <w:rsid w:val="00B13FB9"/>
    <w:rsid w:val="00B14745"/>
    <w:rsid w:val="00B147FC"/>
    <w:rsid w:val="00B1550A"/>
    <w:rsid w:val="00B168D1"/>
    <w:rsid w:val="00B16B05"/>
    <w:rsid w:val="00B16DFB"/>
    <w:rsid w:val="00B17470"/>
    <w:rsid w:val="00B17553"/>
    <w:rsid w:val="00B17708"/>
    <w:rsid w:val="00B17B6D"/>
    <w:rsid w:val="00B200C1"/>
    <w:rsid w:val="00B20455"/>
    <w:rsid w:val="00B204D5"/>
    <w:rsid w:val="00B20B34"/>
    <w:rsid w:val="00B20D8E"/>
    <w:rsid w:val="00B20DEE"/>
    <w:rsid w:val="00B21479"/>
    <w:rsid w:val="00B21675"/>
    <w:rsid w:val="00B217D5"/>
    <w:rsid w:val="00B21F14"/>
    <w:rsid w:val="00B224F0"/>
    <w:rsid w:val="00B22575"/>
    <w:rsid w:val="00B2270F"/>
    <w:rsid w:val="00B22A68"/>
    <w:rsid w:val="00B22CE2"/>
    <w:rsid w:val="00B2398D"/>
    <w:rsid w:val="00B24504"/>
    <w:rsid w:val="00B2489A"/>
    <w:rsid w:val="00B24930"/>
    <w:rsid w:val="00B24CA2"/>
    <w:rsid w:val="00B25AA5"/>
    <w:rsid w:val="00B25DFD"/>
    <w:rsid w:val="00B2645C"/>
    <w:rsid w:val="00B269BC"/>
    <w:rsid w:val="00B27099"/>
    <w:rsid w:val="00B27701"/>
    <w:rsid w:val="00B27713"/>
    <w:rsid w:val="00B279AB"/>
    <w:rsid w:val="00B279DF"/>
    <w:rsid w:val="00B27A2E"/>
    <w:rsid w:val="00B27D2F"/>
    <w:rsid w:val="00B27ED1"/>
    <w:rsid w:val="00B27F21"/>
    <w:rsid w:val="00B30080"/>
    <w:rsid w:val="00B3056D"/>
    <w:rsid w:val="00B30700"/>
    <w:rsid w:val="00B30CBC"/>
    <w:rsid w:val="00B31324"/>
    <w:rsid w:val="00B3139E"/>
    <w:rsid w:val="00B313DD"/>
    <w:rsid w:val="00B314F2"/>
    <w:rsid w:val="00B31D05"/>
    <w:rsid w:val="00B322D0"/>
    <w:rsid w:val="00B33A64"/>
    <w:rsid w:val="00B33A90"/>
    <w:rsid w:val="00B3465B"/>
    <w:rsid w:val="00B3488F"/>
    <w:rsid w:val="00B349D7"/>
    <w:rsid w:val="00B34D3A"/>
    <w:rsid w:val="00B34E18"/>
    <w:rsid w:val="00B35198"/>
    <w:rsid w:val="00B3536F"/>
    <w:rsid w:val="00B3542B"/>
    <w:rsid w:val="00B356EC"/>
    <w:rsid w:val="00B359BA"/>
    <w:rsid w:val="00B35C24"/>
    <w:rsid w:val="00B36244"/>
    <w:rsid w:val="00B3632E"/>
    <w:rsid w:val="00B369D4"/>
    <w:rsid w:val="00B36BE2"/>
    <w:rsid w:val="00B36ED4"/>
    <w:rsid w:val="00B372D0"/>
    <w:rsid w:val="00B374FF"/>
    <w:rsid w:val="00B3750A"/>
    <w:rsid w:val="00B3790D"/>
    <w:rsid w:val="00B37BB2"/>
    <w:rsid w:val="00B40230"/>
    <w:rsid w:val="00B405E5"/>
    <w:rsid w:val="00B408B3"/>
    <w:rsid w:val="00B40905"/>
    <w:rsid w:val="00B40958"/>
    <w:rsid w:val="00B40BEE"/>
    <w:rsid w:val="00B41DD7"/>
    <w:rsid w:val="00B41EE4"/>
    <w:rsid w:val="00B42420"/>
    <w:rsid w:val="00B4243B"/>
    <w:rsid w:val="00B4270D"/>
    <w:rsid w:val="00B427CE"/>
    <w:rsid w:val="00B42831"/>
    <w:rsid w:val="00B42C92"/>
    <w:rsid w:val="00B42FEE"/>
    <w:rsid w:val="00B43BA6"/>
    <w:rsid w:val="00B43FF0"/>
    <w:rsid w:val="00B4418D"/>
    <w:rsid w:val="00B442BE"/>
    <w:rsid w:val="00B44846"/>
    <w:rsid w:val="00B448F5"/>
    <w:rsid w:val="00B449CF"/>
    <w:rsid w:val="00B44CA3"/>
    <w:rsid w:val="00B459F1"/>
    <w:rsid w:val="00B45A74"/>
    <w:rsid w:val="00B469BD"/>
    <w:rsid w:val="00B46D4E"/>
    <w:rsid w:val="00B4717A"/>
    <w:rsid w:val="00B5002D"/>
    <w:rsid w:val="00B515BC"/>
    <w:rsid w:val="00B51BA9"/>
    <w:rsid w:val="00B51E06"/>
    <w:rsid w:val="00B521DA"/>
    <w:rsid w:val="00B52348"/>
    <w:rsid w:val="00B52C45"/>
    <w:rsid w:val="00B52F4A"/>
    <w:rsid w:val="00B53285"/>
    <w:rsid w:val="00B53306"/>
    <w:rsid w:val="00B53CAB"/>
    <w:rsid w:val="00B53D46"/>
    <w:rsid w:val="00B54608"/>
    <w:rsid w:val="00B54A8F"/>
    <w:rsid w:val="00B54AEA"/>
    <w:rsid w:val="00B552A5"/>
    <w:rsid w:val="00B555EE"/>
    <w:rsid w:val="00B55646"/>
    <w:rsid w:val="00B55685"/>
    <w:rsid w:val="00B55FBD"/>
    <w:rsid w:val="00B5617A"/>
    <w:rsid w:val="00B56406"/>
    <w:rsid w:val="00B56449"/>
    <w:rsid w:val="00B567E8"/>
    <w:rsid w:val="00B56939"/>
    <w:rsid w:val="00B57041"/>
    <w:rsid w:val="00B577B4"/>
    <w:rsid w:val="00B57AE0"/>
    <w:rsid w:val="00B603C3"/>
    <w:rsid w:val="00B604E4"/>
    <w:rsid w:val="00B609EE"/>
    <w:rsid w:val="00B60FC4"/>
    <w:rsid w:val="00B6143D"/>
    <w:rsid w:val="00B615B5"/>
    <w:rsid w:val="00B617DF"/>
    <w:rsid w:val="00B61854"/>
    <w:rsid w:val="00B61B3F"/>
    <w:rsid w:val="00B62256"/>
    <w:rsid w:val="00B625F6"/>
    <w:rsid w:val="00B62A73"/>
    <w:rsid w:val="00B62EF7"/>
    <w:rsid w:val="00B630C0"/>
    <w:rsid w:val="00B63217"/>
    <w:rsid w:val="00B63223"/>
    <w:rsid w:val="00B634B4"/>
    <w:rsid w:val="00B636BE"/>
    <w:rsid w:val="00B636CE"/>
    <w:rsid w:val="00B648B3"/>
    <w:rsid w:val="00B649D0"/>
    <w:rsid w:val="00B64B9D"/>
    <w:rsid w:val="00B65353"/>
    <w:rsid w:val="00B656FF"/>
    <w:rsid w:val="00B65758"/>
    <w:rsid w:val="00B6665A"/>
    <w:rsid w:val="00B66878"/>
    <w:rsid w:val="00B66C68"/>
    <w:rsid w:val="00B672B7"/>
    <w:rsid w:val="00B67A91"/>
    <w:rsid w:val="00B67AAE"/>
    <w:rsid w:val="00B67EFE"/>
    <w:rsid w:val="00B7112D"/>
    <w:rsid w:val="00B713E0"/>
    <w:rsid w:val="00B71874"/>
    <w:rsid w:val="00B71B8F"/>
    <w:rsid w:val="00B71F58"/>
    <w:rsid w:val="00B7240C"/>
    <w:rsid w:val="00B72637"/>
    <w:rsid w:val="00B729F3"/>
    <w:rsid w:val="00B72A13"/>
    <w:rsid w:val="00B72D48"/>
    <w:rsid w:val="00B73764"/>
    <w:rsid w:val="00B743A9"/>
    <w:rsid w:val="00B74523"/>
    <w:rsid w:val="00B74568"/>
    <w:rsid w:val="00B747AA"/>
    <w:rsid w:val="00B74B14"/>
    <w:rsid w:val="00B751A6"/>
    <w:rsid w:val="00B752F6"/>
    <w:rsid w:val="00B7572B"/>
    <w:rsid w:val="00B758D2"/>
    <w:rsid w:val="00B767B5"/>
    <w:rsid w:val="00B772FC"/>
    <w:rsid w:val="00B779BC"/>
    <w:rsid w:val="00B77B98"/>
    <w:rsid w:val="00B812CC"/>
    <w:rsid w:val="00B81414"/>
    <w:rsid w:val="00B81B32"/>
    <w:rsid w:val="00B8229E"/>
    <w:rsid w:val="00B82A5A"/>
    <w:rsid w:val="00B82B0A"/>
    <w:rsid w:val="00B831B9"/>
    <w:rsid w:val="00B837E7"/>
    <w:rsid w:val="00B83973"/>
    <w:rsid w:val="00B83E0F"/>
    <w:rsid w:val="00B83E60"/>
    <w:rsid w:val="00B84018"/>
    <w:rsid w:val="00B84663"/>
    <w:rsid w:val="00B8492D"/>
    <w:rsid w:val="00B84BB2"/>
    <w:rsid w:val="00B84E45"/>
    <w:rsid w:val="00B85730"/>
    <w:rsid w:val="00B8592F"/>
    <w:rsid w:val="00B85ABE"/>
    <w:rsid w:val="00B86364"/>
    <w:rsid w:val="00B86494"/>
    <w:rsid w:val="00B86598"/>
    <w:rsid w:val="00B8740C"/>
    <w:rsid w:val="00B87CAC"/>
    <w:rsid w:val="00B9031A"/>
    <w:rsid w:val="00B9051C"/>
    <w:rsid w:val="00B905D3"/>
    <w:rsid w:val="00B90CDF"/>
    <w:rsid w:val="00B90E90"/>
    <w:rsid w:val="00B91214"/>
    <w:rsid w:val="00B91E4F"/>
    <w:rsid w:val="00B92028"/>
    <w:rsid w:val="00B92D03"/>
    <w:rsid w:val="00B93090"/>
    <w:rsid w:val="00B9332A"/>
    <w:rsid w:val="00B93DD2"/>
    <w:rsid w:val="00B94392"/>
    <w:rsid w:val="00B943C8"/>
    <w:rsid w:val="00B943EF"/>
    <w:rsid w:val="00B9576B"/>
    <w:rsid w:val="00B95C1A"/>
    <w:rsid w:val="00B96AB7"/>
    <w:rsid w:val="00B96DF6"/>
    <w:rsid w:val="00B979CD"/>
    <w:rsid w:val="00B97EBD"/>
    <w:rsid w:val="00BA03A1"/>
    <w:rsid w:val="00BA0979"/>
    <w:rsid w:val="00BA0F4E"/>
    <w:rsid w:val="00BA1970"/>
    <w:rsid w:val="00BA1AB9"/>
    <w:rsid w:val="00BA1E1E"/>
    <w:rsid w:val="00BA2564"/>
    <w:rsid w:val="00BA2800"/>
    <w:rsid w:val="00BA30CA"/>
    <w:rsid w:val="00BA37A2"/>
    <w:rsid w:val="00BA3F74"/>
    <w:rsid w:val="00BA4134"/>
    <w:rsid w:val="00BA43D4"/>
    <w:rsid w:val="00BA4ABC"/>
    <w:rsid w:val="00BA4E3E"/>
    <w:rsid w:val="00BA5552"/>
    <w:rsid w:val="00BA5A9D"/>
    <w:rsid w:val="00BA5DF3"/>
    <w:rsid w:val="00BA5FE2"/>
    <w:rsid w:val="00BA628C"/>
    <w:rsid w:val="00BA68A7"/>
    <w:rsid w:val="00BA7067"/>
    <w:rsid w:val="00BA7278"/>
    <w:rsid w:val="00BB06DE"/>
    <w:rsid w:val="00BB0A48"/>
    <w:rsid w:val="00BB0BF9"/>
    <w:rsid w:val="00BB10DC"/>
    <w:rsid w:val="00BB1345"/>
    <w:rsid w:val="00BB134D"/>
    <w:rsid w:val="00BB1587"/>
    <w:rsid w:val="00BB17AF"/>
    <w:rsid w:val="00BB1831"/>
    <w:rsid w:val="00BB1A3E"/>
    <w:rsid w:val="00BB2115"/>
    <w:rsid w:val="00BB2443"/>
    <w:rsid w:val="00BB2EE5"/>
    <w:rsid w:val="00BB3186"/>
    <w:rsid w:val="00BB38B7"/>
    <w:rsid w:val="00BB393C"/>
    <w:rsid w:val="00BB3A98"/>
    <w:rsid w:val="00BB3C2E"/>
    <w:rsid w:val="00BB41F5"/>
    <w:rsid w:val="00BB442E"/>
    <w:rsid w:val="00BB762D"/>
    <w:rsid w:val="00BB789B"/>
    <w:rsid w:val="00BB78D8"/>
    <w:rsid w:val="00BB792F"/>
    <w:rsid w:val="00BC043E"/>
    <w:rsid w:val="00BC16BD"/>
    <w:rsid w:val="00BC1811"/>
    <w:rsid w:val="00BC1A25"/>
    <w:rsid w:val="00BC1ADC"/>
    <w:rsid w:val="00BC2457"/>
    <w:rsid w:val="00BC2C5D"/>
    <w:rsid w:val="00BC2CA2"/>
    <w:rsid w:val="00BC2D57"/>
    <w:rsid w:val="00BC3227"/>
    <w:rsid w:val="00BC3689"/>
    <w:rsid w:val="00BC396E"/>
    <w:rsid w:val="00BC3C20"/>
    <w:rsid w:val="00BC3C54"/>
    <w:rsid w:val="00BC43F7"/>
    <w:rsid w:val="00BC4AEC"/>
    <w:rsid w:val="00BC54EC"/>
    <w:rsid w:val="00BC58E1"/>
    <w:rsid w:val="00BC5B08"/>
    <w:rsid w:val="00BC5E73"/>
    <w:rsid w:val="00BC6364"/>
    <w:rsid w:val="00BC6F21"/>
    <w:rsid w:val="00BC70AC"/>
    <w:rsid w:val="00BC797C"/>
    <w:rsid w:val="00BC7E39"/>
    <w:rsid w:val="00BD06D8"/>
    <w:rsid w:val="00BD084E"/>
    <w:rsid w:val="00BD0BEF"/>
    <w:rsid w:val="00BD0FA3"/>
    <w:rsid w:val="00BD0FE2"/>
    <w:rsid w:val="00BD10B0"/>
    <w:rsid w:val="00BD1393"/>
    <w:rsid w:val="00BD16AC"/>
    <w:rsid w:val="00BD1B5C"/>
    <w:rsid w:val="00BD1DBC"/>
    <w:rsid w:val="00BD1DBD"/>
    <w:rsid w:val="00BD28A3"/>
    <w:rsid w:val="00BD2CF6"/>
    <w:rsid w:val="00BD316B"/>
    <w:rsid w:val="00BD3184"/>
    <w:rsid w:val="00BD31BC"/>
    <w:rsid w:val="00BD3344"/>
    <w:rsid w:val="00BD35C5"/>
    <w:rsid w:val="00BD3613"/>
    <w:rsid w:val="00BD3828"/>
    <w:rsid w:val="00BD3D6C"/>
    <w:rsid w:val="00BD3F63"/>
    <w:rsid w:val="00BD4935"/>
    <w:rsid w:val="00BD5375"/>
    <w:rsid w:val="00BD54BA"/>
    <w:rsid w:val="00BD683E"/>
    <w:rsid w:val="00BD6C5C"/>
    <w:rsid w:val="00BD7223"/>
    <w:rsid w:val="00BD75FF"/>
    <w:rsid w:val="00BD7606"/>
    <w:rsid w:val="00BE0335"/>
    <w:rsid w:val="00BE0BC6"/>
    <w:rsid w:val="00BE11CB"/>
    <w:rsid w:val="00BE127D"/>
    <w:rsid w:val="00BE15A4"/>
    <w:rsid w:val="00BE1897"/>
    <w:rsid w:val="00BE1C69"/>
    <w:rsid w:val="00BE2A96"/>
    <w:rsid w:val="00BE31ED"/>
    <w:rsid w:val="00BE33B6"/>
    <w:rsid w:val="00BE3865"/>
    <w:rsid w:val="00BE41A8"/>
    <w:rsid w:val="00BE45E2"/>
    <w:rsid w:val="00BE4655"/>
    <w:rsid w:val="00BE47F2"/>
    <w:rsid w:val="00BE4A45"/>
    <w:rsid w:val="00BE4B11"/>
    <w:rsid w:val="00BE4EF5"/>
    <w:rsid w:val="00BE4FC9"/>
    <w:rsid w:val="00BE5C7C"/>
    <w:rsid w:val="00BE6264"/>
    <w:rsid w:val="00BE62BF"/>
    <w:rsid w:val="00BE69B7"/>
    <w:rsid w:val="00BE6BC2"/>
    <w:rsid w:val="00BE729F"/>
    <w:rsid w:val="00BE7C93"/>
    <w:rsid w:val="00BF05E9"/>
    <w:rsid w:val="00BF05EB"/>
    <w:rsid w:val="00BF086C"/>
    <w:rsid w:val="00BF0A99"/>
    <w:rsid w:val="00BF0E47"/>
    <w:rsid w:val="00BF1255"/>
    <w:rsid w:val="00BF151E"/>
    <w:rsid w:val="00BF183A"/>
    <w:rsid w:val="00BF1D1B"/>
    <w:rsid w:val="00BF1DF5"/>
    <w:rsid w:val="00BF21C9"/>
    <w:rsid w:val="00BF2605"/>
    <w:rsid w:val="00BF27FF"/>
    <w:rsid w:val="00BF2A91"/>
    <w:rsid w:val="00BF3718"/>
    <w:rsid w:val="00BF3985"/>
    <w:rsid w:val="00BF3B82"/>
    <w:rsid w:val="00BF3C0B"/>
    <w:rsid w:val="00BF4665"/>
    <w:rsid w:val="00BF4B39"/>
    <w:rsid w:val="00BF4C38"/>
    <w:rsid w:val="00BF4D12"/>
    <w:rsid w:val="00BF5581"/>
    <w:rsid w:val="00BF5B1D"/>
    <w:rsid w:val="00BF5C3E"/>
    <w:rsid w:val="00BF6309"/>
    <w:rsid w:val="00BF6982"/>
    <w:rsid w:val="00BF6B02"/>
    <w:rsid w:val="00BF6B72"/>
    <w:rsid w:val="00BF7FF3"/>
    <w:rsid w:val="00C00093"/>
    <w:rsid w:val="00C000B4"/>
    <w:rsid w:val="00C001C9"/>
    <w:rsid w:val="00C00750"/>
    <w:rsid w:val="00C0076B"/>
    <w:rsid w:val="00C00A03"/>
    <w:rsid w:val="00C01009"/>
    <w:rsid w:val="00C014E2"/>
    <w:rsid w:val="00C01AC0"/>
    <w:rsid w:val="00C02191"/>
    <w:rsid w:val="00C0250E"/>
    <w:rsid w:val="00C02527"/>
    <w:rsid w:val="00C02B8C"/>
    <w:rsid w:val="00C0340D"/>
    <w:rsid w:val="00C039BB"/>
    <w:rsid w:val="00C03ACF"/>
    <w:rsid w:val="00C03D98"/>
    <w:rsid w:val="00C03F2D"/>
    <w:rsid w:val="00C040A4"/>
    <w:rsid w:val="00C043D0"/>
    <w:rsid w:val="00C0450E"/>
    <w:rsid w:val="00C04B3E"/>
    <w:rsid w:val="00C0500E"/>
    <w:rsid w:val="00C05966"/>
    <w:rsid w:val="00C05E2C"/>
    <w:rsid w:val="00C0614E"/>
    <w:rsid w:val="00C064F0"/>
    <w:rsid w:val="00C06BE4"/>
    <w:rsid w:val="00C075EE"/>
    <w:rsid w:val="00C0764A"/>
    <w:rsid w:val="00C07FAD"/>
    <w:rsid w:val="00C102B3"/>
    <w:rsid w:val="00C1057F"/>
    <w:rsid w:val="00C10CEB"/>
    <w:rsid w:val="00C117BA"/>
    <w:rsid w:val="00C11971"/>
    <w:rsid w:val="00C1199C"/>
    <w:rsid w:val="00C122DC"/>
    <w:rsid w:val="00C12B00"/>
    <w:rsid w:val="00C13456"/>
    <w:rsid w:val="00C1356E"/>
    <w:rsid w:val="00C14910"/>
    <w:rsid w:val="00C15396"/>
    <w:rsid w:val="00C1556F"/>
    <w:rsid w:val="00C15E2C"/>
    <w:rsid w:val="00C16353"/>
    <w:rsid w:val="00C164E3"/>
    <w:rsid w:val="00C169F4"/>
    <w:rsid w:val="00C174E6"/>
    <w:rsid w:val="00C1785B"/>
    <w:rsid w:val="00C20078"/>
    <w:rsid w:val="00C201AD"/>
    <w:rsid w:val="00C20299"/>
    <w:rsid w:val="00C20396"/>
    <w:rsid w:val="00C20808"/>
    <w:rsid w:val="00C20AF4"/>
    <w:rsid w:val="00C20D93"/>
    <w:rsid w:val="00C212C4"/>
    <w:rsid w:val="00C2198F"/>
    <w:rsid w:val="00C21B9B"/>
    <w:rsid w:val="00C22A0A"/>
    <w:rsid w:val="00C22B5B"/>
    <w:rsid w:val="00C22D47"/>
    <w:rsid w:val="00C23401"/>
    <w:rsid w:val="00C24154"/>
    <w:rsid w:val="00C24938"/>
    <w:rsid w:val="00C24E64"/>
    <w:rsid w:val="00C24F12"/>
    <w:rsid w:val="00C25D36"/>
    <w:rsid w:val="00C25FEB"/>
    <w:rsid w:val="00C2639B"/>
    <w:rsid w:val="00C27508"/>
    <w:rsid w:val="00C2778F"/>
    <w:rsid w:val="00C27D1B"/>
    <w:rsid w:val="00C30EB5"/>
    <w:rsid w:val="00C3101E"/>
    <w:rsid w:val="00C31124"/>
    <w:rsid w:val="00C317E2"/>
    <w:rsid w:val="00C320C8"/>
    <w:rsid w:val="00C32682"/>
    <w:rsid w:val="00C32D5D"/>
    <w:rsid w:val="00C332AD"/>
    <w:rsid w:val="00C3345C"/>
    <w:rsid w:val="00C33D1D"/>
    <w:rsid w:val="00C33E16"/>
    <w:rsid w:val="00C33E29"/>
    <w:rsid w:val="00C343A3"/>
    <w:rsid w:val="00C350D9"/>
    <w:rsid w:val="00C354BE"/>
    <w:rsid w:val="00C358DD"/>
    <w:rsid w:val="00C35B1B"/>
    <w:rsid w:val="00C36400"/>
    <w:rsid w:val="00C36532"/>
    <w:rsid w:val="00C36DAC"/>
    <w:rsid w:val="00C376CA"/>
    <w:rsid w:val="00C37CA5"/>
    <w:rsid w:val="00C40207"/>
    <w:rsid w:val="00C40375"/>
    <w:rsid w:val="00C406F0"/>
    <w:rsid w:val="00C41930"/>
    <w:rsid w:val="00C420F3"/>
    <w:rsid w:val="00C435E4"/>
    <w:rsid w:val="00C43770"/>
    <w:rsid w:val="00C43970"/>
    <w:rsid w:val="00C43EAE"/>
    <w:rsid w:val="00C44361"/>
    <w:rsid w:val="00C453AE"/>
    <w:rsid w:val="00C459B5"/>
    <w:rsid w:val="00C4631E"/>
    <w:rsid w:val="00C463FA"/>
    <w:rsid w:val="00C46489"/>
    <w:rsid w:val="00C46766"/>
    <w:rsid w:val="00C46A2E"/>
    <w:rsid w:val="00C46A6D"/>
    <w:rsid w:val="00C46F1A"/>
    <w:rsid w:val="00C4755A"/>
    <w:rsid w:val="00C47951"/>
    <w:rsid w:val="00C500DB"/>
    <w:rsid w:val="00C504E7"/>
    <w:rsid w:val="00C50722"/>
    <w:rsid w:val="00C50883"/>
    <w:rsid w:val="00C50F4D"/>
    <w:rsid w:val="00C50FD9"/>
    <w:rsid w:val="00C51626"/>
    <w:rsid w:val="00C51698"/>
    <w:rsid w:val="00C51B7C"/>
    <w:rsid w:val="00C51D07"/>
    <w:rsid w:val="00C524C9"/>
    <w:rsid w:val="00C5274E"/>
    <w:rsid w:val="00C528BA"/>
    <w:rsid w:val="00C52942"/>
    <w:rsid w:val="00C5348C"/>
    <w:rsid w:val="00C53CC0"/>
    <w:rsid w:val="00C53E30"/>
    <w:rsid w:val="00C54663"/>
    <w:rsid w:val="00C549A6"/>
    <w:rsid w:val="00C54A76"/>
    <w:rsid w:val="00C55439"/>
    <w:rsid w:val="00C55802"/>
    <w:rsid w:val="00C55F8E"/>
    <w:rsid w:val="00C55FAB"/>
    <w:rsid w:val="00C5612C"/>
    <w:rsid w:val="00C566A6"/>
    <w:rsid w:val="00C56A13"/>
    <w:rsid w:val="00C56DD3"/>
    <w:rsid w:val="00C56E55"/>
    <w:rsid w:val="00C56F20"/>
    <w:rsid w:val="00C5724A"/>
    <w:rsid w:val="00C574CC"/>
    <w:rsid w:val="00C5783D"/>
    <w:rsid w:val="00C57930"/>
    <w:rsid w:val="00C60696"/>
    <w:rsid w:val="00C60787"/>
    <w:rsid w:val="00C61DB1"/>
    <w:rsid w:val="00C62220"/>
    <w:rsid w:val="00C63E7A"/>
    <w:rsid w:val="00C64670"/>
    <w:rsid w:val="00C653B9"/>
    <w:rsid w:val="00C658C0"/>
    <w:rsid w:val="00C65CA6"/>
    <w:rsid w:val="00C65CB6"/>
    <w:rsid w:val="00C660BE"/>
    <w:rsid w:val="00C6632D"/>
    <w:rsid w:val="00C66EEB"/>
    <w:rsid w:val="00C67029"/>
    <w:rsid w:val="00C67728"/>
    <w:rsid w:val="00C6796F"/>
    <w:rsid w:val="00C70102"/>
    <w:rsid w:val="00C7038F"/>
    <w:rsid w:val="00C705DD"/>
    <w:rsid w:val="00C707D5"/>
    <w:rsid w:val="00C7152D"/>
    <w:rsid w:val="00C7167A"/>
    <w:rsid w:val="00C72059"/>
    <w:rsid w:val="00C7240E"/>
    <w:rsid w:val="00C73001"/>
    <w:rsid w:val="00C73098"/>
    <w:rsid w:val="00C738B7"/>
    <w:rsid w:val="00C73A5D"/>
    <w:rsid w:val="00C73B6C"/>
    <w:rsid w:val="00C73FF9"/>
    <w:rsid w:val="00C74861"/>
    <w:rsid w:val="00C7497B"/>
    <w:rsid w:val="00C75010"/>
    <w:rsid w:val="00C75879"/>
    <w:rsid w:val="00C75A01"/>
    <w:rsid w:val="00C75BC2"/>
    <w:rsid w:val="00C75C2F"/>
    <w:rsid w:val="00C75DE2"/>
    <w:rsid w:val="00C764FF"/>
    <w:rsid w:val="00C76580"/>
    <w:rsid w:val="00C76ADE"/>
    <w:rsid w:val="00C76EC6"/>
    <w:rsid w:val="00C77136"/>
    <w:rsid w:val="00C807AC"/>
    <w:rsid w:val="00C80A5A"/>
    <w:rsid w:val="00C80E73"/>
    <w:rsid w:val="00C81929"/>
    <w:rsid w:val="00C81C98"/>
    <w:rsid w:val="00C820CA"/>
    <w:rsid w:val="00C823B9"/>
    <w:rsid w:val="00C82947"/>
    <w:rsid w:val="00C82B1E"/>
    <w:rsid w:val="00C82C16"/>
    <w:rsid w:val="00C82D4A"/>
    <w:rsid w:val="00C8303C"/>
    <w:rsid w:val="00C83842"/>
    <w:rsid w:val="00C85338"/>
    <w:rsid w:val="00C853EA"/>
    <w:rsid w:val="00C855F6"/>
    <w:rsid w:val="00C85922"/>
    <w:rsid w:val="00C85ACB"/>
    <w:rsid w:val="00C85E8B"/>
    <w:rsid w:val="00C86117"/>
    <w:rsid w:val="00C86CEC"/>
    <w:rsid w:val="00C878BF"/>
    <w:rsid w:val="00C8792E"/>
    <w:rsid w:val="00C900A3"/>
    <w:rsid w:val="00C901D0"/>
    <w:rsid w:val="00C90596"/>
    <w:rsid w:val="00C910D4"/>
    <w:rsid w:val="00C917BD"/>
    <w:rsid w:val="00C91A70"/>
    <w:rsid w:val="00C91D34"/>
    <w:rsid w:val="00C91DB8"/>
    <w:rsid w:val="00C91F2E"/>
    <w:rsid w:val="00C91FFF"/>
    <w:rsid w:val="00C92073"/>
    <w:rsid w:val="00C921DD"/>
    <w:rsid w:val="00C924A3"/>
    <w:rsid w:val="00C94C16"/>
    <w:rsid w:val="00C94D1A"/>
    <w:rsid w:val="00C950FF"/>
    <w:rsid w:val="00C95253"/>
    <w:rsid w:val="00C95B37"/>
    <w:rsid w:val="00C95E96"/>
    <w:rsid w:val="00C95F40"/>
    <w:rsid w:val="00C96001"/>
    <w:rsid w:val="00C96263"/>
    <w:rsid w:val="00C962B6"/>
    <w:rsid w:val="00C968B4"/>
    <w:rsid w:val="00C96B8B"/>
    <w:rsid w:val="00C971AD"/>
    <w:rsid w:val="00C97461"/>
    <w:rsid w:val="00CA0311"/>
    <w:rsid w:val="00CA04DE"/>
    <w:rsid w:val="00CA06AB"/>
    <w:rsid w:val="00CA080D"/>
    <w:rsid w:val="00CA095E"/>
    <w:rsid w:val="00CA1107"/>
    <w:rsid w:val="00CA1204"/>
    <w:rsid w:val="00CA13BC"/>
    <w:rsid w:val="00CA1820"/>
    <w:rsid w:val="00CA19A2"/>
    <w:rsid w:val="00CA1A78"/>
    <w:rsid w:val="00CA1E88"/>
    <w:rsid w:val="00CA1F4A"/>
    <w:rsid w:val="00CA1F8F"/>
    <w:rsid w:val="00CA2254"/>
    <w:rsid w:val="00CA2760"/>
    <w:rsid w:val="00CA2A01"/>
    <w:rsid w:val="00CA2A6B"/>
    <w:rsid w:val="00CA2A9D"/>
    <w:rsid w:val="00CA2B16"/>
    <w:rsid w:val="00CA2E20"/>
    <w:rsid w:val="00CA43D1"/>
    <w:rsid w:val="00CA470F"/>
    <w:rsid w:val="00CA47E5"/>
    <w:rsid w:val="00CA4AC3"/>
    <w:rsid w:val="00CA4CEA"/>
    <w:rsid w:val="00CA5048"/>
    <w:rsid w:val="00CA5621"/>
    <w:rsid w:val="00CA5B15"/>
    <w:rsid w:val="00CA5F1D"/>
    <w:rsid w:val="00CA604B"/>
    <w:rsid w:val="00CA63CE"/>
    <w:rsid w:val="00CA65B4"/>
    <w:rsid w:val="00CA684C"/>
    <w:rsid w:val="00CA6D44"/>
    <w:rsid w:val="00CA730E"/>
    <w:rsid w:val="00CA73D7"/>
    <w:rsid w:val="00CA7541"/>
    <w:rsid w:val="00CA7DFB"/>
    <w:rsid w:val="00CB00D8"/>
    <w:rsid w:val="00CB0A2C"/>
    <w:rsid w:val="00CB0AA1"/>
    <w:rsid w:val="00CB1634"/>
    <w:rsid w:val="00CB16D7"/>
    <w:rsid w:val="00CB2010"/>
    <w:rsid w:val="00CB24AA"/>
    <w:rsid w:val="00CB282F"/>
    <w:rsid w:val="00CB289B"/>
    <w:rsid w:val="00CB2AFB"/>
    <w:rsid w:val="00CB2B9D"/>
    <w:rsid w:val="00CB2C01"/>
    <w:rsid w:val="00CB341A"/>
    <w:rsid w:val="00CB3E5A"/>
    <w:rsid w:val="00CB53A2"/>
    <w:rsid w:val="00CB55DA"/>
    <w:rsid w:val="00CB579C"/>
    <w:rsid w:val="00CB5CEC"/>
    <w:rsid w:val="00CB5E16"/>
    <w:rsid w:val="00CB6028"/>
    <w:rsid w:val="00CB65B5"/>
    <w:rsid w:val="00CB6737"/>
    <w:rsid w:val="00CB6BA4"/>
    <w:rsid w:val="00CB6F88"/>
    <w:rsid w:val="00CB7658"/>
    <w:rsid w:val="00CB793C"/>
    <w:rsid w:val="00CC01E8"/>
    <w:rsid w:val="00CC035C"/>
    <w:rsid w:val="00CC04CA"/>
    <w:rsid w:val="00CC08B5"/>
    <w:rsid w:val="00CC10FE"/>
    <w:rsid w:val="00CC1222"/>
    <w:rsid w:val="00CC22F5"/>
    <w:rsid w:val="00CC2893"/>
    <w:rsid w:val="00CC2F50"/>
    <w:rsid w:val="00CC359B"/>
    <w:rsid w:val="00CC47A8"/>
    <w:rsid w:val="00CC4962"/>
    <w:rsid w:val="00CC4D06"/>
    <w:rsid w:val="00CC51E5"/>
    <w:rsid w:val="00CC540C"/>
    <w:rsid w:val="00CC597B"/>
    <w:rsid w:val="00CC5B68"/>
    <w:rsid w:val="00CC6A76"/>
    <w:rsid w:val="00CC76CF"/>
    <w:rsid w:val="00CC7FF6"/>
    <w:rsid w:val="00CD0BD4"/>
    <w:rsid w:val="00CD1105"/>
    <w:rsid w:val="00CD1B41"/>
    <w:rsid w:val="00CD24AD"/>
    <w:rsid w:val="00CD2C32"/>
    <w:rsid w:val="00CD2CE5"/>
    <w:rsid w:val="00CD2DC8"/>
    <w:rsid w:val="00CD3730"/>
    <w:rsid w:val="00CD398A"/>
    <w:rsid w:val="00CD413A"/>
    <w:rsid w:val="00CD42B3"/>
    <w:rsid w:val="00CD4843"/>
    <w:rsid w:val="00CD4BAE"/>
    <w:rsid w:val="00CD5088"/>
    <w:rsid w:val="00CD5614"/>
    <w:rsid w:val="00CD5B57"/>
    <w:rsid w:val="00CD61D0"/>
    <w:rsid w:val="00CD629A"/>
    <w:rsid w:val="00CD6371"/>
    <w:rsid w:val="00CD6456"/>
    <w:rsid w:val="00CD6D26"/>
    <w:rsid w:val="00CD7095"/>
    <w:rsid w:val="00CD7625"/>
    <w:rsid w:val="00CE066E"/>
    <w:rsid w:val="00CE098A"/>
    <w:rsid w:val="00CE1072"/>
    <w:rsid w:val="00CE13EA"/>
    <w:rsid w:val="00CE1810"/>
    <w:rsid w:val="00CE2478"/>
    <w:rsid w:val="00CE248D"/>
    <w:rsid w:val="00CE2694"/>
    <w:rsid w:val="00CE26F5"/>
    <w:rsid w:val="00CE27CE"/>
    <w:rsid w:val="00CE35A9"/>
    <w:rsid w:val="00CE3E5F"/>
    <w:rsid w:val="00CE3E64"/>
    <w:rsid w:val="00CE3F96"/>
    <w:rsid w:val="00CE5075"/>
    <w:rsid w:val="00CE5213"/>
    <w:rsid w:val="00CE5379"/>
    <w:rsid w:val="00CE5491"/>
    <w:rsid w:val="00CE5CAB"/>
    <w:rsid w:val="00CE5F3E"/>
    <w:rsid w:val="00CE6215"/>
    <w:rsid w:val="00CE677D"/>
    <w:rsid w:val="00CE6A3D"/>
    <w:rsid w:val="00CE6ACB"/>
    <w:rsid w:val="00CE6B31"/>
    <w:rsid w:val="00CE72DD"/>
    <w:rsid w:val="00CE7360"/>
    <w:rsid w:val="00CE7446"/>
    <w:rsid w:val="00CE750B"/>
    <w:rsid w:val="00CE7ADA"/>
    <w:rsid w:val="00CF0097"/>
    <w:rsid w:val="00CF00E7"/>
    <w:rsid w:val="00CF0793"/>
    <w:rsid w:val="00CF0E27"/>
    <w:rsid w:val="00CF1368"/>
    <w:rsid w:val="00CF1C40"/>
    <w:rsid w:val="00CF25EA"/>
    <w:rsid w:val="00CF2BCC"/>
    <w:rsid w:val="00CF30E5"/>
    <w:rsid w:val="00CF34E7"/>
    <w:rsid w:val="00CF38AF"/>
    <w:rsid w:val="00CF3A00"/>
    <w:rsid w:val="00CF3DF7"/>
    <w:rsid w:val="00CF44E3"/>
    <w:rsid w:val="00CF4797"/>
    <w:rsid w:val="00CF4D4F"/>
    <w:rsid w:val="00CF5213"/>
    <w:rsid w:val="00CF5C74"/>
    <w:rsid w:val="00CF5D81"/>
    <w:rsid w:val="00CF5F19"/>
    <w:rsid w:val="00CF5F4D"/>
    <w:rsid w:val="00CF646D"/>
    <w:rsid w:val="00CF71EF"/>
    <w:rsid w:val="00CF741D"/>
    <w:rsid w:val="00CF7B29"/>
    <w:rsid w:val="00CF7B72"/>
    <w:rsid w:val="00CF7EB0"/>
    <w:rsid w:val="00D00445"/>
    <w:rsid w:val="00D00B2F"/>
    <w:rsid w:val="00D00C38"/>
    <w:rsid w:val="00D01386"/>
    <w:rsid w:val="00D01826"/>
    <w:rsid w:val="00D01A02"/>
    <w:rsid w:val="00D02A7D"/>
    <w:rsid w:val="00D03394"/>
    <w:rsid w:val="00D034FE"/>
    <w:rsid w:val="00D047DE"/>
    <w:rsid w:val="00D04ADE"/>
    <w:rsid w:val="00D04D45"/>
    <w:rsid w:val="00D05221"/>
    <w:rsid w:val="00D055B6"/>
    <w:rsid w:val="00D057F1"/>
    <w:rsid w:val="00D063E0"/>
    <w:rsid w:val="00D06620"/>
    <w:rsid w:val="00D06C51"/>
    <w:rsid w:val="00D06D73"/>
    <w:rsid w:val="00D074EB"/>
    <w:rsid w:val="00D07A7F"/>
    <w:rsid w:val="00D07B1B"/>
    <w:rsid w:val="00D07D23"/>
    <w:rsid w:val="00D1049C"/>
    <w:rsid w:val="00D109D0"/>
    <w:rsid w:val="00D10C61"/>
    <w:rsid w:val="00D111C0"/>
    <w:rsid w:val="00D1143F"/>
    <w:rsid w:val="00D11EF0"/>
    <w:rsid w:val="00D120EE"/>
    <w:rsid w:val="00D12227"/>
    <w:rsid w:val="00D13218"/>
    <w:rsid w:val="00D139A1"/>
    <w:rsid w:val="00D13F07"/>
    <w:rsid w:val="00D140A5"/>
    <w:rsid w:val="00D145C9"/>
    <w:rsid w:val="00D14AA3"/>
    <w:rsid w:val="00D14F8D"/>
    <w:rsid w:val="00D15C01"/>
    <w:rsid w:val="00D15C4A"/>
    <w:rsid w:val="00D15CEC"/>
    <w:rsid w:val="00D16DA6"/>
    <w:rsid w:val="00D16ED0"/>
    <w:rsid w:val="00D16F2B"/>
    <w:rsid w:val="00D172D2"/>
    <w:rsid w:val="00D200BB"/>
    <w:rsid w:val="00D20D60"/>
    <w:rsid w:val="00D21289"/>
    <w:rsid w:val="00D22E0E"/>
    <w:rsid w:val="00D23077"/>
    <w:rsid w:val="00D23237"/>
    <w:rsid w:val="00D23540"/>
    <w:rsid w:val="00D239DD"/>
    <w:rsid w:val="00D24509"/>
    <w:rsid w:val="00D24883"/>
    <w:rsid w:val="00D24BD1"/>
    <w:rsid w:val="00D24E6A"/>
    <w:rsid w:val="00D2554B"/>
    <w:rsid w:val="00D25972"/>
    <w:rsid w:val="00D25B19"/>
    <w:rsid w:val="00D265A2"/>
    <w:rsid w:val="00D266CE"/>
    <w:rsid w:val="00D26AA3"/>
    <w:rsid w:val="00D26BCE"/>
    <w:rsid w:val="00D27183"/>
    <w:rsid w:val="00D301C5"/>
    <w:rsid w:val="00D3047A"/>
    <w:rsid w:val="00D3055D"/>
    <w:rsid w:val="00D30B51"/>
    <w:rsid w:val="00D30FBE"/>
    <w:rsid w:val="00D31320"/>
    <w:rsid w:val="00D3184E"/>
    <w:rsid w:val="00D31AD2"/>
    <w:rsid w:val="00D31F2D"/>
    <w:rsid w:val="00D32347"/>
    <w:rsid w:val="00D327C6"/>
    <w:rsid w:val="00D3283C"/>
    <w:rsid w:val="00D32A9F"/>
    <w:rsid w:val="00D32B57"/>
    <w:rsid w:val="00D33C34"/>
    <w:rsid w:val="00D33FE7"/>
    <w:rsid w:val="00D34035"/>
    <w:rsid w:val="00D34464"/>
    <w:rsid w:val="00D347F5"/>
    <w:rsid w:val="00D347F7"/>
    <w:rsid w:val="00D35133"/>
    <w:rsid w:val="00D3533D"/>
    <w:rsid w:val="00D355A6"/>
    <w:rsid w:val="00D35942"/>
    <w:rsid w:val="00D364CB"/>
    <w:rsid w:val="00D367CA"/>
    <w:rsid w:val="00D369B4"/>
    <w:rsid w:val="00D37350"/>
    <w:rsid w:val="00D3754A"/>
    <w:rsid w:val="00D377B9"/>
    <w:rsid w:val="00D3781F"/>
    <w:rsid w:val="00D379A8"/>
    <w:rsid w:val="00D37FD4"/>
    <w:rsid w:val="00D4023F"/>
    <w:rsid w:val="00D40687"/>
    <w:rsid w:val="00D41664"/>
    <w:rsid w:val="00D41906"/>
    <w:rsid w:val="00D41FAC"/>
    <w:rsid w:val="00D426D9"/>
    <w:rsid w:val="00D42B70"/>
    <w:rsid w:val="00D431A8"/>
    <w:rsid w:val="00D4336B"/>
    <w:rsid w:val="00D451C8"/>
    <w:rsid w:val="00D456D3"/>
    <w:rsid w:val="00D45BF0"/>
    <w:rsid w:val="00D45C97"/>
    <w:rsid w:val="00D467EF"/>
    <w:rsid w:val="00D46A2E"/>
    <w:rsid w:val="00D46C66"/>
    <w:rsid w:val="00D47313"/>
    <w:rsid w:val="00D4744E"/>
    <w:rsid w:val="00D4758B"/>
    <w:rsid w:val="00D4773F"/>
    <w:rsid w:val="00D47807"/>
    <w:rsid w:val="00D512E0"/>
    <w:rsid w:val="00D513C1"/>
    <w:rsid w:val="00D51DB9"/>
    <w:rsid w:val="00D51F03"/>
    <w:rsid w:val="00D52032"/>
    <w:rsid w:val="00D532FA"/>
    <w:rsid w:val="00D5350A"/>
    <w:rsid w:val="00D5356C"/>
    <w:rsid w:val="00D53681"/>
    <w:rsid w:val="00D53969"/>
    <w:rsid w:val="00D53AFC"/>
    <w:rsid w:val="00D53DB3"/>
    <w:rsid w:val="00D53DF8"/>
    <w:rsid w:val="00D543D3"/>
    <w:rsid w:val="00D54408"/>
    <w:rsid w:val="00D5442B"/>
    <w:rsid w:val="00D54984"/>
    <w:rsid w:val="00D54F26"/>
    <w:rsid w:val="00D55A5A"/>
    <w:rsid w:val="00D55B82"/>
    <w:rsid w:val="00D56066"/>
    <w:rsid w:val="00D560A9"/>
    <w:rsid w:val="00D5627B"/>
    <w:rsid w:val="00D56343"/>
    <w:rsid w:val="00D56462"/>
    <w:rsid w:val="00D56650"/>
    <w:rsid w:val="00D5686F"/>
    <w:rsid w:val="00D56B0F"/>
    <w:rsid w:val="00D56C36"/>
    <w:rsid w:val="00D5736E"/>
    <w:rsid w:val="00D5752F"/>
    <w:rsid w:val="00D57902"/>
    <w:rsid w:val="00D57913"/>
    <w:rsid w:val="00D57E9C"/>
    <w:rsid w:val="00D60916"/>
    <w:rsid w:val="00D60E9E"/>
    <w:rsid w:val="00D61049"/>
    <w:rsid w:val="00D6104E"/>
    <w:rsid w:val="00D61073"/>
    <w:rsid w:val="00D617D5"/>
    <w:rsid w:val="00D62685"/>
    <w:rsid w:val="00D62A71"/>
    <w:rsid w:val="00D63089"/>
    <w:rsid w:val="00D63948"/>
    <w:rsid w:val="00D64C12"/>
    <w:rsid w:val="00D64CEF"/>
    <w:rsid w:val="00D64E90"/>
    <w:rsid w:val="00D65C5A"/>
    <w:rsid w:val="00D65ECD"/>
    <w:rsid w:val="00D66FDD"/>
    <w:rsid w:val="00D67667"/>
    <w:rsid w:val="00D67763"/>
    <w:rsid w:val="00D67DCB"/>
    <w:rsid w:val="00D70254"/>
    <w:rsid w:val="00D70642"/>
    <w:rsid w:val="00D7084A"/>
    <w:rsid w:val="00D70A44"/>
    <w:rsid w:val="00D70D83"/>
    <w:rsid w:val="00D70E5E"/>
    <w:rsid w:val="00D7132A"/>
    <w:rsid w:val="00D71481"/>
    <w:rsid w:val="00D71B9A"/>
    <w:rsid w:val="00D71BBB"/>
    <w:rsid w:val="00D71F04"/>
    <w:rsid w:val="00D72025"/>
    <w:rsid w:val="00D720A9"/>
    <w:rsid w:val="00D72650"/>
    <w:rsid w:val="00D726D1"/>
    <w:rsid w:val="00D7274C"/>
    <w:rsid w:val="00D72862"/>
    <w:rsid w:val="00D72942"/>
    <w:rsid w:val="00D72DFD"/>
    <w:rsid w:val="00D72F3E"/>
    <w:rsid w:val="00D72FE1"/>
    <w:rsid w:val="00D733D1"/>
    <w:rsid w:val="00D73750"/>
    <w:rsid w:val="00D738AC"/>
    <w:rsid w:val="00D73C7E"/>
    <w:rsid w:val="00D741A4"/>
    <w:rsid w:val="00D742F7"/>
    <w:rsid w:val="00D74EBB"/>
    <w:rsid w:val="00D7546F"/>
    <w:rsid w:val="00D75DD6"/>
    <w:rsid w:val="00D75FA8"/>
    <w:rsid w:val="00D765B8"/>
    <w:rsid w:val="00D772CE"/>
    <w:rsid w:val="00D77D1C"/>
    <w:rsid w:val="00D77D81"/>
    <w:rsid w:val="00D803A9"/>
    <w:rsid w:val="00D8048F"/>
    <w:rsid w:val="00D806C8"/>
    <w:rsid w:val="00D810DF"/>
    <w:rsid w:val="00D8134A"/>
    <w:rsid w:val="00D81DB1"/>
    <w:rsid w:val="00D82071"/>
    <w:rsid w:val="00D82191"/>
    <w:rsid w:val="00D82193"/>
    <w:rsid w:val="00D829C4"/>
    <w:rsid w:val="00D82D90"/>
    <w:rsid w:val="00D83444"/>
    <w:rsid w:val="00D8453E"/>
    <w:rsid w:val="00D84A79"/>
    <w:rsid w:val="00D84AA5"/>
    <w:rsid w:val="00D84F55"/>
    <w:rsid w:val="00D850DF"/>
    <w:rsid w:val="00D856F1"/>
    <w:rsid w:val="00D86733"/>
    <w:rsid w:val="00D86C86"/>
    <w:rsid w:val="00D87ADA"/>
    <w:rsid w:val="00D901BB"/>
    <w:rsid w:val="00D90BCB"/>
    <w:rsid w:val="00D90C57"/>
    <w:rsid w:val="00D91446"/>
    <w:rsid w:val="00D920FE"/>
    <w:rsid w:val="00D9229B"/>
    <w:rsid w:val="00D924E2"/>
    <w:rsid w:val="00D92AFF"/>
    <w:rsid w:val="00D92E22"/>
    <w:rsid w:val="00D92F73"/>
    <w:rsid w:val="00D92F74"/>
    <w:rsid w:val="00D9309C"/>
    <w:rsid w:val="00D932E7"/>
    <w:rsid w:val="00D952AA"/>
    <w:rsid w:val="00D956FC"/>
    <w:rsid w:val="00D95A12"/>
    <w:rsid w:val="00D95EA2"/>
    <w:rsid w:val="00D95FBD"/>
    <w:rsid w:val="00D962A0"/>
    <w:rsid w:val="00D9632A"/>
    <w:rsid w:val="00D96B5D"/>
    <w:rsid w:val="00D96C9A"/>
    <w:rsid w:val="00D970E8"/>
    <w:rsid w:val="00D9774D"/>
    <w:rsid w:val="00DA1192"/>
    <w:rsid w:val="00DA1377"/>
    <w:rsid w:val="00DA1A1F"/>
    <w:rsid w:val="00DA1DC6"/>
    <w:rsid w:val="00DA2193"/>
    <w:rsid w:val="00DA2408"/>
    <w:rsid w:val="00DA24E6"/>
    <w:rsid w:val="00DA3960"/>
    <w:rsid w:val="00DA3C4E"/>
    <w:rsid w:val="00DA42DF"/>
    <w:rsid w:val="00DA49E2"/>
    <w:rsid w:val="00DA49F5"/>
    <w:rsid w:val="00DA4C6A"/>
    <w:rsid w:val="00DA4CA4"/>
    <w:rsid w:val="00DA5410"/>
    <w:rsid w:val="00DA55C4"/>
    <w:rsid w:val="00DA5BC3"/>
    <w:rsid w:val="00DA5D5C"/>
    <w:rsid w:val="00DA60EC"/>
    <w:rsid w:val="00DA6657"/>
    <w:rsid w:val="00DA684E"/>
    <w:rsid w:val="00DA6D36"/>
    <w:rsid w:val="00DA6FE6"/>
    <w:rsid w:val="00DA7144"/>
    <w:rsid w:val="00DA776A"/>
    <w:rsid w:val="00DA794B"/>
    <w:rsid w:val="00DA7F75"/>
    <w:rsid w:val="00DA7FF3"/>
    <w:rsid w:val="00DB0888"/>
    <w:rsid w:val="00DB09D0"/>
    <w:rsid w:val="00DB0C5D"/>
    <w:rsid w:val="00DB0C6E"/>
    <w:rsid w:val="00DB101C"/>
    <w:rsid w:val="00DB10DC"/>
    <w:rsid w:val="00DB1147"/>
    <w:rsid w:val="00DB1F9D"/>
    <w:rsid w:val="00DB21A6"/>
    <w:rsid w:val="00DB2E1C"/>
    <w:rsid w:val="00DB2EA3"/>
    <w:rsid w:val="00DB2EE4"/>
    <w:rsid w:val="00DB31D4"/>
    <w:rsid w:val="00DB42D7"/>
    <w:rsid w:val="00DB4AC4"/>
    <w:rsid w:val="00DB4DE5"/>
    <w:rsid w:val="00DB4E07"/>
    <w:rsid w:val="00DB51EB"/>
    <w:rsid w:val="00DB60A7"/>
    <w:rsid w:val="00DB6261"/>
    <w:rsid w:val="00DB699D"/>
    <w:rsid w:val="00DB6C13"/>
    <w:rsid w:val="00DB72A5"/>
    <w:rsid w:val="00DB74C5"/>
    <w:rsid w:val="00DB7662"/>
    <w:rsid w:val="00DB79F7"/>
    <w:rsid w:val="00DB7E9C"/>
    <w:rsid w:val="00DC001C"/>
    <w:rsid w:val="00DC00A2"/>
    <w:rsid w:val="00DC079B"/>
    <w:rsid w:val="00DC0F6E"/>
    <w:rsid w:val="00DC1CCB"/>
    <w:rsid w:val="00DC2453"/>
    <w:rsid w:val="00DC245B"/>
    <w:rsid w:val="00DC2689"/>
    <w:rsid w:val="00DC2FDC"/>
    <w:rsid w:val="00DC390E"/>
    <w:rsid w:val="00DC3B64"/>
    <w:rsid w:val="00DC3C5E"/>
    <w:rsid w:val="00DC45CA"/>
    <w:rsid w:val="00DC4F24"/>
    <w:rsid w:val="00DC5266"/>
    <w:rsid w:val="00DC5291"/>
    <w:rsid w:val="00DC545E"/>
    <w:rsid w:val="00DC587E"/>
    <w:rsid w:val="00DC5B70"/>
    <w:rsid w:val="00DC5C89"/>
    <w:rsid w:val="00DC61EF"/>
    <w:rsid w:val="00DC71AC"/>
    <w:rsid w:val="00DC756F"/>
    <w:rsid w:val="00DC75E7"/>
    <w:rsid w:val="00DD070B"/>
    <w:rsid w:val="00DD0986"/>
    <w:rsid w:val="00DD0FA1"/>
    <w:rsid w:val="00DD14D1"/>
    <w:rsid w:val="00DD1710"/>
    <w:rsid w:val="00DD194B"/>
    <w:rsid w:val="00DD1E26"/>
    <w:rsid w:val="00DD2870"/>
    <w:rsid w:val="00DD2B45"/>
    <w:rsid w:val="00DD2E5E"/>
    <w:rsid w:val="00DD3619"/>
    <w:rsid w:val="00DD381A"/>
    <w:rsid w:val="00DD39FD"/>
    <w:rsid w:val="00DD3B0F"/>
    <w:rsid w:val="00DD43EB"/>
    <w:rsid w:val="00DD45ED"/>
    <w:rsid w:val="00DD4867"/>
    <w:rsid w:val="00DD4A25"/>
    <w:rsid w:val="00DD4F3C"/>
    <w:rsid w:val="00DD5B57"/>
    <w:rsid w:val="00DD5E4C"/>
    <w:rsid w:val="00DD5F0A"/>
    <w:rsid w:val="00DD6417"/>
    <w:rsid w:val="00DD7EB2"/>
    <w:rsid w:val="00DD7F05"/>
    <w:rsid w:val="00DE20B8"/>
    <w:rsid w:val="00DE217A"/>
    <w:rsid w:val="00DE243E"/>
    <w:rsid w:val="00DE2BD2"/>
    <w:rsid w:val="00DE2C9E"/>
    <w:rsid w:val="00DE373A"/>
    <w:rsid w:val="00DE3D61"/>
    <w:rsid w:val="00DE4124"/>
    <w:rsid w:val="00DE5510"/>
    <w:rsid w:val="00DE6332"/>
    <w:rsid w:val="00DE6529"/>
    <w:rsid w:val="00DE7017"/>
    <w:rsid w:val="00DE722B"/>
    <w:rsid w:val="00DE7435"/>
    <w:rsid w:val="00DE75AC"/>
    <w:rsid w:val="00DE78CB"/>
    <w:rsid w:val="00DF0D0A"/>
    <w:rsid w:val="00DF1146"/>
    <w:rsid w:val="00DF1CA1"/>
    <w:rsid w:val="00DF2576"/>
    <w:rsid w:val="00DF2F37"/>
    <w:rsid w:val="00DF37BB"/>
    <w:rsid w:val="00DF3CCB"/>
    <w:rsid w:val="00DF4699"/>
    <w:rsid w:val="00DF469C"/>
    <w:rsid w:val="00DF4980"/>
    <w:rsid w:val="00DF4B42"/>
    <w:rsid w:val="00DF4DA5"/>
    <w:rsid w:val="00DF55FE"/>
    <w:rsid w:val="00DF5D12"/>
    <w:rsid w:val="00DF604B"/>
    <w:rsid w:val="00DF642C"/>
    <w:rsid w:val="00DF64C7"/>
    <w:rsid w:val="00DF6CB8"/>
    <w:rsid w:val="00DF6E1E"/>
    <w:rsid w:val="00DF7218"/>
    <w:rsid w:val="00DF7A78"/>
    <w:rsid w:val="00E0058D"/>
    <w:rsid w:val="00E00A4D"/>
    <w:rsid w:val="00E00C1A"/>
    <w:rsid w:val="00E00E43"/>
    <w:rsid w:val="00E011AA"/>
    <w:rsid w:val="00E012C0"/>
    <w:rsid w:val="00E01579"/>
    <w:rsid w:val="00E01BB5"/>
    <w:rsid w:val="00E02044"/>
    <w:rsid w:val="00E02A1C"/>
    <w:rsid w:val="00E02CF7"/>
    <w:rsid w:val="00E02E13"/>
    <w:rsid w:val="00E03389"/>
    <w:rsid w:val="00E038DA"/>
    <w:rsid w:val="00E04E98"/>
    <w:rsid w:val="00E05371"/>
    <w:rsid w:val="00E06404"/>
    <w:rsid w:val="00E069B6"/>
    <w:rsid w:val="00E06D7C"/>
    <w:rsid w:val="00E07B9F"/>
    <w:rsid w:val="00E07BF5"/>
    <w:rsid w:val="00E07D8E"/>
    <w:rsid w:val="00E100E7"/>
    <w:rsid w:val="00E1034A"/>
    <w:rsid w:val="00E1044D"/>
    <w:rsid w:val="00E104AA"/>
    <w:rsid w:val="00E10602"/>
    <w:rsid w:val="00E10922"/>
    <w:rsid w:val="00E11119"/>
    <w:rsid w:val="00E112A0"/>
    <w:rsid w:val="00E112E6"/>
    <w:rsid w:val="00E11D55"/>
    <w:rsid w:val="00E11ED5"/>
    <w:rsid w:val="00E1339F"/>
    <w:rsid w:val="00E135D5"/>
    <w:rsid w:val="00E13D0A"/>
    <w:rsid w:val="00E13F1B"/>
    <w:rsid w:val="00E140AA"/>
    <w:rsid w:val="00E140FA"/>
    <w:rsid w:val="00E14A2D"/>
    <w:rsid w:val="00E14D4A"/>
    <w:rsid w:val="00E157EC"/>
    <w:rsid w:val="00E158C0"/>
    <w:rsid w:val="00E159BC"/>
    <w:rsid w:val="00E15D55"/>
    <w:rsid w:val="00E16224"/>
    <w:rsid w:val="00E16774"/>
    <w:rsid w:val="00E16CD2"/>
    <w:rsid w:val="00E17620"/>
    <w:rsid w:val="00E1766F"/>
    <w:rsid w:val="00E1790B"/>
    <w:rsid w:val="00E17981"/>
    <w:rsid w:val="00E17D92"/>
    <w:rsid w:val="00E20833"/>
    <w:rsid w:val="00E20B6C"/>
    <w:rsid w:val="00E20C93"/>
    <w:rsid w:val="00E21076"/>
    <w:rsid w:val="00E212D5"/>
    <w:rsid w:val="00E2135A"/>
    <w:rsid w:val="00E214EC"/>
    <w:rsid w:val="00E21C87"/>
    <w:rsid w:val="00E226B7"/>
    <w:rsid w:val="00E230CB"/>
    <w:rsid w:val="00E2406D"/>
    <w:rsid w:val="00E251D3"/>
    <w:rsid w:val="00E2557C"/>
    <w:rsid w:val="00E25595"/>
    <w:rsid w:val="00E25607"/>
    <w:rsid w:val="00E2648D"/>
    <w:rsid w:val="00E2671C"/>
    <w:rsid w:val="00E268EB"/>
    <w:rsid w:val="00E26FEB"/>
    <w:rsid w:val="00E27769"/>
    <w:rsid w:val="00E27797"/>
    <w:rsid w:val="00E27EC7"/>
    <w:rsid w:val="00E30588"/>
    <w:rsid w:val="00E30753"/>
    <w:rsid w:val="00E30CE7"/>
    <w:rsid w:val="00E30D57"/>
    <w:rsid w:val="00E30F72"/>
    <w:rsid w:val="00E3155E"/>
    <w:rsid w:val="00E31580"/>
    <w:rsid w:val="00E31610"/>
    <w:rsid w:val="00E3193F"/>
    <w:rsid w:val="00E31C79"/>
    <w:rsid w:val="00E31CA6"/>
    <w:rsid w:val="00E31D83"/>
    <w:rsid w:val="00E31E9F"/>
    <w:rsid w:val="00E32065"/>
    <w:rsid w:val="00E329A0"/>
    <w:rsid w:val="00E32A76"/>
    <w:rsid w:val="00E332F1"/>
    <w:rsid w:val="00E33381"/>
    <w:rsid w:val="00E33445"/>
    <w:rsid w:val="00E3378A"/>
    <w:rsid w:val="00E33BEA"/>
    <w:rsid w:val="00E33CED"/>
    <w:rsid w:val="00E34F54"/>
    <w:rsid w:val="00E35079"/>
    <w:rsid w:val="00E353C1"/>
    <w:rsid w:val="00E35BE5"/>
    <w:rsid w:val="00E361CB"/>
    <w:rsid w:val="00E3760A"/>
    <w:rsid w:val="00E37D32"/>
    <w:rsid w:val="00E401F6"/>
    <w:rsid w:val="00E403F5"/>
    <w:rsid w:val="00E41193"/>
    <w:rsid w:val="00E4160F"/>
    <w:rsid w:val="00E42618"/>
    <w:rsid w:val="00E426BF"/>
    <w:rsid w:val="00E42CF5"/>
    <w:rsid w:val="00E42F37"/>
    <w:rsid w:val="00E435ED"/>
    <w:rsid w:val="00E43738"/>
    <w:rsid w:val="00E43845"/>
    <w:rsid w:val="00E43B83"/>
    <w:rsid w:val="00E43E3E"/>
    <w:rsid w:val="00E43F9F"/>
    <w:rsid w:val="00E446FF"/>
    <w:rsid w:val="00E469B4"/>
    <w:rsid w:val="00E46B0C"/>
    <w:rsid w:val="00E47335"/>
    <w:rsid w:val="00E4769C"/>
    <w:rsid w:val="00E47A41"/>
    <w:rsid w:val="00E50658"/>
    <w:rsid w:val="00E5070E"/>
    <w:rsid w:val="00E507B5"/>
    <w:rsid w:val="00E50E89"/>
    <w:rsid w:val="00E50F41"/>
    <w:rsid w:val="00E51993"/>
    <w:rsid w:val="00E529CA"/>
    <w:rsid w:val="00E53B99"/>
    <w:rsid w:val="00E53C6A"/>
    <w:rsid w:val="00E53D5A"/>
    <w:rsid w:val="00E54466"/>
    <w:rsid w:val="00E54763"/>
    <w:rsid w:val="00E54920"/>
    <w:rsid w:val="00E54D8D"/>
    <w:rsid w:val="00E554FD"/>
    <w:rsid w:val="00E56444"/>
    <w:rsid w:val="00E5650C"/>
    <w:rsid w:val="00E568D5"/>
    <w:rsid w:val="00E56B12"/>
    <w:rsid w:val="00E56E4F"/>
    <w:rsid w:val="00E57596"/>
    <w:rsid w:val="00E57782"/>
    <w:rsid w:val="00E577F1"/>
    <w:rsid w:val="00E57C0D"/>
    <w:rsid w:val="00E57E7D"/>
    <w:rsid w:val="00E57F4A"/>
    <w:rsid w:val="00E600DD"/>
    <w:rsid w:val="00E60444"/>
    <w:rsid w:val="00E6082B"/>
    <w:rsid w:val="00E60B80"/>
    <w:rsid w:val="00E60BEA"/>
    <w:rsid w:val="00E61368"/>
    <w:rsid w:val="00E6139A"/>
    <w:rsid w:val="00E615E5"/>
    <w:rsid w:val="00E616C9"/>
    <w:rsid w:val="00E61AD5"/>
    <w:rsid w:val="00E61E4C"/>
    <w:rsid w:val="00E62332"/>
    <w:rsid w:val="00E62666"/>
    <w:rsid w:val="00E62E0F"/>
    <w:rsid w:val="00E6316F"/>
    <w:rsid w:val="00E638D6"/>
    <w:rsid w:val="00E63919"/>
    <w:rsid w:val="00E64ADF"/>
    <w:rsid w:val="00E64C96"/>
    <w:rsid w:val="00E6577D"/>
    <w:rsid w:val="00E65A9B"/>
    <w:rsid w:val="00E66048"/>
    <w:rsid w:val="00E660D0"/>
    <w:rsid w:val="00E661C4"/>
    <w:rsid w:val="00E6620F"/>
    <w:rsid w:val="00E66711"/>
    <w:rsid w:val="00E66804"/>
    <w:rsid w:val="00E67690"/>
    <w:rsid w:val="00E67E66"/>
    <w:rsid w:val="00E70B7B"/>
    <w:rsid w:val="00E7167D"/>
    <w:rsid w:val="00E717A3"/>
    <w:rsid w:val="00E71C72"/>
    <w:rsid w:val="00E71C8C"/>
    <w:rsid w:val="00E71F04"/>
    <w:rsid w:val="00E733E7"/>
    <w:rsid w:val="00E7356E"/>
    <w:rsid w:val="00E735BA"/>
    <w:rsid w:val="00E73D15"/>
    <w:rsid w:val="00E73E5E"/>
    <w:rsid w:val="00E74304"/>
    <w:rsid w:val="00E74AC7"/>
    <w:rsid w:val="00E74B20"/>
    <w:rsid w:val="00E74D0A"/>
    <w:rsid w:val="00E75099"/>
    <w:rsid w:val="00E75344"/>
    <w:rsid w:val="00E755D2"/>
    <w:rsid w:val="00E7565B"/>
    <w:rsid w:val="00E7566E"/>
    <w:rsid w:val="00E75881"/>
    <w:rsid w:val="00E75AFF"/>
    <w:rsid w:val="00E7629C"/>
    <w:rsid w:val="00E76336"/>
    <w:rsid w:val="00E76E0D"/>
    <w:rsid w:val="00E77069"/>
    <w:rsid w:val="00E7707B"/>
    <w:rsid w:val="00E772E1"/>
    <w:rsid w:val="00E77BBC"/>
    <w:rsid w:val="00E800C3"/>
    <w:rsid w:val="00E804D3"/>
    <w:rsid w:val="00E8061E"/>
    <w:rsid w:val="00E80785"/>
    <w:rsid w:val="00E808C2"/>
    <w:rsid w:val="00E80BE9"/>
    <w:rsid w:val="00E81207"/>
    <w:rsid w:val="00E815E7"/>
    <w:rsid w:val="00E8184F"/>
    <w:rsid w:val="00E82020"/>
    <w:rsid w:val="00E82164"/>
    <w:rsid w:val="00E826FE"/>
    <w:rsid w:val="00E82995"/>
    <w:rsid w:val="00E82ACB"/>
    <w:rsid w:val="00E82D4C"/>
    <w:rsid w:val="00E83345"/>
    <w:rsid w:val="00E83798"/>
    <w:rsid w:val="00E83AC8"/>
    <w:rsid w:val="00E83C1E"/>
    <w:rsid w:val="00E83D5A"/>
    <w:rsid w:val="00E84296"/>
    <w:rsid w:val="00E84499"/>
    <w:rsid w:val="00E84896"/>
    <w:rsid w:val="00E848DA"/>
    <w:rsid w:val="00E84C11"/>
    <w:rsid w:val="00E85ED6"/>
    <w:rsid w:val="00E86695"/>
    <w:rsid w:val="00E86870"/>
    <w:rsid w:val="00E86A9D"/>
    <w:rsid w:val="00E86B9B"/>
    <w:rsid w:val="00E86D2C"/>
    <w:rsid w:val="00E86E82"/>
    <w:rsid w:val="00E8724E"/>
    <w:rsid w:val="00E87326"/>
    <w:rsid w:val="00E87339"/>
    <w:rsid w:val="00E87B9E"/>
    <w:rsid w:val="00E902C8"/>
    <w:rsid w:val="00E90878"/>
    <w:rsid w:val="00E9105E"/>
    <w:rsid w:val="00E914D9"/>
    <w:rsid w:val="00E91A2C"/>
    <w:rsid w:val="00E922AB"/>
    <w:rsid w:val="00E92503"/>
    <w:rsid w:val="00E926E9"/>
    <w:rsid w:val="00E92904"/>
    <w:rsid w:val="00E92EA7"/>
    <w:rsid w:val="00E92FBA"/>
    <w:rsid w:val="00E9388B"/>
    <w:rsid w:val="00E9398A"/>
    <w:rsid w:val="00E93F54"/>
    <w:rsid w:val="00E94381"/>
    <w:rsid w:val="00E943AF"/>
    <w:rsid w:val="00E945FC"/>
    <w:rsid w:val="00E948F4"/>
    <w:rsid w:val="00E95136"/>
    <w:rsid w:val="00E960BA"/>
    <w:rsid w:val="00E96355"/>
    <w:rsid w:val="00E965B6"/>
    <w:rsid w:val="00E96693"/>
    <w:rsid w:val="00E973D7"/>
    <w:rsid w:val="00E97480"/>
    <w:rsid w:val="00E97D2B"/>
    <w:rsid w:val="00EA03E5"/>
    <w:rsid w:val="00EA0D2C"/>
    <w:rsid w:val="00EA0DC7"/>
    <w:rsid w:val="00EA0F46"/>
    <w:rsid w:val="00EA13FD"/>
    <w:rsid w:val="00EA1C5A"/>
    <w:rsid w:val="00EA1D9B"/>
    <w:rsid w:val="00EA200B"/>
    <w:rsid w:val="00EA21EC"/>
    <w:rsid w:val="00EA26DD"/>
    <w:rsid w:val="00EA36AC"/>
    <w:rsid w:val="00EA3F15"/>
    <w:rsid w:val="00EA4057"/>
    <w:rsid w:val="00EA4392"/>
    <w:rsid w:val="00EA5862"/>
    <w:rsid w:val="00EA5D48"/>
    <w:rsid w:val="00EA5DF0"/>
    <w:rsid w:val="00EA604A"/>
    <w:rsid w:val="00EA6573"/>
    <w:rsid w:val="00EA68E3"/>
    <w:rsid w:val="00EA6BF2"/>
    <w:rsid w:val="00EA6CE1"/>
    <w:rsid w:val="00EA6FEB"/>
    <w:rsid w:val="00EA7321"/>
    <w:rsid w:val="00EA790F"/>
    <w:rsid w:val="00EA7C05"/>
    <w:rsid w:val="00EA7DE1"/>
    <w:rsid w:val="00EB0A3F"/>
    <w:rsid w:val="00EB0F60"/>
    <w:rsid w:val="00EB1212"/>
    <w:rsid w:val="00EB2E29"/>
    <w:rsid w:val="00EB2E4E"/>
    <w:rsid w:val="00EB353A"/>
    <w:rsid w:val="00EB3641"/>
    <w:rsid w:val="00EB37CA"/>
    <w:rsid w:val="00EB40BB"/>
    <w:rsid w:val="00EB4238"/>
    <w:rsid w:val="00EB4E99"/>
    <w:rsid w:val="00EB4FB1"/>
    <w:rsid w:val="00EB51BC"/>
    <w:rsid w:val="00EB5424"/>
    <w:rsid w:val="00EB5520"/>
    <w:rsid w:val="00EB5A38"/>
    <w:rsid w:val="00EB5C77"/>
    <w:rsid w:val="00EB66F0"/>
    <w:rsid w:val="00EB6870"/>
    <w:rsid w:val="00EB6DF0"/>
    <w:rsid w:val="00EB6FB6"/>
    <w:rsid w:val="00EB7097"/>
    <w:rsid w:val="00EB7CE6"/>
    <w:rsid w:val="00EB7D62"/>
    <w:rsid w:val="00EC04F3"/>
    <w:rsid w:val="00EC084C"/>
    <w:rsid w:val="00EC0A2E"/>
    <w:rsid w:val="00EC0D91"/>
    <w:rsid w:val="00EC0FD2"/>
    <w:rsid w:val="00EC1046"/>
    <w:rsid w:val="00EC15E2"/>
    <w:rsid w:val="00EC1954"/>
    <w:rsid w:val="00EC1FB5"/>
    <w:rsid w:val="00EC21E6"/>
    <w:rsid w:val="00EC2CA3"/>
    <w:rsid w:val="00EC2D6B"/>
    <w:rsid w:val="00EC3319"/>
    <w:rsid w:val="00EC418B"/>
    <w:rsid w:val="00EC44DA"/>
    <w:rsid w:val="00EC477A"/>
    <w:rsid w:val="00EC5096"/>
    <w:rsid w:val="00EC5177"/>
    <w:rsid w:val="00EC54E0"/>
    <w:rsid w:val="00EC572A"/>
    <w:rsid w:val="00EC5A01"/>
    <w:rsid w:val="00EC5B2C"/>
    <w:rsid w:val="00EC6825"/>
    <w:rsid w:val="00EC73FA"/>
    <w:rsid w:val="00ED0279"/>
    <w:rsid w:val="00ED0801"/>
    <w:rsid w:val="00ED0905"/>
    <w:rsid w:val="00ED092C"/>
    <w:rsid w:val="00ED0A9F"/>
    <w:rsid w:val="00ED0B0C"/>
    <w:rsid w:val="00ED1D7B"/>
    <w:rsid w:val="00ED284B"/>
    <w:rsid w:val="00ED2B3B"/>
    <w:rsid w:val="00ED2F39"/>
    <w:rsid w:val="00ED2F42"/>
    <w:rsid w:val="00ED31FB"/>
    <w:rsid w:val="00ED3200"/>
    <w:rsid w:val="00ED3470"/>
    <w:rsid w:val="00ED351C"/>
    <w:rsid w:val="00ED40BD"/>
    <w:rsid w:val="00ED4139"/>
    <w:rsid w:val="00ED44F5"/>
    <w:rsid w:val="00ED4541"/>
    <w:rsid w:val="00ED4E36"/>
    <w:rsid w:val="00ED54DD"/>
    <w:rsid w:val="00ED5520"/>
    <w:rsid w:val="00ED56FA"/>
    <w:rsid w:val="00ED6FD3"/>
    <w:rsid w:val="00ED705B"/>
    <w:rsid w:val="00ED7741"/>
    <w:rsid w:val="00EE026A"/>
    <w:rsid w:val="00EE0474"/>
    <w:rsid w:val="00EE06E3"/>
    <w:rsid w:val="00EE1225"/>
    <w:rsid w:val="00EE14C8"/>
    <w:rsid w:val="00EE153B"/>
    <w:rsid w:val="00EE1731"/>
    <w:rsid w:val="00EE221F"/>
    <w:rsid w:val="00EE25CF"/>
    <w:rsid w:val="00EE2C0A"/>
    <w:rsid w:val="00EE3199"/>
    <w:rsid w:val="00EE3D66"/>
    <w:rsid w:val="00EE4B89"/>
    <w:rsid w:val="00EE4E9F"/>
    <w:rsid w:val="00EE5521"/>
    <w:rsid w:val="00EE56E3"/>
    <w:rsid w:val="00EE5A12"/>
    <w:rsid w:val="00EE5F1C"/>
    <w:rsid w:val="00EE6089"/>
    <w:rsid w:val="00EE6D09"/>
    <w:rsid w:val="00EE6FD9"/>
    <w:rsid w:val="00EE7E61"/>
    <w:rsid w:val="00EE7F44"/>
    <w:rsid w:val="00EF0019"/>
    <w:rsid w:val="00EF0272"/>
    <w:rsid w:val="00EF0829"/>
    <w:rsid w:val="00EF0B02"/>
    <w:rsid w:val="00EF0C76"/>
    <w:rsid w:val="00EF0E9C"/>
    <w:rsid w:val="00EF2575"/>
    <w:rsid w:val="00EF2608"/>
    <w:rsid w:val="00EF28B9"/>
    <w:rsid w:val="00EF296B"/>
    <w:rsid w:val="00EF2ADF"/>
    <w:rsid w:val="00EF2B2D"/>
    <w:rsid w:val="00EF2F70"/>
    <w:rsid w:val="00EF37B5"/>
    <w:rsid w:val="00EF388A"/>
    <w:rsid w:val="00EF41C0"/>
    <w:rsid w:val="00EF5100"/>
    <w:rsid w:val="00EF52AA"/>
    <w:rsid w:val="00EF5683"/>
    <w:rsid w:val="00EF5B8B"/>
    <w:rsid w:val="00EF61F7"/>
    <w:rsid w:val="00EF6692"/>
    <w:rsid w:val="00EF70F6"/>
    <w:rsid w:val="00EF7493"/>
    <w:rsid w:val="00EF7691"/>
    <w:rsid w:val="00EF7861"/>
    <w:rsid w:val="00F00B1C"/>
    <w:rsid w:val="00F00E46"/>
    <w:rsid w:val="00F01148"/>
    <w:rsid w:val="00F01AFA"/>
    <w:rsid w:val="00F026DA"/>
    <w:rsid w:val="00F02A8B"/>
    <w:rsid w:val="00F02E65"/>
    <w:rsid w:val="00F0352D"/>
    <w:rsid w:val="00F039BA"/>
    <w:rsid w:val="00F041E6"/>
    <w:rsid w:val="00F04FD2"/>
    <w:rsid w:val="00F05853"/>
    <w:rsid w:val="00F058F9"/>
    <w:rsid w:val="00F05AE8"/>
    <w:rsid w:val="00F0625A"/>
    <w:rsid w:val="00F06358"/>
    <w:rsid w:val="00F066AD"/>
    <w:rsid w:val="00F0678F"/>
    <w:rsid w:val="00F072F6"/>
    <w:rsid w:val="00F07EEB"/>
    <w:rsid w:val="00F100B6"/>
    <w:rsid w:val="00F1027B"/>
    <w:rsid w:val="00F10D9B"/>
    <w:rsid w:val="00F11240"/>
    <w:rsid w:val="00F11484"/>
    <w:rsid w:val="00F11C51"/>
    <w:rsid w:val="00F11F94"/>
    <w:rsid w:val="00F1201B"/>
    <w:rsid w:val="00F12156"/>
    <w:rsid w:val="00F12641"/>
    <w:rsid w:val="00F1271D"/>
    <w:rsid w:val="00F13625"/>
    <w:rsid w:val="00F13648"/>
    <w:rsid w:val="00F13B3B"/>
    <w:rsid w:val="00F13F4E"/>
    <w:rsid w:val="00F140B2"/>
    <w:rsid w:val="00F144DE"/>
    <w:rsid w:val="00F1472C"/>
    <w:rsid w:val="00F14B9D"/>
    <w:rsid w:val="00F14FEB"/>
    <w:rsid w:val="00F15B9B"/>
    <w:rsid w:val="00F15C97"/>
    <w:rsid w:val="00F15FB3"/>
    <w:rsid w:val="00F165FA"/>
    <w:rsid w:val="00F17085"/>
    <w:rsid w:val="00F178B7"/>
    <w:rsid w:val="00F17AD3"/>
    <w:rsid w:val="00F17E55"/>
    <w:rsid w:val="00F2026E"/>
    <w:rsid w:val="00F20784"/>
    <w:rsid w:val="00F20B44"/>
    <w:rsid w:val="00F20F46"/>
    <w:rsid w:val="00F21081"/>
    <w:rsid w:val="00F21269"/>
    <w:rsid w:val="00F21606"/>
    <w:rsid w:val="00F21826"/>
    <w:rsid w:val="00F21980"/>
    <w:rsid w:val="00F21D81"/>
    <w:rsid w:val="00F220D8"/>
    <w:rsid w:val="00F22233"/>
    <w:rsid w:val="00F2231D"/>
    <w:rsid w:val="00F22548"/>
    <w:rsid w:val="00F22F71"/>
    <w:rsid w:val="00F2301F"/>
    <w:rsid w:val="00F2335E"/>
    <w:rsid w:val="00F23575"/>
    <w:rsid w:val="00F238DA"/>
    <w:rsid w:val="00F23CD3"/>
    <w:rsid w:val="00F23F6D"/>
    <w:rsid w:val="00F24220"/>
    <w:rsid w:val="00F24790"/>
    <w:rsid w:val="00F24959"/>
    <w:rsid w:val="00F260CD"/>
    <w:rsid w:val="00F26E8D"/>
    <w:rsid w:val="00F27310"/>
    <w:rsid w:val="00F27555"/>
    <w:rsid w:val="00F27913"/>
    <w:rsid w:val="00F30219"/>
    <w:rsid w:val="00F30978"/>
    <w:rsid w:val="00F30CC1"/>
    <w:rsid w:val="00F30F36"/>
    <w:rsid w:val="00F30FC8"/>
    <w:rsid w:val="00F312C4"/>
    <w:rsid w:val="00F31696"/>
    <w:rsid w:val="00F318BB"/>
    <w:rsid w:val="00F31C1E"/>
    <w:rsid w:val="00F31C5A"/>
    <w:rsid w:val="00F31F0F"/>
    <w:rsid w:val="00F32036"/>
    <w:rsid w:val="00F32528"/>
    <w:rsid w:val="00F3272C"/>
    <w:rsid w:val="00F327C4"/>
    <w:rsid w:val="00F32A01"/>
    <w:rsid w:val="00F330FE"/>
    <w:rsid w:val="00F33634"/>
    <w:rsid w:val="00F337EB"/>
    <w:rsid w:val="00F34758"/>
    <w:rsid w:val="00F34853"/>
    <w:rsid w:val="00F34F1D"/>
    <w:rsid w:val="00F35923"/>
    <w:rsid w:val="00F35BC7"/>
    <w:rsid w:val="00F36840"/>
    <w:rsid w:val="00F36876"/>
    <w:rsid w:val="00F36898"/>
    <w:rsid w:val="00F36BB6"/>
    <w:rsid w:val="00F373D4"/>
    <w:rsid w:val="00F40128"/>
    <w:rsid w:val="00F40172"/>
    <w:rsid w:val="00F409CE"/>
    <w:rsid w:val="00F40C41"/>
    <w:rsid w:val="00F4105A"/>
    <w:rsid w:val="00F41068"/>
    <w:rsid w:val="00F41307"/>
    <w:rsid w:val="00F413DA"/>
    <w:rsid w:val="00F41567"/>
    <w:rsid w:val="00F41593"/>
    <w:rsid w:val="00F4165A"/>
    <w:rsid w:val="00F41966"/>
    <w:rsid w:val="00F420FD"/>
    <w:rsid w:val="00F428DE"/>
    <w:rsid w:val="00F429A2"/>
    <w:rsid w:val="00F43398"/>
    <w:rsid w:val="00F43504"/>
    <w:rsid w:val="00F43543"/>
    <w:rsid w:val="00F436F6"/>
    <w:rsid w:val="00F43B5C"/>
    <w:rsid w:val="00F44E75"/>
    <w:rsid w:val="00F45781"/>
    <w:rsid w:val="00F466AF"/>
    <w:rsid w:val="00F466F8"/>
    <w:rsid w:val="00F46A23"/>
    <w:rsid w:val="00F46E0F"/>
    <w:rsid w:val="00F46E59"/>
    <w:rsid w:val="00F47D97"/>
    <w:rsid w:val="00F47EBD"/>
    <w:rsid w:val="00F47FA9"/>
    <w:rsid w:val="00F50318"/>
    <w:rsid w:val="00F50AC9"/>
    <w:rsid w:val="00F50AE4"/>
    <w:rsid w:val="00F50C37"/>
    <w:rsid w:val="00F50C81"/>
    <w:rsid w:val="00F5114C"/>
    <w:rsid w:val="00F51529"/>
    <w:rsid w:val="00F5158B"/>
    <w:rsid w:val="00F515CA"/>
    <w:rsid w:val="00F51902"/>
    <w:rsid w:val="00F53111"/>
    <w:rsid w:val="00F53236"/>
    <w:rsid w:val="00F5347E"/>
    <w:rsid w:val="00F53FF3"/>
    <w:rsid w:val="00F54261"/>
    <w:rsid w:val="00F548C8"/>
    <w:rsid w:val="00F54AC3"/>
    <w:rsid w:val="00F554B2"/>
    <w:rsid w:val="00F557AA"/>
    <w:rsid w:val="00F558AF"/>
    <w:rsid w:val="00F55C18"/>
    <w:rsid w:val="00F56086"/>
    <w:rsid w:val="00F56733"/>
    <w:rsid w:val="00F567F0"/>
    <w:rsid w:val="00F56B25"/>
    <w:rsid w:val="00F56F07"/>
    <w:rsid w:val="00F56FD8"/>
    <w:rsid w:val="00F577B0"/>
    <w:rsid w:val="00F578CA"/>
    <w:rsid w:val="00F57907"/>
    <w:rsid w:val="00F57A57"/>
    <w:rsid w:val="00F609D5"/>
    <w:rsid w:val="00F60C74"/>
    <w:rsid w:val="00F610CA"/>
    <w:rsid w:val="00F619C5"/>
    <w:rsid w:val="00F619E9"/>
    <w:rsid w:val="00F61D72"/>
    <w:rsid w:val="00F6230B"/>
    <w:rsid w:val="00F625F0"/>
    <w:rsid w:val="00F62F48"/>
    <w:rsid w:val="00F63064"/>
    <w:rsid w:val="00F63670"/>
    <w:rsid w:val="00F64650"/>
    <w:rsid w:val="00F64B88"/>
    <w:rsid w:val="00F64F33"/>
    <w:rsid w:val="00F650C3"/>
    <w:rsid w:val="00F65652"/>
    <w:rsid w:val="00F65794"/>
    <w:rsid w:val="00F65AB8"/>
    <w:rsid w:val="00F7022D"/>
    <w:rsid w:val="00F7125E"/>
    <w:rsid w:val="00F71270"/>
    <w:rsid w:val="00F71626"/>
    <w:rsid w:val="00F716A5"/>
    <w:rsid w:val="00F717C8"/>
    <w:rsid w:val="00F71935"/>
    <w:rsid w:val="00F71F0E"/>
    <w:rsid w:val="00F72136"/>
    <w:rsid w:val="00F72156"/>
    <w:rsid w:val="00F72E71"/>
    <w:rsid w:val="00F72F8F"/>
    <w:rsid w:val="00F734C9"/>
    <w:rsid w:val="00F735DE"/>
    <w:rsid w:val="00F73F24"/>
    <w:rsid w:val="00F73FD4"/>
    <w:rsid w:val="00F740A1"/>
    <w:rsid w:val="00F745A1"/>
    <w:rsid w:val="00F74757"/>
    <w:rsid w:val="00F74760"/>
    <w:rsid w:val="00F748EA"/>
    <w:rsid w:val="00F74DBF"/>
    <w:rsid w:val="00F74F06"/>
    <w:rsid w:val="00F75039"/>
    <w:rsid w:val="00F75183"/>
    <w:rsid w:val="00F75B2B"/>
    <w:rsid w:val="00F762C1"/>
    <w:rsid w:val="00F763EA"/>
    <w:rsid w:val="00F763EF"/>
    <w:rsid w:val="00F764A4"/>
    <w:rsid w:val="00F768CE"/>
    <w:rsid w:val="00F7699B"/>
    <w:rsid w:val="00F76DC7"/>
    <w:rsid w:val="00F76F08"/>
    <w:rsid w:val="00F7779B"/>
    <w:rsid w:val="00F77E66"/>
    <w:rsid w:val="00F77EBE"/>
    <w:rsid w:val="00F818B3"/>
    <w:rsid w:val="00F818EA"/>
    <w:rsid w:val="00F83374"/>
    <w:rsid w:val="00F839C7"/>
    <w:rsid w:val="00F83AF4"/>
    <w:rsid w:val="00F83ED8"/>
    <w:rsid w:val="00F84946"/>
    <w:rsid w:val="00F849EB"/>
    <w:rsid w:val="00F84BFC"/>
    <w:rsid w:val="00F851B7"/>
    <w:rsid w:val="00F851CF"/>
    <w:rsid w:val="00F85516"/>
    <w:rsid w:val="00F8660A"/>
    <w:rsid w:val="00F86655"/>
    <w:rsid w:val="00F86A48"/>
    <w:rsid w:val="00F86BE4"/>
    <w:rsid w:val="00F878B3"/>
    <w:rsid w:val="00F90891"/>
    <w:rsid w:val="00F91334"/>
    <w:rsid w:val="00F913C7"/>
    <w:rsid w:val="00F914F5"/>
    <w:rsid w:val="00F91642"/>
    <w:rsid w:val="00F91A58"/>
    <w:rsid w:val="00F91AD5"/>
    <w:rsid w:val="00F91D12"/>
    <w:rsid w:val="00F91F4A"/>
    <w:rsid w:val="00F91FFC"/>
    <w:rsid w:val="00F921C4"/>
    <w:rsid w:val="00F92649"/>
    <w:rsid w:val="00F92D9F"/>
    <w:rsid w:val="00F92E78"/>
    <w:rsid w:val="00F931C8"/>
    <w:rsid w:val="00F9322E"/>
    <w:rsid w:val="00F93799"/>
    <w:rsid w:val="00F93AD4"/>
    <w:rsid w:val="00F93D37"/>
    <w:rsid w:val="00F944B0"/>
    <w:rsid w:val="00F94602"/>
    <w:rsid w:val="00F9490C"/>
    <w:rsid w:val="00F95844"/>
    <w:rsid w:val="00F95AAC"/>
    <w:rsid w:val="00F95CEE"/>
    <w:rsid w:val="00F95D3D"/>
    <w:rsid w:val="00F96170"/>
    <w:rsid w:val="00F96C29"/>
    <w:rsid w:val="00F970C1"/>
    <w:rsid w:val="00F97E55"/>
    <w:rsid w:val="00FA01D2"/>
    <w:rsid w:val="00FA0372"/>
    <w:rsid w:val="00FA1D1C"/>
    <w:rsid w:val="00FA2AFE"/>
    <w:rsid w:val="00FA2FF8"/>
    <w:rsid w:val="00FA30E9"/>
    <w:rsid w:val="00FA36A7"/>
    <w:rsid w:val="00FA3B4C"/>
    <w:rsid w:val="00FA3E89"/>
    <w:rsid w:val="00FA44D3"/>
    <w:rsid w:val="00FA5549"/>
    <w:rsid w:val="00FA6C07"/>
    <w:rsid w:val="00FA6C1E"/>
    <w:rsid w:val="00FA7156"/>
    <w:rsid w:val="00FA74C1"/>
    <w:rsid w:val="00FB0432"/>
    <w:rsid w:val="00FB05ED"/>
    <w:rsid w:val="00FB08D0"/>
    <w:rsid w:val="00FB0BB4"/>
    <w:rsid w:val="00FB16AC"/>
    <w:rsid w:val="00FB1A74"/>
    <w:rsid w:val="00FB2E85"/>
    <w:rsid w:val="00FB31B7"/>
    <w:rsid w:val="00FB3DEF"/>
    <w:rsid w:val="00FB3FC7"/>
    <w:rsid w:val="00FB4707"/>
    <w:rsid w:val="00FB4877"/>
    <w:rsid w:val="00FB49A9"/>
    <w:rsid w:val="00FB54FD"/>
    <w:rsid w:val="00FB55B0"/>
    <w:rsid w:val="00FB5B1A"/>
    <w:rsid w:val="00FB6843"/>
    <w:rsid w:val="00FB68BE"/>
    <w:rsid w:val="00FB6D26"/>
    <w:rsid w:val="00FB6E7D"/>
    <w:rsid w:val="00FB7057"/>
    <w:rsid w:val="00FC0278"/>
    <w:rsid w:val="00FC03E7"/>
    <w:rsid w:val="00FC0661"/>
    <w:rsid w:val="00FC09DE"/>
    <w:rsid w:val="00FC0D53"/>
    <w:rsid w:val="00FC2265"/>
    <w:rsid w:val="00FC249E"/>
    <w:rsid w:val="00FC2687"/>
    <w:rsid w:val="00FC3AF3"/>
    <w:rsid w:val="00FC3E4D"/>
    <w:rsid w:val="00FC42BB"/>
    <w:rsid w:val="00FC4716"/>
    <w:rsid w:val="00FC510B"/>
    <w:rsid w:val="00FC5F05"/>
    <w:rsid w:val="00FC66C2"/>
    <w:rsid w:val="00FC6865"/>
    <w:rsid w:val="00FC6989"/>
    <w:rsid w:val="00FC69FB"/>
    <w:rsid w:val="00FC6FDD"/>
    <w:rsid w:val="00FC7CB1"/>
    <w:rsid w:val="00FD095D"/>
    <w:rsid w:val="00FD0C95"/>
    <w:rsid w:val="00FD147D"/>
    <w:rsid w:val="00FD280A"/>
    <w:rsid w:val="00FD2968"/>
    <w:rsid w:val="00FD2E1C"/>
    <w:rsid w:val="00FD334A"/>
    <w:rsid w:val="00FD34C4"/>
    <w:rsid w:val="00FD3615"/>
    <w:rsid w:val="00FD39B5"/>
    <w:rsid w:val="00FD443E"/>
    <w:rsid w:val="00FD483C"/>
    <w:rsid w:val="00FD4EC0"/>
    <w:rsid w:val="00FD5260"/>
    <w:rsid w:val="00FD5561"/>
    <w:rsid w:val="00FD578E"/>
    <w:rsid w:val="00FD598E"/>
    <w:rsid w:val="00FD5ABB"/>
    <w:rsid w:val="00FD6898"/>
    <w:rsid w:val="00FD7D27"/>
    <w:rsid w:val="00FD7E43"/>
    <w:rsid w:val="00FE0759"/>
    <w:rsid w:val="00FE0A51"/>
    <w:rsid w:val="00FE0AFD"/>
    <w:rsid w:val="00FE0B6D"/>
    <w:rsid w:val="00FE0CB9"/>
    <w:rsid w:val="00FE0EF8"/>
    <w:rsid w:val="00FE1176"/>
    <w:rsid w:val="00FE15D9"/>
    <w:rsid w:val="00FE1976"/>
    <w:rsid w:val="00FE203A"/>
    <w:rsid w:val="00FE224B"/>
    <w:rsid w:val="00FE28C9"/>
    <w:rsid w:val="00FE2940"/>
    <w:rsid w:val="00FE2DD3"/>
    <w:rsid w:val="00FE3071"/>
    <w:rsid w:val="00FE30ED"/>
    <w:rsid w:val="00FE32EB"/>
    <w:rsid w:val="00FE3796"/>
    <w:rsid w:val="00FE3CB7"/>
    <w:rsid w:val="00FE4587"/>
    <w:rsid w:val="00FE4DC2"/>
    <w:rsid w:val="00FE4E75"/>
    <w:rsid w:val="00FE4FD8"/>
    <w:rsid w:val="00FE508D"/>
    <w:rsid w:val="00FE5425"/>
    <w:rsid w:val="00FE5AE1"/>
    <w:rsid w:val="00FE5BE0"/>
    <w:rsid w:val="00FE61C5"/>
    <w:rsid w:val="00FE6764"/>
    <w:rsid w:val="00FE6C3F"/>
    <w:rsid w:val="00FE74FE"/>
    <w:rsid w:val="00FE7B37"/>
    <w:rsid w:val="00FF0B44"/>
    <w:rsid w:val="00FF10F9"/>
    <w:rsid w:val="00FF17A0"/>
    <w:rsid w:val="00FF1A52"/>
    <w:rsid w:val="00FF1A57"/>
    <w:rsid w:val="00FF1BCE"/>
    <w:rsid w:val="00FF1DC9"/>
    <w:rsid w:val="00FF2A20"/>
    <w:rsid w:val="00FF2B52"/>
    <w:rsid w:val="00FF2CE2"/>
    <w:rsid w:val="00FF2E1B"/>
    <w:rsid w:val="00FF2ED7"/>
    <w:rsid w:val="00FF30E1"/>
    <w:rsid w:val="00FF3118"/>
    <w:rsid w:val="00FF34ED"/>
    <w:rsid w:val="00FF44A4"/>
    <w:rsid w:val="00FF475C"/>
    <w:rsid w:val="00FF4B99"/>
    <w:rsid w:val="00FF4DCF"/>
    <w:rsid w:val="00FF5260"/>
    <w:rsid w:val="00FF5743"/>
    <w:rsid w:val="00FF585D"/>
    <w:rsid w:val="00FF64E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FC29E57"/>
  <w14:defaultImageDpi w14:val="3276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24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624CA"/>
    <w:rPr>
      <w:sz w:val="18"/>
      <w:szCs w:val="18"/>
    </w:rPr>
  </w:style>
  <w:style w:type="paragraph" w:styleId="CommentText">
    <w:name w:val="annotation text"/>
    <w:basedOn w:val="Normal"/>
    <w:link w:val="CommentTextChar"/>
    <w:uiPriority w:val="99"/>
    <w:unhideWhenUsed/>
    <w:rsid w:val="009624CA"/>
  </w:style>
  <w:style w:type="character" w:customStyle="1" w:styleId="CommentTextChar">
    <w:name w:val="Comment Text Char"/>
    <w:basedOn w:val="DefaultParagraphFont"/>
    <w:link w:val="CommentText"/>
    <w:uiPriority w:val="99"/>
    <w:rsid w:val="009624CA"/>
  </w:style>
  <w:style w:type="paragraph" w:styleId="BalloonText">
    <w:name w:val="Balloon Text"/>
    <w:basedOn w:val="Normal"/>
    <w:link w:val="BalloonTextChar"/>
    <w:uiPriority w:val="99"/>
    <w:semiHidden/>
    <w:unhideWhenUsed/>
    <w:rsid w:val="009624C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624CA"/>
    <w:rPr>
      <w:rFonts w:ascii="Times New Roman" w:hAnsi="Times New Roman" w:cs="Times New Roman"/>
      <w:sz w:val="18"/>
      <w:szCs w:val="18"/>
    </w:rPr>
  </w:style>
  <w:style w:type="table" w:styleId="TableGrid">
    <w:name w:val="Table Grid"/>
    <w:basedOn w:val="TableNormal"/>
    <w:uiPriority w:val="59"/>
    <w:rsid w:val="009624CA"/>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624CA"/>
    <w:rPr>
      <w:rFonts w:eastAsiaTheme="minorEastAsia"/>
      <w:b/>
      <w:bCs/>
      <w:sz w:val="20"/>
      <w:szCs w:val="20"/>
    </w:rPr>
  </w:style>
  <w:style w:type="character" w:customStyle="1" w:styleId="CommentSubjectChar">
    <w:name w:val="Comment Subject Char"/>
    <w:basedOn w:val="CommentTextChar"/>
    <w:link w:val="CommentSubject"/>
    <w:uiPriority w:val="99"/>
    <w:semiHidden/>
    <w:rsid w:val="009624CA"/>
    <w:rPr>
      <w:rFonts w:eastAsiaTheme="minorEastAsia"/>
      <w:b/>
      <w:bCs/>
      <w:sz w:val="20"/>
      <w:szCs w:val="20"/>
    </w:rPr>
  </w:style>
  <w:style w:type="paragraph" w:styleId="NormalWeb">
    <w:name w:val="Normal (Web)"/>
    <w:basedOn w:val="Normal"/>
    <w:uiPriority w:val="99"/>
    <w:unhideWhenUsed/>
    <w:rsid w:val="009624CA"/>
    <w:pPr>
      <w:spacing w:before="100" w:beforeAutospacing="1" w:after="100" w:afterAutospacing="1"/>
    </w:pPr>
    <w:rPr>
      <w:rFonts w:ascii="Times" w:eastAsiaTheme="minorEastAsia" w:hAnsi="Times" w:cs="Times New Roman"/>
      <w:sz w:val="20"/>
      <w:szCs w:val="20"/>
    </w:rPr>
  </w:style>
  <w:style w:type="paragraph" w:styleId="Revision">
    <w:name w:val="Revision"/>
    <w:hidden/>
    <w:uiPriority w:val="99"/>
    <w:semiHidden/>
    <w:rsid w:val="009624CA"/>
    <w:rPr>
      <w:rFonts w:eastAsiaTheme="minorEastAsia"/>
    </w:rPr>
  </w:style>
  <w:style w:type="paragraph" w:styleId="Header">
    <w:name w:val="header"/>
    <w:basedOn w:val="Normal"/>
    <w:link w:val="HeaderChar"/>
    <w:uiPriority w:val="99"/>
    <w:unhideWhenUsed/>
    <w:rsid w:val="009624CA"/>
    <w:pPr>
      <w:tabs>
        <w:tab w:val="center" w:pos="4320"/>
        <w:tab w:val="right" w:pos="8640"/>
      </w:tabs>
    </w:pPr>
    <w:rPr>
      <w:rFonts w:eastAsiaTheme="minorEastAsia"/>
    </w:rPr>
  </w:style>
  <w:style w:type="character" w:customStyle="1" w:styleId="HeaderChar">
    <w:name w:val="Header Char"/>
    <w:basedOn w:val="DefaultParagraphFont"/>
    <w:link w:val="Header"/>
    <w:uiPriority w:val="99"/>
    <w:rsid w:val="009624CA"/>
    <w:rPr>
      <w:rFonts w:eastAsiaTheme="minorEastAsia"/>
    </w:rPr>
  </w:style>
  <w:style w:type="paragraph" w:styleId="Footer">
    <w:name w:val="footer"/>
    <w:basedOn w:val="Normal"/>
    <w:link w:val="FooterChar"/>
    <w:uiPriority w:val="99"/>
    <w:unhideWhenUsed/>
    <w:rsid w:val="009624CA"/>
    <w:pPr>
      <w:tabs>
        <w:tab w:val="center" w:pos="4320"/>
        <w:tab w:val="right" w:pos="8640"/>
      </w:tabs>
    </w:pPr>
    <w:rPr>
      <w:rFonts w:eastAsiaTheme="minorEastAsia"/>
    </w:rPr>
  </w:style>
  <w:style w:type="character" w:customStyle="1" w:styleId="FooterChar">
    <w:name w:val="Footer Char"/>
    <w:basedOn w:val="DefaultParagraphFont"/>
    <w:link w:val="Footer"/>
    <w:uiPriority w:val="99"/>
    <w:rsid w:val="009624CA"/>
    <w:rPr>
      <w:rFonts w:eastAsiaTheme="minorEastAsia"/>
    </w:rPr>
  </w:style>
  <w:style w:type="paragraph" w:styleId="ListParagraph">
    <w:name w:val="List Paragraph"/>
    <w:basedOn w:val="Normal"/>
    <w:uiPriority w:val="34"/>
    <w:qFormat/>
    <w:rsid w:val="009624CA"/>
    <w:pPr>
      <w:ind w:left="720"/>
      <w:contextualSpacing/>
    </w:pPr>
    <w:rPr>
      <w:rFonts w:eastAsiaTheme="minorEastAsia"/>
    </w:rPr>
  </w:style>
  <w:style w:type="paragraph" w:styleId="Caption">
    <w:name w:val="caption"/>
    <w:basedOn w:val="Normal"/>
    <w:next w:val="Normal"/>
    <w:uiPriority w:val="35"/>
    <w:unhideWhenUsed/>
    <w:qFormat/>
    <w:rsid w:val="009624CA"/>
    <w:pPr>
      <w:spacing w:after="200"/>
    </w:pPr>
    <w:rPr>
      <w:rFonts w:eastAsiaTheme="minorEastAsia"/>
      <w:i/>
      <w:iCs/>
      <w:color w:val="44546A" w:themeColor="text2"/>
      <w:sz w:val="18"/>
      <w:szCs w:val="18"/>
    </w:rPr>
  </w:style>
  <w:style w:type="character" w:styleId="Hyperlink">
    <w:name w:val="Hyperlink"/>
    <w:basedOn w:val="DefaultParagraphFont"/>
    <w:uiPriority w:val="99"/>
    <w:unhideWhenUsed/>
    <w:rsid w:val="009624CA"/>
    <w:rPr>
      <w:color w:val="0563C1" w:themeColor="hyperlink"/>
      <w:u w:val="single"/>
    </w:rPr>
  </w:style>
  <w:style w:type="paragraph" w:customStyle="1" w:styleId="p1">
    <w:name w:val="p1"/>
    <w:basedOn w:val="Normal"/>
    <w:rsid w:val="00680F73"/>
    <w:rPr>
      <w:rFonts w:ascii="Helvetica Neue" w:hAnsi="Helvetica Neue" w:cs="Times New Roman"/>
      <w:color w:val="454545"/>
      <w:sz w:val="18"/>
      <w:szCs w:val="18"/>
    </w:rPr>
  </w:style>
  <w:style w:type="paragraph" w:customStyle="1" w:styleId="p2">
    <w:name w:val="p2"/>
    <w:basedOn w:val="Normal"/>
    <w:rsid w:val="00680F73"/>
    <w:rPr>
      <w:rFonts w:ascii="Helvetica Neue" w:hAnsi="Helvetica Neue" w:cs="Times New Roman"/>
      <w:color w:val="454545"/>
      <w:sz w:val="18"/>
      <w:szCs w:val="18"/>
    </w:rPr>
  </w:style>
  <w:style w:type="character" w:customStyle="1" w:styleId="apple-converted-space">
    <w:name w:val="apple-converted-space"/>
    <w:basedOn w:val="DefaultParagraphFont"/>
    <w:rsid w:val="00680F73"/>
  </w:style>
  <w:style w:type="paragraph" w:styleId="NoSpacing">
    <w:name w:val="No Spacing"/>
    <w:uiPriority w:val="1"/>
    <w:qFormat/>
    <w:rsid w:val="00E94381"/>
  </w:style>
  <w:style w:type="character" w:styleId="FollowedHyperlink">
    <w:name w:val="FollowedHyperlink"/>
    <w:basedOn w:val="DefaultParagraphFont"/>
    <w:uiPriority w:val="99"/>
    <w:semiHidden/>
    <w:unhideWhenUsed/>
    <w:rsid w:val="00B27713"/>
    <w:rPr>
      <w:color w:val="954F72" w:themeColor="followedHyperlink"/>
      <w:u w:val="single"/>
    </w:rPr>
  </w:style>
  <w:style w:type="character" w:styleId="LineNumber">
    <w:name w:val="line number"/>
    <w:basedOn w:val="DefaultParagraphFont"/>
    <w:uiPriority w:val="99"/>
    <w:semiHidden/>
    <w:unhideWhenUsed/>
    <w:rsid w:val="006B5C80"/>
  </w:style>
  <w:style w:type="paragraph" w:customStyle="1" w:styleId="Caption2">
    <w:name w:val="Caption2"/>
    <w:basedOn w:val="Normal"/>
    <w:autoRedefine/>
    <w:qFormat/>
    <w:rsid w:val="003B0832"/>
    <w:pPr>
      <w:spacing w:line="480" w:lineRule="auto"/>
      <w:jc w:val="both"/>
    </w:pPr>
    <w:rPr>
      <w:rFonts w:ascii="Times New Roman" w:hAnsi="Times New Roman" w:cs="Times New Roman"/>
    </w:rPr>
  </w:style>
  <w:style w:type="character" w:styleId="UnresolvedMention">
    <w:name w:val="Unresolved Mention"/>
    <w:basedOn w:val="DefaultParagraphFont"/>
    <w:uiPriority w:val="99"/>
    <w:rsid w:val="003353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845101">
      <w:bodyDiv w:val="1"/>
      <w:marLeft w:val="0"/>
      <w:marRight w:val="0"/>
      <w:marTop w:val="0"/>
      <w:marBottom w:val="0"/>
      <w:divBdr>
        <w:top w:val="none" w:sz="0" w:space="0" w:color="auto"/>
        <w:left w:val="none" w:sz="0" w:space="0" w:color="auto"/>
        <w:bottom w:val="none" w:sz="0" w:space="0" w:color="auto"/>
        <w:right w:val="none" w:sz="0" w:space="0" w:color="auto"/>
      </w:divBdr>
    </w:div>
    <w:div w:id="427971038">
      <w:bodyDiv w:val="1"/>
      <w:marLeft w:val="0"/>
      <w:marRight w:val="0"/>
      <w:marTop w:val="0"/>
      <w:marBottom w:val="0"/>
      <w:divBdr>
        <w:top w:val="none" w:sz="0" w:space="0" w:color="auto"/>
        <w:left w:val="none" w:sz="0" w:space="0" w:color="auto"/>
        <w:bottom w:val="none" w:sz="0" w:space="0" w:color="auto"/>
        <w:right w:val="none" w:sz="0" w:space="0" w:color="auto"/>
      </w:divBdr>
      <w:divsChild>
        <w:div w:id="12462877">
          <w:marLeft w:val="0"/>
          <w:marRight w:val="0"/>
          <w:marTop w:val="0"/>
          <w:marBottom w:val="0"/>
          <w:divBdr>
            <w:top w:val="none" w:sz="0" w:space="0" w:color="auto"/>
            <w:left w:val="none" w:sz="0" w:space="0" w:color="auto"/>
            <w:bottom w:val="none" w:sz="0" w:space="0" w:color="auto"/>
            <w:right w:val="none" w:sz="0" w:space="0" w:color="auto"/>
          </w:divBdr>
          <w:divsChild>
            <w:div w:id="645286016">
              <w:marLeft w:val="0"/>
              <w:marRight w:val="0"/>
              <w:marTop w:val="0"/>
              <w:marBottom w:val="0"/>
              <w:divBdr>
                <w:top w:val="none" w:sz="0" w:space="0" w:color="auto"/>
                <w:left w:val="none" w:sz="0" w:space="0" w:color="auto"/>
                <w:bottom w:val="none" w:sz="0" w:space="0" w:color="auto"/>
                <w:right w:val="none" w:sz="0" w:space="0" w:color="auto"/>
              </w:divBdr>
              <w:divsChild>
                <w:div w:id="1718623475">
                  <w:marLeft w:val="0"/>
                  <w:marRight w:val="0"/>
                  <w:marTop w:val="0"/>
                  <w:marBottom w:val="0"/>
                  <w:divBdr>
                    <w:top w:val="none" w:sz="0" w:space="0" w:color="auto"/>
                    <w:left w:val="none" w:sz="0" w:space="0" w:color="auto"/>
                    <w:bottom w:val="none" w:sz="0" w:space="0" w:color="auto"/>
                    <w:right w:val="none" w:sz="0" w:space="0" w:color="auto"/>
                  </w:divBdr>
                  <w:divsChild>
                    <w:div w:id="66401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7921428">
      <w:bodyDiv w:val="1"/>
      <w:marLeft w:val="0"/>
      <w:marRight w:val="0"/>
      <w:marTop w:val="0"/>
      <w:marBottom w:val="0"/>
      <w:divBdr>
        <w:top w:val="none" w:sz="0" w:space="0" w:color="auto"/>
        <w:left w:val="none" w:sz="0" w:space="0" w:color="auto"/>
        <w:bottom w:val="none" w:sz="0" w:space="0" w:color="auto"/>
        <w:right w:val="none" w:sz="0" w:space="0" w:color="auto"/>
      </w:divBdr>
    </w:div>
    <w:div w:id="562107645">
      <w:bodyDiv w:val="1"/>
      <w:marLeft w:val="0"/>
      <w:marRight w:val="0"/>
      <w:marTop w:val="0"/>
      <w:marBottom w:val="0"/>
      <w:divBdr>
        <w:top w:val="none" w:sz="0" w:space="0" w:color="auto"/>
        <w:left w:val="none" w:sz="0" w:space="0" w:color="auto"/>
        <w:bottom w:val="none" w:sz="0" w:space="0" w:color="auto"/>
        <w:right w:val="none" w:sz="0" w:space="0" w:color="auto"/>
      </w:divBdr>
    </w:div>
    <w:div w:id="569774276">
      <w:bodyDiv w:val="1"/>
      <w:marLeft w:val="0"/>
      <w:marRight w:val="0"/>
      <w:marTop w:val="0"/>
      <w:marBottom w:val="0"/>
      <w:divBdr>
        <w:top w:val="none" w:sz="0" w:space="0" w:color="auto"/>
        <w:left w:val="none" w:sz="0" w:space="0" w:color="auto"/>
        <w:bottom w:val="none" w:sz="0" w:space="0" w:color="auto"/>
        <w:right w:val="none" w:sz="0" w:space="0" w:color="auto"/>
      </w:divBdr>
    </w:div>
    <w:div w:id="648290739">
      <w:bodyDiv w:val="1"/>
      <w:marLeft w:val="0"/>
      <w:marRight w:val="0"/>
      <w:marTop w:val="0"/>
      <w:marBottom w:val="0"/>
      <w:divBdr>
        <w:top w:val="none" w:sz="0" w:space="0" w:color="auto"/>
        <w:left w:val="none" w:sz="0" w:space="0" w:color="auto"/>
        <w:bottom w:val="none" w:sz="0" w:space="0" w:color="auto"/>
        <w:right w:val="none" w:sz="0" w:space="0" w:color="auto"/>
      </w:divBdr>
    </w:div>
    <w:div w:id="677268309">
      <w:bodyDiv w:val="1"/>
      <w:marLeft w:val="0"/>
      <w:marRight w:val="0"/>
      <w:marTop w:val="0"/>
      <w:marBottom w:val="0"/>
      <w:divBdr>
        <w:top w:val="none" w:sz="0" w:space="0" w:color="auto"/>
        <w:left w:val="none" w:sz="0" w:space="0" w:color="auto"/>
        <w:bottom w:val="none" w:sz="0" w:space="0" w:color="auto"/>
        <w:right w:val="none" w:sz="0" w:space="0" w:color="auto"/>
      </w:divBdr>
    </w:div>
    <w:div w:id="1015810321">
      <w:bodyDiv w:val="1"/>
      <w:marLeft w:val="0"/>
      <w:marRight w:val="0"/>
      <w:marTop w:val="0"/>
      <w:marBottom w:val="0"/>
      <w:divBdr>
        <w:top w:val="none" w:sz="0" w:space="0" w:color="auto"/>
        <w:left w:val="none" w:sz="0" w:space="0" w:color="auto"/>
        <w:bottom w:val="none" w:sz="0" w:space="0" w:color="auto"/>
        <w:right w:val="none" w:sz="0" w:space="0" w:color="auto"/>
      </w:divBdr>
      <w:divsChild>
        <w:div w:id="298727313">
          <w:marLeft w:val="0"/>
          <w:marRight w:val="0"/>
          <w:marTop w:val="0"/>
          <w:marBottom w:val="0"/>
          <w:divBdr>
            <w:top w:val="none" w:sz="0" w:space="0" w:color="auto"/>
            <w:left w:val="none" w:sz="0" w:space="0" w:color="auto"/>
            <w:bottom w:val="none" w:sz="0" w:space="0" w:color="auto"/>
            <w:right w:val="none" w:sz="0" w:space="0" w:color="auto"/>
          </w:divBdr>
          <w:divsChild>
            <w:div w:id="357513861">
              <w:marLeft w:val="0"/>
              <w:marRight w:val="0"/>
              <w:marTop w:val="0"/>
              <w:marBottom w:val="0"/>
              <w:divBdr>
                <w:top w:val="none" w:sz="0" w:space="0" w:color="auto"/>
                <w:left w:val="none" w:sz="0" w:space="0" w:color="auto"/>
                <w:bottom w:val="none" w:sz="0" w:space="0" w:color="auto"/>
                <w:right w:val="none" w:sz="0" w:space="0" w:color="auto"/>
              </w:divBdr>
              <w:divsChild>
                <w:div w:id="90152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396936">
      <w:bodyDiv w:val="1"/>
      <w:marLeft w:val="0"/>
      <w:marRight w:val="0"/>
      <w:marTop w:val="0"/>
      <w:marBottom w:val="0"/>
      <w:divBdr>
        <w:top w:val="none" w:sz="0" w:space="0" w:color="auto"/>
        <w:left w:val="none" w:sz="0" w:space="0" w:color="auto"/>
        <w:bottom w:val="none" w:sz="0" w:space="0" w:color="auto"/>
        <w:right w:val="none" w:sz="0" w:space="0" w:color="auto"/>
      </w:divBdr>
    </w:div>
    <w:div w:id="1139763964">
      <w:bodyDiv w:val="1"/>
      <w:marLeft w:val="0"/>
      <w:marRight w:val="0"/>
      <w:marTop w:val="0"/>
      <w:marBottom w:val="0"/>
      <w:divBdr>
        <w:top w:val="none" w:sz="0" w:space="0" w:color="auto"/>
        <w:left w:val="none" w:sz="0" w:space="0" w:color="auto"/>
        <w:bottom w:val="none" w:sz="0" w:space="0" w:color="auto"/>
        <w:right w:val="none" w:sz="0" w:space="0" w:color="auto"/>
      </w:divBdr>
      <w:divsChild>
        <w:div w:id="47455219">
          <w:marLeft w:val="0"/>
          <w:marRight w:val="0"/>
          <w:marTop w:val="0"/>
          <w:marBottom w:val="0"/>
          <w:divBdr>
            <w:top w:val="none" w:sz="0" w:space="0" w:color="auto"/>
            <w:left w:val="none" w:sz="0" w:space="0" w:color="auto"/>
            <w:bottom w:val="none" w:sz="0" w:space="0" w:color="auto"/>
            <w:right w:val="none" w:sz="0" w:space="0" w:color="auto"/>
          </w:divBdr>
          <w:divsChild>
            <w:div w:id="2082605180">
              <w:marLeft w:val="0"/>
              <w:marRight w:val="0"/>
              <w:marTop w:val="0"/>
              <w:marBottom w:val="0"/>
              <w:divBdr>
                <w:top w:val="none" w:sz="0" w:space="0" w:color="auto"/>
                <w:left w:val="none" w:sz="0" w:space="0" w:color="auto"/>
                <w:bottom w:val="none" w:sz="0" w:space="0" w:color="auto"/>
                <w:right w:val="none" w:sz="0" w:space="0" w:color="auto"/>
              </w:divBdr>
              <w:divsChild>
                <w:div w:id="95880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345680">
      <w:bodyDiv w:val="1"/>
      <w:marLeft w:val="0"/>
      <w:marRight w:val="0"/>
      <w:marTop w:val="0"/>
      <w:marBottom w:val="0"/>
      <w:divBdr>
        <w:top w:val="none" w:sz="0" w:space="0" w:color="auto"/>
        <w:left w:val="none" w:sz="0" w:space="0" w:color="auto"/>
        <w:bottom w:val="none" w:sz="0" w:space="0" w:color="auto"/>
        <w:right w:val="none" w:sz="0" w:space="0" w:color="auto"/>
      </w:divBdr>
    </w:div>
    <w:div w:id="1556700721">
      <w:bodyDiv w:val="1"/>
      <w:marLeft w:val="0"/>
      <w:marRight w:val="0"/>
      <w:marTop w:val="0"/>
      <w:marBottom w:val="0"/>
      <w:divBdr>
        <w:top w:val="none" w:sz="0" w:space="0" w:color="auto"/>
        <w:left w:val="none" w:sz="0" w:space="0" w:color="auto"/>
        <w:bottom w:val="none" w:sz="0" w:space="0" w:color="auto"/>
        <w:right w:val="none" w:sz="0" w:space="0" w:color="auto"/>
      </w:divBdr>
      <w:divsChild>
        <w:div w:id="427164044">
          <w:marLeft w:val="0"/>
          <w:marRight w:val="0"/>
          <w:marTop w:val="0"/>
          <w:marBottom w:val="0"/>
          <w:divBdr>
            <w:top w:val="none" w:sz="0" w:space="0" w:color="auto"/>
            <w:left w:val="none" w:sz="0" w:space="0" w:color="auto"/>
            <w:bottom w:val="none" w:sz="0" w:space="0" w:color="auto"/>
            <w:right w:val="none" w:sz="0" w:space="0" w:color="auto"/>
          </w:divBdr>
        </w:div>
        <w:div w:id="1527215231">
          <w:marLeft w:val="0"/>
          <w:marRight w:val="0"/>
          <w:marTop w:val="0"/>
          <w:marBottom w:val="0"/>
          <w:divBdr>
            <w:top w:val="none" w:sz="0" w:space="0" w:color="auto"/>
            <w:left w:val="none" w:sz="0" w:space="0" w:color="auto"/>
            <w:bottom w:val="none" w:sz="0" w:space="0" w:color="auto"/>
            <w:right w:val="none" w:sz="0" w:space="0" w:color="auto"/>
          </w:divBdr>
        </w:div>
      </w:divsChild>
    </w:div>
    <w:div w:id="1655255540">
      <w:bodyDiv w:val="1"/>
      <w:marLeft w:val="0"/>
      <w:marRight w:val="0"/>
      <w:marTop w:val="0"/>
      <w:marBottom w:val="0"/>
      <w:divBdr>
        <w:top w:val="none" w:sz="0" w:space="0" w:color="auto"/>
        <w:left w:val="none" w:sz="0" w:space="0" w:color="auto"/>
        <w:bottom w:val="none" w:sz="0" w:space="0" w:color="auto"/>
        <w:right w:val="none" w:sz="0" w:space="0" w:color="auto"/>
      </w:divBdr>
    </w:div>
    <w:div w:id="1692028891">
      <w:bodyDiv w:val="1"/>
      <w:marLeft w:val="0"/>
      <w:marRight w:val="0"/>
      <w:marTop w:val="0"/>
      <w:marBottom w:val="0"/>
      <w:divBdr>
        <w:top w:val="none" w:sz="0" w:space="0" w:color="auto"/>
        <w:left w:val="none" w:sz="0" w:space="0" w:color="auto"/>
        <w:bottom w:val="none" w:sz="0" w:space="0" w:color="auto"/>
        <w:right w:val="none" w:sz="0" w:space="0" w:color="auto"/>
      </w:divBdr>
    </w:div>
    <w:div w:id="1803184148">
      <w:bodyDiv w:val="1"/>
      <w:marLeft w:val="0"/>
      <w:marRight w:val="0"/>
      <w:marTop w:val="0"/>
      <w:marBottom w:val="0"/>
      <w:divBdr>
        <w:top w:val="none" w:sz="0" w:space="0" w:color="auto"/>
        <w:left w:val="none" w:sz="0" w:space="0" w:color="auto"/>
        <w:bottom w:val="none" w:sz="0" w:space="0" w:color="auto"/>
        <w:right w:val="none" w:sz="0" w:space="0" w:color="auto"/>
      </w:divBdr>
    </w:div>
    <w:div w:id="2040743747">
      <w:bodyDiv w:val="1"/>
      <w:marLeft w:val="0"/>
      <w:marRight w:val="0"/>
      <w:marTop w:val="0"/>
      <w:marBottom w:val="0"/>
      <w:divBdr>
        <w:top w:val="none" w:sz="0" w:space="0" w:color="auto"/>
        <w:left w:val="none" w:sz="0" w:space="0" w:color="auto"/>
        <w:bottom w:val="none" w:sz="0" w:space="0" w:color="auto"/>
        <w:right w:val="none" w:sz="0" w:space="0" w:color="auto"/>
      </w:divBdr>
      <w:divsChild>
        <w:div w:id="321086410">
          <w:marLeft w:val="0"/>
          <w:marRight w:val="0"/>
          <w:marTop w:val="0"/>
          <w:marBottom w:val="0"/>
          <w:divBdr>
            <w:top w:val="none" w:sz="0" w:space="0" w:color="auto"/>
            <w:left w:val="none" w:sz="0" w:space="0" w:color="auto"/>
            <w:bottom w:val="none" w:sz="0" w:space="0" w:color="auto"/>
            <w:right w:val="none" w:sz="0" w:space="0" w:color="auto"/>
          </w:divBdr>
        </w:div>
        <w:div w:id="1705641719">
          <w:marLeft w:val="0"/>
          <w:marRight w:val="0"/>
          <w:marTop w:val="0"/>
          <w:marBottom w:val="0"/>
          <w:divBdr>
            <w:top w:val="none" w:sz="0" w:space="0" w:color="auto"/>
            <w:left w:val="none" w:sz="0" w:space="0" w:color="auto"/>
            <w:bottom w:val="none" w:sz="0" w:space="0" w:color="auto"/>
            <w:right w:val="none" w:sz="0" w:space="0" w:color="auto"/>
          </w:divBdr>
        </w:div>
        <w:div w:id="969937711">
          <w:marLeft w:val="0"/>
          <w:marRight w:val="0"/>
          <w:marTop w:val="0"/>
          <w:marBottom w:val="0"/>
          <w:divBdr>
            <w:top w:val="none" w:sz="0" w:space="0" w:color="auto"/>
            <w:left w:val="none" w:sz="0" w:space="0" w:color="auto"/>
            <w:bottom w:val="none" w:sz="0" w:space="0" w:color="auto"/>
            <w:right w:val="none" w:sz="0" w:space="0" w:color="auto"/>
          </w:divBdr>
        </w:div>
        <w:div w:id="1956210814">
          <w:marLeft w:val="0"/>
          <w:marRight w:val="0"/>
          <w:marTop w:val="0"/>
          <w:marBottom w:val="0"/>
          <w:divBdr>
            <w:top w:val="none" w:sz="0" w:space="0" w:color="auto"/>
            <w:left w:val="none" w:sz="0" w:space="0" w:color="auto"/>
            <w:bottom w:val="none" w:sz="0" w:space="0" w:color="auto"/>
            <w:right w:val="none" w:sz="0" w:space="0" w:color="auto"/>
          </w:divBdr>
        </w:div>
        <w:div w:id="1521040484">
          <w:marLeft w:val="0"/>
          <w:marRight w:val="0"/>
          <w:marTop w:val="0"/>
          <w:marBottom w:val="0"/>
          <w:divBdr>
            <w:top w:val="none" w:sz="0" w:space="0" w:color="auto"/>
            <w:left w:val="none" w:sz="0" w:space="0" w:color="auto"/>
            <w:bottom w:val="none" w:sz="0" w:space="0" w:color="auto"/>
            <w:right w:val="none" w:sz="0" w:space="0" w:color="auto"/>
          </w:divBdr>
        </w:div>
        <w:div w:id="1533230209">
          <w:marLeft w:val="0"/>
          <w:marRight w:val="0"/>
          <w:marTop w:val="0"/>
          <w:marBottom w:val="0"/>
          <w:divBdr>
            <w:top w:val="none" w:sz="0" w:space="0" w:color="auto"/>
            <w:left w:val="none" w:sz="0" w:space="0" w:color="auto"/>
            <w:bottom w:val="none" w:sz="0" w:space="0" w:color="auto"/>
            <w:right w:val="none" w:sz="0" w:space="0" w:color="auto"/>
          </w:divBdr>
        </w:div>
        <w:div w:id="862210036">
          <w:marLeft w:val="0"/>
          <w:marRight w:val="0"/>
          <w:marTop w:val="0"/>
          <w:marBottom w:val="0"/>
          <w:divBdr>
            <w:top w:val="none" w:sz="0" w:space="0" w:color="auto"/>
            <w:left w:val="none" w:sz="0" w:space="0" w:color="auto"/>
            <w:bottom w:val="none" w:sz="0" w:space="0" w:color="auto"/>
            <w:right w:val="none" w:sz="0" w:space="0" w:color="auto"/>
          </w:divBdr>
        </w:div>
        <w:div w:id="2064715940">
          <w:marLeft w:val="0"/>
          <w:marRight w:val="0"/>
          <w:marTop w:val="0"/>
          <w:marBottom w:val="0"/>
          <w:divBdr>
            <w:top w:val="none" w:sz="0" w:space="0" w:color="auto"/>
            <w:left w:val="none" w:sz="0" w:space="0" w:color="auto"/>
            <w:bottom w:val="none" w:sz="0" w:space="0" w:color="auto"/>
            <w:right w:val="none" w:sz="0" w:space="0" w:color="auto"/>
          </w:divBdr>
        </w:div>
      </w:divsChild>
    </w:div>
    <w:div w:id="20598144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i.org/10.1038/380526a0"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oi.org/10.1046/j.1460-9568.2002.02147.x"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CC6823E-D9E2-1642-8D0C-4311D4DF3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47</Pages>
  <Words>29351</Words>
  <Characters>167305</Characters>
  <Application>Microsoft Office Word</Application>
  <DocSecurity>0</DocSecurity>
  <Lines>1394</Lines>
  <Paragraphs>392</Paragraphs>
  <ScaleCrop>false</ScaleCrop>
  <HeadingPairs>
    <vt:vector size="2" baseType="variant">
      <vt:variant>
        <vt:lpstr>Title</vt:lpstr>
      </vt:variant>
      <vt:variant>
        <vt:i4>1</vt:i4>
      </vt:variant>
    </vt:vector>
  </HeadingPairs>
  <TitlesOfParts>
    <vt:vector size="1" baseType="lpstr">
      <vt:lpstr/>
    </vt:vector>
  </TitlesOfParts>
  <Company>JHU</Company>
  <LinksUpToDate>false</LinksUpToDate>
  <CharactersWithSpaces>196264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Rita Loiotile</dc:creator>
  <cp:keywords/>
  <dc:description/>
  <cp:lastModifiedBy>Marina Bedny</cp:lastModifiedBy>
  <cp:revision>361</cp:revision>
  <dcterms:created xsi:type="dcterms:W3CDTF">2019-02-04T14:06:00Z</dcterms:created>
  <dcterms:modified xsi:type="dcterms:W3CDTF">2019-02-14T15:34:00Z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id="http://www.zotero.org/styles/journal-of-memory-and-language"/&gt;&lt;format class="21"/&gt;&lt;count citations="42" publications="87"/&gt;&lt;/info&gt;PAPERS2_INFO_END</vt:lpwstr>
  </property>
</Properties>
</file>