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MASTER SERVICES AGREEMENT</w:t>
      </w:r>
    </w:p>
    <w:p>
      <w:pPr>
        <w:autoSpaceDN w:val="0"/>
        <w:autoSpaceDE w:val="0"/>
        <w:widowControl/>
        <w:spacing w:line="280" w:lineRule="exact" w:before="254" w:after="0"/>
        <w:ind w:left="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 xml:space="preserve">This Agreement is entered into as of Apr 2, 2024 (the "Effective Date") by and between Northwind </w:t>
      </w:r>
      <w:r>
        <w:rPr>
          <w:rFonts w:ascii="Arial" w:hAnsi="Arial" w:eastAsia="Helvetica"/>
          <w:b w:val="0"/>
          <w:i w:val="0"/>
          <w:color w:val="1E1E23"/>
          <w:sz w:val="20"/>
        </w:rPr>
        <w:t xml:space="preserve">Manufacturing, with its principal place of business in Columbus, OH ("Client"), and Delta Systems, with its </w:t>
      </w:r>
      <w:r>
        <w:rPr>
          <w:rFonts w:ascii="Arial" w:hAnsi="Arial" w:eastAsia="Helvetica"/>
          <w:b w:val="0"/>
          <w:i w:val="0"/>
          <w:color w:val="1E1E23"/>
          <w:sz w:val="20"/>
        </w:rPr>
        <w:t>principal place of business in Atlanta, GA ("Provider"). The parties agree as follows: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1. Entire Agreement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Northwind Manufacturing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and Delta Systems with respect to its subject matter and supersedes all prior or contemporaneous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understandings. Any amendment must be in writing and signed by both parties.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2. Independent Contractor</w:t>
      </w:r>
    </w:p>
    <w:p>
      <w:pPr>
        <w:autoSpaceDN w:val="0"/>
        <w:autoSpaceDE w:val="0"/>
        <w:widowControl/>
        <w:spacing w:line="260" w:lineRule="exact" w:before="22" w:after="0"/>
        <w:ind w:left="320" w:right="74" w:firstLine="0"/>
        <w:jc w:val="both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Systems is an independent contractor and nothing in this Agreement creates a partnership, joint venture,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agency, or employment relationship between the parties. Delta Systems is solely responsible for its own taxes, </w:t>
      </w:r>
      <w:r>
        <w:rPr>
          <w:rFonts w:ascii="Arial" w:hAnsi="Arial" w:eastAsia="Helvetica"/>
          <w:b w:val="0"/>
          <w:i w:val="0"/>
          <w:color w:val="1E1E23"/>
          <w:sz w:val="19"/>
        </w:rPr>
        <w:t>insurance, and employee obligations.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3. Confidentiality</w:t>
      </w:r>
    </w:p>
    <w:p>
      <w:pPr>
        <w:autoSpaceDN w:val="0"/>
        <w:autoSpaceDE w:val="0"/>
        <w:widowControl/>
        <w:spacing w:line="260" w:lineRule="exact" w:before="22" w:after="0"/>
        <w:ind w:left="32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connection with this Agreement, and to use such information solely to perform its obligations hereunder. This </w:t>
      </w:r>
      <w:r>
        <w:rPr>
          <w:rFonts w:ascii="Arial" w:hAnsi="Arial" w:eastAsia="Helvetica"/>
          <w:b w:val="0"/>
          <w:i w:val="0"/>
          <w:color w:val="1E1E23"/>
          <w:sz w:val="19"/>
        </w:rPr>
        <w:t>obligation survives termination of this Agreement for a period of 24 months.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4. Governing Law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New York,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without regard to its conflict of laws principles. The parties consent to the exclusive jurisdiction of the state and </w:t>
      </w:r>
      <w:r>
        <w:rPr>
          <w:rFonts w:ascii="Arial" w:hAnsi="Arial" w:eastAsia="Helvetica"/>
          <w:b w:val="0"/>
          <w:i w:val="0"/>
          <w:color w:val="1E1E23"/>
          <w:sz w:val="19"/>
        </w:rPr>
        <w:t>federal courts located in New York.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5. Intellectual Property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All work product created by Delta Systems specifically for Northwind Manufacturing under this Agreement shall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be the sole property of Northwind Manufacturing upon full payment of the applicable fees. Delta Systems </w:t>
      </w:r>
      <w:r>
        <w:rPr>
          <w:rFonts w:ascii="Arial" w:hAnsi="Arial" w:eastAsia="Helvetica"/>
          <w:b w:val="0"/>
          <w:i w:val="0"/>
          <w:color w:val="1E1E23"/>
          <w:sz w:val="19"/>
        </w:rPr>
        <w:t>retains ownership of its pre-existing materials, tools, and methodologies.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6. Compensation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 consideration of the Services, Northwind Manufacturing shall pay Delta Systems fees not to exceed $41,000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per invoice period. All invoices are payable within 45 days of receipt. Amounts unpaid after the due date accrue </w:t>
      </w:r>
      <w:r>
        <w:rPr>
          <w:rFonts w:ascii="Arial" w:hAnsi="Arial" w:eastAsia="Helvetica"/>
          <w:b w:val="0"/>
          <w:i w:val="0"/>
          <w:color w:val="1E1E23"/>
          <w:sz w:val="19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7. Scope of Services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Systems shall provide the services described in Exhibit A (the "Services") to Northwind Manufacturing in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a professional and workmanlike manner, consistent with industry standards. Any changes to the scope of the </w:t>
      </w:r>
      <w:r>
        <w:rPr>
          <w:rFonts w:ascii="Arial" w:hAnsi="Arial" w:eastAsia="Helvetica"/>
          <w:b w:val="0"/>
          <w:i w:val="0"/>
          <w:color w:val="1E1E23"/>
          <w:sz w:val="19"/>
        </w:rPr>
        <w:t>Services must be agreed in writing by both parties before work begins.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8. Termination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Either party may terminate this Agreement upon 45 days' written notice to the other party. Either party may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45 days after written </w:t>
      </w:r>
      <w:r>
        <w:rPr>
          <w:rFonts w:ascii="Arial" w:hAnsi="Arial" w:eastAsia="Helvetica"/>
          <w:b w:val="0"/>
          <w:i w:val="0"/>
          <w:color w:val="1E1E23"/>
          <w:sz w:val="19"/>
        </w:rPr>
        <w:t>notice of the breach.</w:t>
      </w:r>
    </w:p>
    <w:p>
      <w:pPr>
        <w:sectPr>
          <w:pgSz w:w="12240" w:h="15840"/>
          <w:pgMar w:top="610" w:right="1284" w:bottom="1388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58" w:lineRule="exact" w:before="0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774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James Weber, Northwind Manufacturing</w:t>
      </w:r>
    </w:p>
    <w:p>
      <w:pPr>
        <w:sectPr>
          <w:type w:val="continuous"/>
          <w:pgSz w:w="12240" w:h="15840"/>
          <w:pgMar w:top="774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Diego Walker, Delta Systems</w:t>
      </w:r>
    </w:p>
    <w:sectPr w:rsidR="00FC693F" w:rsidRPr="0006063C" w:rsidSect="00034616">
      <w:type w:val="nextColumn"/>
      <w:pgSz w:w="12240" w:h="15840"/>
      <w:pgMar w:top="774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