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000000"/>
          <w:sz w:val="28"/>
        </w:rPr>
        <w:t>PROFESSIONAL SERVICES AGREEMENT</w:t>
      </w:r>
    </w:p>
    <w:p>
      <w:pPr>
        <w:autoSpaceDN w:val="0"/>
        <w:autoSpaceDE w:val="0"/>
        <w:widowControl/>
        <w:spacing w:line="280" w:lineRule="exact" w:before="25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 xml:space="preserve">This Agreement is entered into as of Sep 6, 2026 (the "Effective Date") by and between Northwind </w:t>
      </w:r>
      <w:r>
        <w:rPr>
          <w:rFonts w:ascii="Arial" w:hAnsi="Arial" w:eastAsia="Helvetica"/>
          <w:b w:val="0"/>
          <w:i w:val="0"/>
          <w:color w:val="1E1E23"/>
          <w:sz w:val="20"/>
        </w:rPr>
        <w:t xml:space="preserve">Technologies, with its principal place of business in Columbus, OH ("Client"), and Blue Ridge Industries, with </w:t>
      </w:r>
      <w:r>
        <w:rPr>
          <w:rFonts w:ascii="Arial" w:hAnsi="Arial" w:eastAsia="Helvetica"/>
          <w:b w:val="0"/>
          <w:i w:val="0"/>
          <w:color w:val="1E1E23"/>
          <w:sz w:val="20"/>
        </w:rPr>
        <w:t>its principal place of business in Raleigh, NC ("Provider"). The parties agree as follows: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A. SCOPE OF SERVICES</w:t>
      </w:r>
    </w:p>
    <w:p>
      <w:pPr>
        <w:autoSpaceDN w:val="0"/>
        <w:autoSpaceDE w:val="0"/>
        <w:widowControl/>
        <w:spacing w:line="260" w:lineRule="exact" w:before="24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Blue Ridge Industries shall provide the services described in Exhibit A (the "Services") to Northwind Technologies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in a professional and workmanlike manner, consistent with industry standards. Any changes to the scope of the </w:t>
      </w:r>
      <w:r>
        <w:rPr>
          <w:rFonts w:ascii="Arial" w:hAnsi="Arial" w:eastAsia="Helvetica"/>
          <w:b w:val="0"/>
          <w:i w:val="0"/>
          <w:color w:val="1E1E23"/>
          <w:sz w:val="19"/>
        </w:rPr>
        <w:t>Services must be agreed in writing by both parties before work begins.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B. GOVERNING LAW</w:t>
      </w:r>
    </w:p>
    <w:p>
      <w:pPr>
        <w:autoSpaceDN w:val="0"/>
        <w:autoSpaceDE w:val="0"/>
        <w:widowControl/>
        <w:spacing w:line="260" w:lineRule="exact" w:before="2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Delaware, without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regard to its conflict of laws principles. The parties consent to the exclusive jurisdiction of the state and federal </w:t>
      </w:r>
      <w:r>
        <w:rPr>
          <w:rFonts w:ascii="Arial" w:hAnsi="Arial" w:eastAsia="Helvetica"/>
          <w:b w:val="0"/>
          <w:i w:val="0"/>
          <w:color w:val="1E1E23"/>
          <w:sz w:val="19"/>
        </w:rPr>
        <w:t>courts located in Delaware.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C. ENTIRE AGREEMENT</w:t>
      </w:r>
    </w:p>
    <w:p>
      <w:pPr>
        <w:autoSpaceDN w:val="0"/>
        <w:autoSpaceDE w:val="0"/>
        <w:widowControl/>
        <w:spacing w:line="260" w:lineRule="exact" w:before="24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Northwind Technologies and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Blue Ridge Industries with respect to its subject matter and supersedes all prior or contemporaneous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understandings. Any amendment must be in writing and signed by both parties.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D. INDEPENDENT CONTRACTOR</w:t>
      </w:r>
    </w:p>
    <w:p>
      <w:pPr>
        <w:autoSpaceDN w:val="0"/>
        <w:autoSpaceDE w:val="0"/>
        <w:widowControl/>
        <w:spacing w:line="260" w:lineRule="exact" w:before="2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Blue Ridge Industries is an independent contractor and nothing in this Agreement creates a partnership, joint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venture, agency, or employment relationship between the parties. Blue Ridge Industries is solely responsible for its </w:t>
      </w:r>
      <w:r>
        <w:rPr>
          <w:rFonts w:ascii="Arial" w:hAnsi="Arial" w:eastAsia="Helvetica"/>
          <w:b w:val="0"/>
          <w:i w:val="0"/>
          <w:color w:val="1E1E23"/>
          <w:sz w:val="19"/>
        </w:rPr>
        <w:t>own taxes, insurance, and employee obligations.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E. TERM AND RENEWAL</w:t>
      </w:r>
    </w:p>
    <w:p>
      <w:pPr>
        <w:autoSpaceDN w:val="0"/>
        <w:autoSpaceDE w:val="0"/>
        <w:widowControl/>
        <w:spacing w:line="260" w:lineRule="exact" w:before="2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commence on the Effective Date and continue for an initial term of 24 months, unless earlier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terminated as provided herein. The Agreement will renew automatically for successive terms of equal length unless </w:t>
      </w:r>
      <w:r>
        <w:rPr>
          <w:rFonts w:ascii="Arial" w:hAnsi="Arial" w:eastAsia="Helvetica"/>
          <w:b w:val="0"/>
          <w:i w:val="0"/>
          <w:color w:val="1E1E23"/>
          <w:sz w:val="19"/>
        </w:rPr>
        <w:t>either party gives written notice of non-renewal at least 30 days before the end of the then-current term.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F. COMPENSATION</w:t>
      </w:r>
    </w:p>
    <w:p>
      <w:pPr>
        <w:autoSpaceDN w:val="0"/>
        <w:autoSpaceDE w:val="0"/>
        <w:widowControl/>
        <w:spacing w:line="260" w:lineRule="exact" w:before="24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In consideration of the Services, Northwind Technologies shall pay Blue Ridge Industries fees not to exceed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$207,000 per invoice period. All invoices are payable within 30 days of receipt. Amounts unpaid after the due date </w:t>
      </w:r>
      <w:r>
        <w:rPr>
          <w:rFonts w:ascii="Arial" w:hAnsi="Arial" w:eastAsia="Helvetica"/>
          <w:b w:val="0"/>
          <w:i w:val="0"/>
          <w:color w:val="1E1E23"/>
          <w:sz w:val="19"/>
        </w:rPr>
        <w:t>accrue interest at the lesser of 1.5% per month or the maximum rate permitted by law.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G. CONFIDENTIALITY</w:t>
      </w:r>
    </w:p>
    <w:p>
      <w:pPr>
        <w:autoSpaceDN w:val="0"/>
        <w:autoSpaceDE w:val="0"/>
        <w:widowControl/>
        <w:spacing w:line="260" w:lineRule="exact" w:before="24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connection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with this Agreement, and to use such information solely to perform its obligations hereunder. This obligation </w:t>
      </w:r>
      <w:r>
        <w:rPr>
          <w:rFonts w:ascii="Arial" w:hAnsi="Arial" w:eastAsia="Helvetica"/>
          <w:b w:val="0"/>
          <w:i w:val="0"/>
          <w:color w:val="1E1E23"/>
          <w:sz w:val="19"/>
        </w:rPr>
        <w:t>survives termination of this Agreement for a period of 24 months.</w:t>
      </w:r>
    </w:p>
    <w:p>
      <w:pPr>
        <w:autoSpaceDN w:val="0"/>
        <w:autoSpaceDE w:val="0"/>
        <w:widowControl/>
        <w:spacing w:line="258" w:lineRule="exact" w:before="520" w:after="560"/>
        <w:ind w:left="6" w:right="0" w:firstLine="0"/>
        <w:jc w:val="left"/>
      </w:pPr>
      <w:r>
        <w:rPr>
          <w:rFonts w:ascii="Arial" w:hAnsi="Arial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54" w:bottom="113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Amara Chen, Northwind Technologies</w:t>
      </w:r>
    </w:p>
    <w:p>
      <w:pPr>
        <w:sectPr>
          <w:type w:val="continuous"/>
          <w:pgSz w:w="12240" w:h="15840"/>
          <w:pgMar w:top="610" w:right="1254" w:bottom="113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Liam Patel, Blue Ridge Industries</w:t>
      </w:r>
    </w:p>
    <w:sectPr w:rsidR="00FC693F" w:rsidRPr="0006063C" w:rsidSect="00034616">
      <w:type w:val="nextColumn"/>
      <w:pgSz w:w="12240" w:h="15840"/>
      <w:pgMar w:top="610" w:right="1254" w:bottom="113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