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384" w:lineRule="exact" w:before="30" w:after="374"/>
        <w:ind w:left="8" w:right="6624" w:firstLine="0"/>
        <w:jc w:val="left"/>
      </w:pPr>
      <w:r>
        <w:rPr>
          <w:rFonts w:ascii="Arial" w:hAnsi="Arial" w:eastAsia="Helvetica"/>
          <w:b/>
          <w:i w:val="0"/>
          <w:color w:val="000000"/>
          <w:sz w:val="30"/>
        </w:rPr>
        <w:t xml:space="preserve">Quarterly Metrics Review </w:t>
      </w:r>
      <w:r>
        <w:br/>
      </w:r>
      <w:r>
        <w:rPr>
          <w:rFonts w:ascii="Arial" w:hAnsi="Arial" w:eastAsia="Helvetica"/>
          <w:b/>
          <w:i w:val="0"/>
          <w:color w:val="000000"/>
          <w:sz w:val="18"/>
        </w:rPr>
        <w:t>Figure 1: Headcount by Department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.99999999999997" w:type="dxa"/>
      </w:tblPr>
      <w:tblGrid>
        <w:gridCol w:w="5178"/>
        <w:gridCol w:w="5178"/>
      </w:tblGrid>
      <w:tr>
        <w:trPr>
          <w:trHeight w:hRule="exact" w:val="2210"/>
        </w:trPr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74800" cy="1320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132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40" w:right="3312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4"/>
              </w:rPr>
              <w:t xml:space="preserve">East (22) </w:t>
            </w:r>
            <w:r>
              <w:br/>
            </w:r>
            <w:r>
              <w:rPr>
                <w:rFonts w:ascii="Arial" w:hAnsi="Arial" w:eastAsia="Helvetica"/>
                <w:b w:val="0"/>
                <w:i w:val="0"/>
                <w:color w:val="66666B"/>
                <w:sz w:val="14"/>
              </w:rPr>
              <w:t xml:space="preserve">North (54) </w:t>
            </w:r>
            <w:r>
              <w:br/>
            </w:r>
            <w:r>
              <w:rPr>
                <w:rFonts w:ascii="Arial" w:hAnsi="Arial" w:eastAsia="Helvetica"/>
                <w:b w:val="0"/>
                <w:i w:val="0"/>
                <w:color w:val="66666B"/>
                <w:sz w:val="14"/>
              </w:rPr>
              <w:t xml:space="preserve">West (40) </w:t>
            </w:r>
            <w:r>
              <w:br/>
            </w:r>
            <w:r>
              <w:rPr>
                <w:rFonts w:ascii="Arial" w:hAnsi="Arial" w:eastAsia="Helvetica"/>
                <w:b w:val="0"/>
                <w:i w:val="0"/>
                <w:color w:val="66666B"/>
                <w:sz w:val="14"/>
              </w:rPr>
              <w:t xml:space="preserve">South (14) </w:t>
            </w:r>
            <w:r>
              <w:br/>
            </w:r>
            <w:r>
              <w:rPr>
                <w:rFonts w:ascii="Arial" w:hAnsi="Arial" w:eastAsia="Helvetica"/>
                <w:b w:val="0"/>
                <w:i w:val="0"/>
                <w:color w:val="66666B"/>
                <w:sz w:val="14"/>
              </w:rPr>
              <w:t>Central (58)</w:t>
            </w:r>
          </w:p>
        </w:tc>
      </w:tr>
    </w:tbl>
    <w:p>
      <w:pPr>
        <w:autoSpaceDN w:val="0"/>
        <w:autoSpaceDE w:val="0"/>
        <w:widowControl/>
        <w:spacing w:line="248" w:lineRule="exact" w:before="648" w:after="76"/>
        <w:ind w:left="8" w:right="0" w:firstLine="0"/>
        <w:jc w:val="left"/>
      </w:pPr>
      <w:r>
        <w:rPr>
          <w:rFonts w:ascii="Arial" w:hAnsi="Arial" w:eastAsia="Helvetica"/>
          <w:b/>
          <w:i w:val="0"/>
          <w:color w:val="000000"/>
          <w:sz w:val="18"/>
        </w:rPr>
        <w:t>Figure 2: Headcount by Department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10356"/>
      </w:tblGrid>
      <w:tr>
        <w:trPr>
          <w:trHeight w:hRule="exact" w:val="2808"/>
        </w:trPr>
        <w:tc>
          <w:tcPr>
            <w:tcW w:type="dxa" w:w="10328"/>
            <w:tcBorders>
              <w:start w:sz="6.400000095367432" w:val="single" w:color="#66666B"/>
              <w:bottom w:sz="6.400000095367432" w:val="single" w:color="#66666B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8.0" w:type="dxa"/>
      </w:tblPr>
      <w:tblGrid>
        <w:gridCol w:w="2071"/>
        <w:gridCol w:w="2071"/>
        <w:gridCol w:w="2071"/>
        <w:gridCol w:w="2071"/>
        <w:gridCol w:w="2071"/>
      </w:tblGrid>
      <w:tr>
        <w:trPr>
          <w:trHeight w:hRule="exact" w:val="172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930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2"/>
              </w:rPr>
              <w:t>Jan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2"/>
              </w:rPr>
              <w:t>Feb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2"/>
              </w:rPr>
              <w:t>Mar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center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2"/>
              </w:rPr>
              <w:t>Apr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456" w:firstLine="0"/>
              <w:jc w:val="right"/>
            </w:pPr>
            <w:r>
              <w:rPr>
                <w:rFonts w:ascii="Arial" w:hAnsi="Arial" w:eastAsia="Helvetica"/>
                <w:b w:val="0"/>
                <w:i w:val="0"/>
                <w:color w:val="66666B"/>
                <w:sz w:val="12"/>
              </w:rPr>
              <w:t>May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460" w:right="932" w:bottom="1440" w:left="95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