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pStyle w:val="Heading1"/>
        <w:widowControl/>
        <w:spacing w:line="414" w:lineRule="exact" w:before="0" w:after="0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>Quarterly Metrics Review</w:t>
      </w:r>
    </w:p>
    <w:p>
      <w:pPr>
        <w:autoSpaceDN w:val="0"/>
        <w:autoSpaceDE w:val="0"/>
        <w:widowControl/>
        <w:spacing w:line="248" w:lineRule="exact" w:before="136" w:after="374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1: Customer Satisfaction Trend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7.99999999999997" w:type="dxa"/>
      </w:tblPr>
      <w:tblGrid>
        <w:gridCol w:w="5178"/>
        <w:gridCol w:w="5178"/>
      </w:tblGrid>
      <w:tr>
        <w:trPr>
          <w:trHeight w:hRule="exact" w:val="221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74800" cy="1320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312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Ops (17)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Sales (59)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Finance (46)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HR (48)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>Eng (38)</w:t>
            </w:r>
          </w:p>
        </w:tc>
      </w:tr>
    </w:tbl>
    <w:p>
      <w:pPr>
        <w:autoSpaceDN w:val="0"/>
        <w:autoSpaceDE w:val="0"/>
        <w:widowControl/>
        <w:spacing w:line="248" w:lineRule="exact" w:before="648" w:after="76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2: Headcount by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356"/>
      </w:tblGrid>
      <w:tr>
        <w:trPr>
          <w:trHeight w:hRule="exact" w:val="2808"/>
        </w:trPr>
        <w:tc>
          <w:tcPr>
            <w:tcW w:type="dxa" w:w="103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88.0" w:type="dxa"/>
      </w:tblPr>
      <w:tblGrid>
        <w:gridCol w:w="2589"/>
        <w:gridCol w:w="2589"/>
        <w:gridCol w:w="2589"/>
        <w:gridCol w:w="2589"/>
      </w:tblGrid>
      <w:tr>
        <w:trPr>
          <w:trHeight w:hRule="exact" w:val="286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1172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59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</w:tr>
    </w:tbl>
    <w:p>
      <w:pPr>
        <w:autoSpaceDN w:val="0"/>
        <w:autoSpaceDE w:val="0"/>
        <w:widowControl/>
        <w:spacing w:line="248" w:lineRule="exact" w:before="72" w:after="76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3: Website Traffic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356"/>
      </w:tblGrid>
      <w:tr>
        <w:trPr>
          <w:trHeight w:hRule="exact" w:val="2808"/>
        </w:trPr>
        <w:tc>
          <w:tcPr>
            <w:tcW w:type="dxa" w:w="103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8.0" w:type="dxa"/>
      </w:tblPr>
      <w:tblGrid>
        <w:gridCol w:w="1294"/>
        <w:gridCol w:w="1294"/>
        <w:gridCol w:w="1294"/>
        <w:gridCol w:w="1294"/>
        <w:gridCol w:w="1294"/>
        <w:gridCol w:w="1294"/>
        <w:gridCol w:w="1294"/>
        <w:gridCol w:w="1294"/>
      </w:tblGrid>
      <w:tr>
        <w:trPr>
          <w:trHeight w:hRule="exact" w:val="172"/>
        </w:trPr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538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Jul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27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Aug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460" w:right="932" w:bottom="1440" w:left="9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4"/>
        <w:ind w:left="0" w:right="0"/>
      </w:pPr>
    </w:p>
    <w:p>
      <w:pPr>
        <w:autoSpaceDN w:val="0"/>
        <w:autoSpaceDE w:val="0"/>
        <w:widowControl/>
        <w:spacing w:line="248" w:lineRule="exact" w:before="0" w:after="374"/>
        <w:ind w:left="0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4: Monthly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4920"/>
        <w:gridCol w:w="4920"/>
      </w:tblGrid>
      <w:tr>
        <w:trPr>
          <w:trHeight w:hRule="exact" w:val="221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74800" cy="1320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168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Eng (43)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Ops (38)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Sales (33)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>HR (28)</w:t>
            </w:r>
          </w:p>
        </w:tc>
      </w:tr>
    </w:tbl>
    <w:p>
      <w:pPr>
        <w:autoSpaceDN w:val="0"/>
        <w:autoSpaceDE w:val="0"/>
        <w:widowControl/>
        <w:spacing w:line="248" w:lineRule="exact" w:before="648" w:after="374"/>
        <w:ind w:left="0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5: Support Tickets by Region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920"/>
        <w:gridCol w:w="4920"/>
      </w:tblGrid>
      <w:tr>
        <w:trPr>
          <w:trHeight w:hRule="exact" w:val="213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2100" cy="1320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168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West (51)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North (33)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 xml:space="preserve">Central (29)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66666B"/>
                <w:sz w:val="14"/>
              </w:rPr>
              <w:t>South (49)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7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