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CASCADE SYSTEMS INTEROFFICEMEMORANDUM</w:t>
      </w:r>
    </w:p>
    <w:p>
      <w:r>
        <w:t>DATE:</w:t>
      </w:r>
    </w:p>
    <w:p>
      <w:r>
        <w:t>Oct 15, 2022</w:t>
      </w:r>
    </w:p>
    <w:p>
      <w:r>
        <w:t>TO:</w:t>
      </w:r>
    </w:p>
    <w:p>
      <w:r>
        <w:t>Nina Rossi</w:t>
      </w:r>
    </w:p>
    <w:p>
      <w:r>
        <w:t>FROM:</w:t>
      </w:r>
    </w:p>
    <w:p>
      <w:r>
        <w:t>Emma Costa</w:t>
      </w:r>
    </w:p>
    <w:p>
      <w:r>
        <w:t>SUBJECT: Contract renewal reminder</w:t>
      </w:r>
    </w:p>
    <w:p>
      <w:r>
        <w:t>Founded in 2014, we have grown into a trusted partner for clients across the region. We combine practical experience with modern tooling to keep projects on time and on budget.We maintain a 97% on-time completion rate across all activeaccounts. Our team works with organizations of every size to deliver measurable results on schedule.</w:t>
      </w:r>
    </w:p>
    <w:p>
      <w:r>
        <w:t>Founded in 2003, we have grown into a trusted partner forclients across the region. We combine practical experience with modern tooling to keep projects on time and on budget.</w:t>
      </w:r>
    </w:p>
    <w:p>
      <w:r>
        <w:t>Flexible service plans let you scale support up or down as your needs change. We combine practical experience with modern tooling to keep projects on time and on budget.</w:t>
      </w:r>
    </w:p>
    <w:p>
      <w:r>
        <w:t>Clients rely on us for clear communication, transparent pricing, and dependable delivery. We maintain a 92% on-time completion rate across all active accounts. From initial planning through final handoff, a dedicated coordinator manages every detail.</w:t>
      </w:r>
    </w:p>
    <w:p>
      <w:r>
        <w:t>Founded in 2006, we have grown into a trusted partner for clients across the region. Every engagement starts with a detailed assessment of your current operations.</w:t>
      </w:r>
    </w:p>
    <w:p>
      <w:r>
        <w:t>Regards,</w:t>
      </w:r>
    </w:p>
    <w:p>
      <w:r>
        <w:t>Emma Costa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