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44"/>
              </w:rPr>
              <w:t>Hannah Larsen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9360"/>
      </w:tblGrid>
      <w:tr>
        <w:trPr>
          <w:trHeight w:hRule="exact" w:val="364"/>
        </w:trPr>
        <w:tc>
          <w:tcPr>
            <w:tcW w:type="dxa" w:w="856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D8E5EF"/>
                <w:sz w:val="18"/>
              </w:rPr>
              <w:t>hannah.larsen@corp.example (314) 545-7762 Denver, CO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95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Project Management, Tableau, Customer Relations, React, Docker, Negotiation, Excel, Public Speaking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24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Software Engineer — Quartz Technologies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Feb 2014 - Present</w:t>
      </w:r>
    </w:p>
    <w:p>
      <w:pPr>
        <w:autoSpaceDN w:val="0"/>
        <w:autoSpaceDE w:val="0"/>
        <w:widowControl/>
        <w:spacing w:line="230" w:lineRule="exact" w:before="40" w:after="0"/>
        <w:ind w:right="4032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internal documentation standards, increasing satisfaction scores by 9%.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Analyzed internal documentation standards, reducing errors by 12%.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the quarterly reporting pipeline, growing revenue 28% year over year.</w:t>
      </w:r>
    </w:p>
    <w:p>
      <w:pPr>
        <w:autoSpaceDN w:val="0"/>
        <w:tabs>
          <w:tab w:pos="9444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HR Generalist — Westgate Solutions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May 2017 - Sep 2020</w:t>
      </w:r>
    </w:p>
    <w:p>
      <w:pPr>
        <w:autoSpaceDN w:val="0"/>
        <w:autoSpaceDE w:val="0"/>
        <w:widowControl/>
        <w:spacing w:line="230" w:lineRule="exact" w:before="40" w:after="0"/>
        <w:ind w:right="360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procurement processes for 27 product lines, improving turnaround time by 29%.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Led internal documentation standards, saving roughly 36 hours per month.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8"/>
        </w:rPr>
        <w:t>• Led vendor onboarding for 15 suppliers, reducing errors by 10%.</w:t>
      </w:r>
    </w:p>
    <w:p>
      <w:pPr>
        <w:autoSpaceDN w:val="0"/>
        <w:tabs>
          <w:tab w:pos="9492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Lakeshore Services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Sep 2021 - Jan 2021</w:t>
      </w:r>
    </w:p>
    <w:p>
      <w:pPr>
        <w:autoSpaceDN w:val="0"/>
        <w:autoSpaceDE w:val="0"/>
        <w:widowControl/>
        <w:spacing w:line="230" w:lineRule="exact" w:before="40" w:after="0"/>
        <w:ind w:right="446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internal documentation standards, saving roughly 37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an automated QA workflow, increasing satisfaction scores by 8%.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Northgate University (2021)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